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00" w:rsidRPr="007316B3" w:rsidRDefault="00D05462" w:rsidP="001F4900">
      <w:pPr>
        <w:spacing w:after="0" w:line="240" w:lineRule="auto"/>
        <w:ind w:firstLine="720"/>
        <w:jc w:val="both"/>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sidRPr="007316B3">
        <w:rPr>
          <w:rFonts w:ascii="Arial" w:eastAsia="Times New Roman" w:hAnsi="Arial" w:cs="Arial"/>
          <w:lang w:eastAsia="ar-SA"/>
        </w:rPr>
        <w:t>XI- број 06-8/17</w:t>
      </w:r>
    </w:p>
    <w:p w:rsidR="00817FDF" w:rsidRPr="007316B3" w:rsidRDefault="00817FDF" w:rsidP="001F4900">
      <w:pPr>
        <w:spacing w:after="0" w:line="240" w:lineRule="auto"/>
        <w:ind w:firstLine="720"/>
        <w:jc w:val="both"/>
        <w:rPr>
          <w:rFonts w:ascii="Arial" w:eastAsia="Times New Roman" w:hAnsi="Arial" w:cs="Arial"/>
          <w:lang w:eastAsia="ar-SA"/>
        </w:rPr>
      </w:pPr>
    </w:p>
    <w:p w:rsidR="00817FDF" w:rsidRPr="007316B3" w:rsidRDefault="001F4900" w:rsidP="00817FDF">
      <w:pPr>
        <w:spacing w:after="0" w:line="240" w:lineRule="auto"/>
        <w:ind w:firstLine="720"/>
        <w:jc w:val="both"/>
        <w:rPr>
          <w:rFonts w:ascii="Arial" w:eastAsia="Times New Roman" w:hAnsi="Arial" w:cs="Arial"/>
          <w:lang w:eastAsia="ar-SA"/>
        </w:rPr>
      </w:pPr>
      <w:r w:rsidRPr="007316B3">
        <w:rPr>
          <w:rFonts w:ascii="Arial" w:eastAsia="Times New Roman" w:hAnsi="Arial" w:cs="Arial"/>
          <w:lang w:eastAsia="ar-SA"/>
        </w:rPr>
        <w:t xml:space="preserve">Веће Градске општине Звездара на седници одржаној </w:t>
      </w:r>
      <w:r w:rsidR="00D05462" w:rsidRPr="007316B3">
        <w:rPr>
          <w:rFonts w:ascii="Arial" w:eastAsia="Times New Roman" w:hAnsi="Arial" w:cs="Arial"/>
          <w:lang w:eastAsia="ar-SA"/>
        </w:rPr>
        <w:t>23.02.</w:t>
      </w:r>
      <w:r w:rsidRPr="007316B3">
        <w:rPr>
          <w:rFonts w:ascii="Arial" w:eastAsia="Times New Roman" w:hAnsi="Arial" w:cs="Arial"/>
          <w:lang w:eastAsia="ar-SA"/>
        </w:rPr>
        <w:t xml:space="preserve">2017. године, </w:t>
      </w:r>
      <w:r w:rsidR="00817FDF" w:rsidRPr="007316B3">
        <w:rPr>
          <w:rFonts w:ascii="Arial" w:eastAsia="Times New Roman" w:hAnsi="Arial" w:cs="Arial"/>
          <w:lang w:eastAsia="ar-SA"/>
        </w:rPr>
        <w:t xml:space="preserve">на основу члана 58. Закона о запосленима у аутономној покрајини и јединицама локалне самоуправе („Службени гласник РС“ број 21/2016),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88/16), члана 32. Одлуке о Управи Градске општине Звездара („Службени лист града Београда“ број 107/16 и 132/16), члана 15. Одлуке о правобранилаштву Градске општине Звездара </w:t>
      </w:r>
      <w:r w:rsidR="00817FDF" w:rsidRPr="007316B3">
        <w:rPr>
          <w:rFonts w:ascii="Arial" w:hAnsi="Arial" w:cs="Arial"/>
          <w:lang w:val="sr-Cyrl-CS"/>
        </w:rPr>
        <w:t>(„Службени лист града Београда“, бр. 86/14 и 85/15)</w:t>
      </w:r>
      <w:r w:rsidR="00817FDF" w:rsidRPr="007316B3">
        <w:rPr>
          <w:rFonts w:ascii="Arial" w:eastAsia="Times New Roman" w:hAnsi="Arial" w:cs="Arial"/>
          <w:lang w:eastAsia="ar-SA"/>
        </w:rPr>
        <w:t xml:space="preserve">, на предлог начелника Управе Градске општине Звездара, усвојило је обједињен  </w:t>
      </w:r>
    </w:p>
    <w:p w:rsidR="00817FDF" w:rsidRPr="007316B3" w:rsidRDefault="00817FDF" w:rsidP="00817FDF">
      <w:pPr>
        <w:spacing w:after="0" w:line="240" w:lineRule="auto"/>
        <w:rPr>
          <w:rFonts w:ascii="Arial" w:eastAsia="Times New Roman" w:hAnsi="Arial" w:cs="Arial"/>
          <w:b/>
          <w:lang w:eastAsia="ar-SA"/>
        </w:rPr>
      </w:pPr>
    </w:p>
    <w:p w:rsidR="00817FDF" w:rsidRPr="007316B3" w:rsidRDefault="00817FDF" w:rsidP="00817FDF">
      <w:pPr>
        <w:spacing w:after="0" w:line="240" w:lineRule="auto"/>
        <w:jc w:val="center"/>
        <w:rPr>
          <w:rFonts w:ascii="Arial" w:eastAsia="Times New Roman" w:hAnsi="Arial" w:cs="Arial"/>
          <w:b/>
          <w:lang w:eastAsia="ar-SA"/>
        </w:rPr>
      </w:pPr>
      <w:r w:rsidRPr="007316B3">
        <w:rPr>
          <w:rFonts w:ascii="Arial" w:eastAsia="Times New Roman" w:hAnsi="Arial" w:cs="Arial"/>
          <w:b/>
          <w:lang w:eastAsia="ar-SA"/>
        </w:rPr>
        <w:t>П Р А В И Л Н И К</w:t>
      </w:r>
    </w:p>
    <w:p w:rsidR="00817FDF" w:rsidRPr="007316B3" w:rsidRDefault="00817FDF" w:rsidP="00817FDF">
      <w:pPr>
        <w:spacing w:after="0" w:line="240" w:lineRule="auto"/>
        <w:jc w:val="center"/>
        <w:rPr>
          <w:rFonts w:ascii="Arial" w:eastAsia="Times New Roman" w:hAnsi="Arial" w:cs="Arial"/>
          <w:b/>
          <w:lang w:eastAsia="ar-SA"/>
        </w:rPr>
      </w:pPr>
      <w:r w:rsidRPr="007316B3">
        <w:rPr>
          <w:rFonts w:ascii="Arial" w:eastAsia="Times New Roman" w:hAnsi="Arial" w:cs="Arial"/>
          <w:b/>
          <w:lang w:eastAsia="ar-SA"/>
        </w:rPr>
        <w:t>О ИЗМЕНИ И ДОПУНИ ПРАВИЛНИКА О</w:t>
      </w:r>
    </w:p>
    <w:p w:rsidR="00817FDF" w:rsidRPr="007316B3" w:rsidRDefault="00817FDF" w:rsidP="00817FDF">
      <w:pPr>
        <w:spacing w:after="0" w:line="240" w:lineRule="auto"/>
        <w:jc w:val="center"/>
        <w:rPr>
          <w:rFonts w:ascii="Arial" w:eastAsia="Times New Roman" w:hAnsi="Arial" w:cs="Arial"/>
          <w:b/>
          <w:lang w:eastAsia="ar-SA"/>
        </w:rPr>
      </w:pPr>
      <w:r w:rsidRPr="007316B3">
        <w:rPr>
          <w:rFonts w:ascii="Arial" w:eastAsia="Times New Roman" w:hAnsi="Arial" w:cs="Arial"/>
          <w:b/>
          <w:lang w:eastAsia="ar-SA"/>
        </w:rPr>
        <w:t xml:space="preserve">ОРГАНИЗАЦИЈИ И СИСТЕМАТИЗАЦИЈИ РАДНИХ МЕСТА У </w:t>
      </w:r>
    </w:p>
    <w:p w:rsidR="00817FDF" w:rsidRPr="007316B3" w:rsidRDefault="00817FDF" w:rsidP="00817FDF">
      <w:pPr>
        <w:spacing w:after="0" w:line="240" w:lineRule="auto"/>
        <w:jc w:val="center"/>
        <w:rPr>
          <w:rFonts w:ascii="Arial" w:eastAsia="Times New Roman" w:hAnsi="Arial" w:cs="Arial"/>
          <w:b/>
          <w:lang w:eastAsia="ar-SA"/>
        </w:rPr>
      </w:pPr>
      <w:r w:rsidRPr="007316B3">
        <w:rPr>
          <w:rFonts w:ascii="Arial" w:eastAsia="Times New Roman" w:hAnsi="Arial" w:cs="Arial"/>
          <w:b/>
          <w:lang w:eastAsia="ar-SA"/>
        </w:rPr>
        <w:t xml:space="preserve">УПРАВИ ГРАДСКЕ ОПШТИНЕ И ОПШТИНСКОМ ПРАВОБРАНИЛАШТВУ </w:t>
      </w:r>
    </w:p>
    <w:p w:rsidR="00817FDF" w:rsidRPr="007316B3" w:rsidRDefault="00817FDF" w:rsidP="00817FDF">
      <w:pPr>
        <w:spacing w:after="0" w:line="240" w:lineRule="auto"/>
        <w:jc w:val="center"/>
        <w:rPr>
          <w:rFonts w:ascii="Arial" w:eastAsia="Times New Roman" w:hAnsi="Arial" w:cs="Arial"/>
          <w:b/>
          <w:lang w:eastAsia="ar-SA"/>
        </w:rPr>
      </w:pPr>
      <w:r w:rsidRPr="007316B3">
        <w:rPr>
          <w:rFonts w:ascii="Arial" w:eastAsia="Times New Roman" w:hAnsi="Arial" w:cs="Arial"/>
          <w:b/>
          <w:lang w:eastAsia="ar-SA"/>
        </w:rPr>
        <w:t>ГРАДСКЕ ОПШТИНЕ ЗВЕЗДАРА</w:t>
      </w:r>
    </w:p>
    <w:p w:rsidR="00817FDF" w:rsidRPr="007316B3" w:rsidRDefault="00817FDF" w:rsidP="00817FDF">
      <w:pPr>
        <w:spacing w:after="0" w:line="240" w:lineRule="auto"/>
        <w:jc w:val="both"/>
        <w:rPr>
          <w:rFonts w:ascii="Arial" w:eastAsia="Times New Roman" w:hAnsi="Arial" w:cs="Arial"/>
          <w:lang w:eastAsia="ar-SA"/>
        </w:rPr>
      </w:pPr>
    </w:p>
    <w:p w:rsidR="00817FDF" w:rsidRPr="007316B3" w:rsidRDefault="00817FDF" w:rsidP="00817FDF">
      <w:pPr>
        <w:spacing w:line="240" w:lineRule="auto"/>
        <w:jc w:val="center"/>
        <w:rPr>
          <w:rFonts w:ascii="Arial" w:hAnsi="Arial" w:cs="Arial"/>
        </w:rPr>
      </w:pPr>
      <w:r w:rsidRPr="007316B3">
        <w:rPr>
          <w:rFonts w:ascii="Arial" w:hAnsi="Arial" w:cs="Arial"/>
        </w:rPr>
        <w:t>Члан 1.</w:t>
      </w:r>
    </w:p>
    <w:p w:rsidR="00817FDF" w:rsidRPr="007316B3" w:rsidRDefault="00817FDF" w:rsidP="00817FDF">
      <w:pPr>
        <w:spacing w:line="240" w:lineRule="auto"/>
        <w:jc w:val="both"/>
        <w:rPr>
          <w:rFonts w:ascii="Arial" w:hAnsi="Arial" w:cs="Arial"/>
        </w:rPr>
      </w:pPr>
      <w:r w:rsidRPr="007316B3">
        <w:rPr>
          <w:rFonts w:ascii="Arial" w:hAnsi="Arial" w:cs="Arial"/>
        </w:rPr>
        <w:tab/>
        <w:t>У Правилнику о организацији и систематизацији радних места у Управи Градске општине и Општинском правобранилиштву Градске општине Звездара XI бр. 06-50 од 29.11.2016. године, 06-57 од 28.12.2016. године и 06-2 од 13.01.2017. године, у члану 2. број систематизованих радних места у обједињеном Правилнику мења се и гласи: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3"/>
        <w:gridCol w:w="3138"/>
        <w:gridCol w:w="3215"/>
      </w:tblGrid>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
                <w:bCs/>
                <w:lang w:eastAsia="ar-SA"/>
              </w:rPr>
            </w:pPr>
            <w:r w:rsidRPr="007316B3">
              <w:rPr>
                <w:rFonts w:ascii="Arial" w:eastAsia="Times New Roman" w:hAnsi="Arial" w:cs="Arial"/>
                <w:b/>
                <w:bCs/>
                <w:lang w:eastAsia="ar-SA"/>
              </w:rPr>
              <w:t>Функционери - изабрана и постављена лица</w:t>
            </w:r>
          </w:p>
        </w:tc>
        <w:tc>
          <w:tcPr>
            <w:tcW w:w="6353" w:type="dxa"/>
            <w:gridSpan w:val="2"/>
            <w:vAlign w:val="center"/>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7 радних места</w:t>
            </w:r>
          </w:p>
        </w:tc>
      </w:tr>
      <w:tr w:rsidR="00817FDF" w:rsidRPr="007316B3" w:rsidTr="00817FDF">
        <w:tc>
          <w:tcPr>
            <w:tcW w:w="3223" w:type="dxa"/>
          </w:tcPr>
          <w:p w:rsidR="00817FDF" w:rsidRPr="007316B3" w:rsidRDefault="00817FDF" w:rsidP="00817FDF">
            <w:pPr>
              <w:spacing w:after="0" w:line="240" w:lineRule="auto"/>
              <w:jc w:val="right"/>
              <w:rPr>
                <w:rFonts w:ascii="Arial" w:eastAsia="Times New Roman" w:hAnsi="Arial" w:cs="Arial"/>
                <w:b/>
                <w:bCs/>
                <w:lang w:eastAsia="ar-SA"/>
              </w:rPr>
            </w:pPr>
            <w:r w:rsidRPr="007316B3">
              <w:rPr>
                <w:rFonts w:ascii="Arial" w:eastAsia="Times New Roman" w:hAnsi="Arial" w:cs="Arial"/>
                <w:b/>
                <w:bCs/>
                <w:lang w:eastAsia="ar-SA"/>
              </w:rPr>
              <w:t>Укупно:</w:t>
            </w:r>
          </w:p>
        </w:tc>
        <w:tc>
          <w:tcPr>
            <w:tcW w:w="6353" w:type="dxa"/>
            <w:gridSpan w:val="2"/>
            <w:vAlign w:val="center"/>
          </w:tcPr>
          <w:p w:rsidR="00817FDF" w:rsidRPr="007316B3" w:rsidRDefault="00817FDF" w:rsidP="00817FDF">
            <w:pPr>
              <w:spacing w:after="0" w:line="240" w:lineRule="auto"/>
              <w:rPr>
                <w:rFonts w:ascii="Arial" w:eastAsia="Times New Roman" w:hAnsi="Arial" w:cs="Arial"/>
                <w:b/>
                <w:bCs/>
                <w:lang w:eastAsia="ar-SA"/>
              </w:rPr>
            </w:pPr>
            <w:r w:rsidRPr="007316B3">
              <w:rPr>
                <w:rFonts w:ascii="Arial" w:eastAsia="Times New Roman" w:hAnsi="Arial" w:cs="Arial"/>
                <w:b/>
                <w:bCs/>
                <w:lang w:eastAsia="ar-SA"/>
              </w:rPr>
              <w:t>7 радних места</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
                <w:bCs/>
                <w:lang w:eastAsia="ar-SA"/>
              </w:rPr>
            </w:pPr>
            <w:r w:rsidRPr="007316B3">
              <w:rPr>
                <w:rFonts w:ascii="Arial" w:eastAsia="Times New Roman" w:hAnsi="Arial" w:cs="Arial"/>
                <w:b/>
                <w:bCs/>
                <w:lang w:eastAsia="ar-SA"/>
              </w:rPr>
              <w:t xml:space="preserve">Службеник на положају – </w:t>
            </w:r>
          </w:p>
          <w:p w:rsidR="00817FDF" w:rsidRPr="007316B3" w:rsidRDefault="00817FDF" w:rsidP="00817FDF">
            <w:pPr>
              <w:spacing w:after="0" w:line="240" w:lineRule="auto"/>
              <w:jc w:val="both"/>
              <w:rPr>
                <w:rFonts w:ascii="Arial" w:eastAsia="Times New Roman" w:hAnsi="Arial" w:cs="Arial"/>
                <w:b/>
                <w:bCs/>
                <w:lang w:eastAsia="ar-SA"/>
              </w:rPr>
            </w:pPr>
            <w:r w:rsidRPr="007316B3">
              <w:rPr>
                <w:rFonts w:ascii="Arial" w:eastAsia="Times New Roman" w:hAnsi="Arial" w:cs="Arial"/>
                <w:b/>
                <w:bCs/>
                <w:lang w:eastAsia="ar-SA"/>
              </w:rPr>
              <w:t>I група</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1 радно место</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1 службеник</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
                <w:bCs/>
                <w:lang w:eastAsia="ar-SA"/>
              </w:rPr>
            </w:pPr>
            <w:r w:rsidRPr="007316B3">
              <w:rPr>
                <w:rFonts w:ascii="Arial" w:eastAsia="Times New Roman" w:hAnsi="Arial" w:cs="Arial"/>
                <w:b/>
                <w:bCs/>
                <w:lang w:eastAsia="ar-SA"/>
              </w:rPr>
              <w:t>Службеник на положају – II група</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1 радно место</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1 службеник</w:t>
            </w:r>
          </w:p>
        </w:tc>
      </w:tr>
      <w:tr w:rsidR="00817FDF" w:rsidRPr="007316B3" w:rsidTr="00817FDF">
        <w:tc>
          <w:tcPr>
            <w:tcW w:w="3223" w:type="dxa"/>
          </w:tcPr>
          <w:p w:rsidR="00817FDF" w:rsidRPr="007316B3" w:rsidRDefault="00817FDF" w:rsidP="00817FDF">
            <w:pPr>
              <w:spacing w:after="0" w:line="240" w:lineRule="auto"/>
              <w:jc w:val="right"/>
              <w:rPr>
                <w:rFonts w:ascii="Arial" w:eastAsia="Times New Roman" w:hAnsi="Arial" w:cs="Arial"/>
                <w:b/>
                <w:bCs/>
                <w:lang w:eastAsia="ar-SA"/>
              </w:rPr>
            </w:pPr>
            <w:r w:rsidRPr="007316B3">
              <w:rPr>
                <w:rFonts w:ascii="Arial" w:eastAsia="Times New Roman" w:hAnsi="Arial" w:cs="Arial"/>
                <w:b/>
                <w:bCs/>
                <w:lang w:eastAsia="ar-SA"/>
              </w:rPr>
              <w:t>Укупно:</w:t>
            </w:r>
          </w:p>
        </w:tc>
        <w:tc>
          <w:tcPr>
            <w:tcW w:w="3138" w:type="dxa"/>
          </w:tcPr>
          <w:p w:rsidR="00817FDF" w:rsidRPr="007316B3" w:rsidRDefault="00817FDF" w:rsidP="00817FDF">
            <w:pPr>
              <w:spacing w:after="0" w:line="240" w:lineRule="auto"/>
              <w:rPr>
                <w:rFonts w:ascii="Arial" w:eastAsia="Times New Roman" w:hAnsi="Arial" w:cs="Arial"/>
                <w:b/>
                <w:bCs/>
                <w:lang w:eastAsia="ar-SA"/>
              </w:rPr>
            </w:pPr>
            <w:r w:rsidRPr="007316B3">
              <w:rPr>
                <w:rFonts w:ascii="Arial" w:eastAsia="Times New Roman" w:hAnsi="Arial" w:cs="Arial"/>
                <w:b/>
                <w:bCs/>
                <w:lang w:eastAsia="ar-SA"/>
              </w:rPr>
              <w:t>2 радна места</w:t>
            </w:r>
          </w:p>
        </w:tc>
        <w:tc>
          <w:tcPr>
            <w:tcW w:w="3215" w:type="dxa"/>
          </w:tcPr>
          <w:p w:rsidR="00817FDF" w:rsidRPr="007316B3" w:rsidRDefault="00817FDF" w:rsidP="00817FDF">
            <w:pPr>
              <w:spacing w:after="0" w:line="240" w:lineRule="auto"/>
              <w:rPr>
                <w:rFonts w:ascii="Arial" w:eastAsia="Times New Roman" w:hAnsi="Arial" w:cs="Arial"/>
                <w:b/>
                <w:bCs/>
                <w:lang w:eastAsia="ar-SA"/>
              </w:rPr>
            </w:pPr>
            <w:r w:rsidRPr="007316B3">
              <w:rPr>
                <w:rFonts w:ascii="Arial" w:eastAsia="Times New Roman" w:hAnsi="Arial" w:cs="Arial"/>
                <w:b/>
                <w:bCs/>
                <w:lang w:eastAsia="ar-SA"/>
              </w:rPr>
              <w:t>2 службеника</w:t>
            </w:r>
          </w:p>
        </w:tc>
      </w:tr>
      <w:tr w:rsidR="00817FDF" w:rsidRPr="007316B3" w:rsidTr="00817FDF">
        <w:tc>
          <w:tcPr>
            <w:tcW w:w="9576" w:type="dxa"/>
            <w:gridSpan w:val="3"/>
            <w:tcBorders>
              <w:left w:val="nil"/>
              <w:right w:val="nil"/>
            </w:tcBorders>
          </w:tcPr>
          <w:p w:rsidR="00817FDF" w:rsidRPr="007316B3" w:rsidRDefault="00817FDF" w:rsidP="00817FDF">
            <w:pPr>
              <w:spacing w:after="0" w:line="240" w:lineRule="auto"/>
              <w:rPr>
                <w:rFonts w:ascii="Arial" w:eastAsia="Times New Roman" w:hAnsi="Arial" w:cs="Arial"/>
                <w:b/>
                <w:bCs/>
                <w:lang w:eastAsia="ar-SA"/>
              </w:rPr>
            </w:pP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
                <w:bCs/>
                <w:lang w:eastAsia="ar-SA"/>
              </w:rPr>
            </w:pPr>
            <w:r w:rsidRPr="007316B3">
              <w:rPr>
                <w:rFonts w:ascii="Arial" w:eastAsia="Times New Roman" w:hAnsi="Arial" w:cs="Arial"/>
                <w:b/>
                <w:bCs/>
                <w:lang w:eastAsia="ar-SA"/>
              </w:rPr>
              <w:t>Службеници - извршиоци</w:t>
            </w:r>
          </w:p>
        </w:tc>
        <w:tc>
          <w:tcPr>
            <w:tcW w:w="3138" w:type="dxa"/>
          </w:tcPr>
          <w:p w:rsidR="00817FDF" w:rsidRPr="007316B3" w:rsidRDefault="00817FDF" w:rsidP="00817FDF">
            <w:pPr>
              <w:spacing w:after="0" w:line="240" w:lineRule="auto"/>
              <w:rPr>
                <w:rFonts w:ascii="Arial" w:eastAsia="Times New Roman" w:hAnsi="Arial" w:cs="Arial"/>
                <w:b/>
                <w:bCs/>
                <w:lang w:eastAsia="ar-SA"/>
              </w:rPr>
            </w:pPr>
          </w:p>
        </w:tc>
        <w:tc>
          <w:tcPr>
            <w:tcW w:w="3215" w:type="dxa"/>
          </w:tcPr>
          <w:p w:rsidR="00817FDF" w:rsidRPr="007316B3" w:rsidRDefault="00817FDF" w:rsidP="00817FDF">
            <w:pPr>
              <w:spacing w:after="0" w:line="240" w:lineRule="auto"/>
              <w:rPr>
                <w:rFonts w:ascii="Arial" w:eastAsia="Times New Roman" w:hAnsi="Arial" w:cs="Arial"/>
                <w:b/>
                <w:bCs/>
                <w:lang w:eastAsia="ar-SA"/>
              </w:rPr>
            </w:pP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Cs/>
                <w:lang w:eastAsia="ar-SA"/>
              </w:rPr>
            </w:pPr>
          </w:p>
        </w:tc>
        <w:tc>
          <w:tcPr>
            <w:tcW w:w="3138" w:type="dxa"/>
          </w:tcPr>
          <w:p w:rsidR="00817FDF" w:rsidRPr="007316B3" w:rsidRDefault="00817FDF" w:rsidP="00817FDF">
            <w:pPr>
              <w:spacing w:after="0" w:line="240" w:lineRule="auto"/>
              <w:rPr>
                <w:rFonts w:ascii="Arial" w:eastAsia="Times New Roman" w:hAnsi="Arial" w:cs="Arial"/>
                <w:bCs/>
                <w:lang w:eastAsia="ar-SA"/>
              </w:rPr>
            </w:pPr>
          </w:p>
        </w:tc>
        <w:tc>
          <w:tcPr>
            <w:tcW w:w="3215" w:type="dxa"/>
          </w:tcPr>
          <w:p w:rsidR="00817FDF" w:rsidRPr="007316B3" w:rsidRDefault="00817FDF" w:rsidP="00817FDF">
            <w:pPr>
              <w:spacing w:after="0" w:line="240" w:lineRule="auto"/>
              <w:rPr>
                <w:rFonts w:ascii="Arial" w:eastAsia="Times New Roman" w:hAnsi="Arial" w:cs="Arial"/>
                <w:bCs/>
                <w:lang w:eastAsia="ar-SA"/>
              </w:rPr>
            </w:pP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Cs/>
                <w:lang w:eastAsia="ar-SA"/>
              </w:rPr>
            </w:pPr>
            <w:r w:rsidRPr="007316B3">
              <w:rPr>
                <w:rFonts w:ascii="Arial" w:eastAsia="Times New Roman" w:hAnsi="Arial" w:cs="Arial"/>
                <w:bCs/>
                <w:lang w:eastAsia="ar-SA"/>
              </w:rPr>
              <w:t>Самостални саветник</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36 радних места</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36 службеника</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Cs/>
                <w:lang w:eastAsia="ar-SA"/>
              </w:rPr>
            </w:pPr>
            <w:r w:rsidRPr="007316B3">
              <w:rPr>
                <w:rFonts w:ascii="Arial" w:eastAsia="Times New Roman" w:hAnsi="Arial" w:cs="Arial"/>
                <w:bCs/>
                <w:lang w:eastAsia="ar-SA"/>
              </w:rPr>
              <w:t>Саветник</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34 радних места</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62 службеника</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Cs/>
                <w:lang w:eastAsia="ar-SA"/>
              </w:rPr>
            </w:pPr>
            <w:r w:rsidRPr="007316B3">
              <w:rPr>
                <w:rFonts w:ascii="Arial" w:eastAsia="Times New Roman" w:hAnsi="Arial" w:cs="Arial"/>
                <w:bCs/>
                <w:lang w:eastAsia="ar-SA"/>
              </w:rPr>
              <w:t>Млађи саветник</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21 радних места</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26 службеника</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Cs/>
                <w:lang w:eastAsia="ar-SA"/>
              </w:rPr>
            </w:pPr>
            <w:r w:rsidRPr="007316B3">
              <w:rPr>
                <w:rFonts w:ascii="Arial" w:eastAsia="Times New Roman" w:hAnsi="Arial" w:cs="Arial"/>
                <w:bCs/>
                <w:lang w:eastAsia="ar-SA"/>
              </w:rPr>
              <w:t>Сарадник</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10 радних места</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12 службеника</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Cs/>
                <w:lang w:eastAsia="ar-SA"/>
              </w:rPr>
            </w:pPr>
            <w:r w:rsidRPr="007316B3">
              <w:rPr>
                <w:rFonts w:ascii="Arial" w:eastAsia="Times New Roman" w:hAnsi="Arial" w:cs="Arial"/>
                <w:bCs/>
                <w:lang w:eastAsia="ar-SA"/>
              </w:rPr>
              <w:t>Млађи сарадник</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7 радних места</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8 службеника</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Cs/>
                <w:lang w:eastAsia="ar-SA"/>
              </w:rPr>
            </w:pPr>
            <w:r w:rsidRPr="007316B3">
              <w:rPr>
                <w:rFonts w:ascii="Arial" w:eastAsia="Times New Roman" w:hAnsi="Arial" w:cs="Arial"/>
                <w:bCs/>
                <w:lang w:eastAsia="ar-SA"/>
              </w:rPr>
              <w:t>Виши референт</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30 радних места</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50 службеника</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Cs/>
                <w:lang w:eastAsia="ar-SA"/>
              </w:rPr>
            </w:pPr>
            <w:r w:rsidRPr="007316B3">
              <w:rPr>
                <w:rFonts w:ascii="Arial" w:eastAsia="Times New Roman" w:hAnsi="Arial" w:cs="Arial"/>
                <w:bCs/>
                <w:lang w:eastAsia="ar-SA"/>
              </w:rPr>
              <w:t>Референт</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2 радна места</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2 службеника</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Cs/>
                <w:lang w:eastAsia="ar-SA"/>
              </w:rPr>
            </w:pPr>
            <w:r w:rsidRPr="007316B3">
              <w:rPr>
                <w:rFonts w:ascii="Arial" w:eastAsia="Times New Roman" w:hAnsi="Arial" w:cs="Arial"/>
                <w:bCs/>
                <w:lang w:eastAsia="ar-SA"/>
              </w:rPr>
              <w:t>Млађи референт</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1 радно место</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1 службеник</w:t>
            </w:r>
          </w:p>
        </w:tc>
      </w:tr>
      <w:tr w:rsidR="00817FDF" w:rsidRPr="007316B3" w:rsidTr="00817FDF">
        <w:tc>
          <w:tcPr>
            <w:tcW w:w="3223" w:type="dxa"/>
          </w:tcPr>
          <w:p w:rsidR="00817FDF" w:rsidRPr="007316B3" w:rsidRDefault="00817FDF" w:rsidP="00817FDF">
            <w:pPr>
              <w:spacing w:after="0" w:line="240" w:lineRule="auto"/>
              <w:jc w:val="right"/>
              <w:rPr>
                <w:rFonts w:ascii="Arial" w:eastAsia="Times New Roman" w:hAnsi="Arial" w:cs="Arial"/>
                <w:b/>
                <w:bCs/>
                <w:lang w:eastAsia="ar-SA"/>
              </w:rPr>
            </w:pPr>
            <w:r w:rsidRPr="007316B3">
              <w:rPr>
                <w:rFonts w:ascii="Arial" w:eastAsia="Times New Roman" w:hAnsi="Arial" w:cs="Arial"/>
                <w:b/>
                <w:bCs/>
                <w:lang w:eastAsia="ar-SA"/>
              </w:rPr>
              <w:t>Укупно:</w:t>
            </w:r>
          </w:p>
        </w:tc>
        <w:tc>
          <w:tcPr>
            <w:tcW w:w="3138" w:type="dxa"/>
          </w:tcPr>
          <w:p w:rsidR="00817FDF" w:rsidRPr="007316B3" w:rsidRDefault="00817FDF" w:rsidP="00817FDF">
            <w:pPr>
              <w:spacing w:after="0" w:line="240" w:lineRule="auto"/>
              <w:rPr>
                <w:rFonts w:ascii="Arial" w:eastAsia="Times New Roman" w:hAnsi="Arial" w:cs="Arial"/>
                <w:b/>
                <w:bCs/>
                <w:lang w:eastAsia="ar-SA"/>
              </w:rPr>
            </w:pPr>
            <w:r w:rsidRPr="007316B3">
              <w:rPr>
                <w:rFonts w:ascii="Arial" w:eastAsia="Times New Roman" w:hAnsi="Arial" w:cs="Arial"/>
                <w:b/>
                <w:bCs/>
                <w:lang w:eastAsia="ar-SA"/>
              </w:rPr>
              <w:t>141 радних места</w:t>
            </w:r>
          </w:p>
        </w:tc>
        <w:tc>
          <w:tcPr>
            <w:tcW w:w="3215" w:type="dxa"/>
          </w:tcPr>
          <w:p w:rsidR="00817FDF" w:rsidRPr="007316B3" w:rsidRDefault="00817FDF" w:rsidP="00817FDF">
            <w:pPr>
              <w:spacing w:after="0" w:line="240" w:lineRule="auto"/>
              <w:rPr>
                <w:rFonts w:ascii="Arial" w:eastAsia="Times New Roman" w:hAnsi="Arial" w:cs="Arial"/>
                <w:b/>
                <w:bCs/>
                <w:lang w:eastAsia="ar-SA"/>
              </w:rPr>
            </w:pPr>
            <w:r w:rsidRPr="007316B3">
              <w:rPr>
                <w:rFonts w:ascii="Arial" w:eastAsia="Times New Roman" w:hAnsi="Arial" w:cs="Arial"/>
                <w:b/>
                <w:bCs/>
                <w:lang w:eastAsia="ar-SA"/>
              </w:rPr>
              <w:t>197 службеника</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
                <w:bCs/>
                <w:lang w:eastAsia="ar-SA"/>
              </w:rPr>
            </w:pPr>
            <w:r w:rsidRPr="007316B3">
              <w:rPr>
                <w:rFonts w:ascii="Arial" w:eastAsia="Times New Roman" w:hAnsi="Arial" w:cs="Arial"/>
                <w:b/>
                <w:bCs/>
                <w:lang w:eastAsia="ar-SA"/>
              </w:rPr>
              <w:t>Намештеници</w:t>
            </w:r>
          </w:p>
        </w:tc>
        <w:tc>
          <w:tcPr>
            <w:tcW w:w="3138" w:type="dxa"/>
          </w:tcPr>
          <w:p w:rsidR="00817FDF" w:rsidRPr="007316B3" w:rsidRDefault="00817FDF" w:rsidP="00817FDF">
            <w:pPr>
              <w:spacing w:after="0" w:line="240" w:lineRule="auto"/>
              <w:rPr>
                <w:rFonts w:ascii="Arial" w:eastAsia="Times New Roman" w:hAnsi="Arial" w:cs="Arial"/>
                <w:b/>
                <w:bCs/>
                <w:lang w:eastAsia="ar-SA"/>
              </w:rPr>
            </w:pPr>
            <w:r w:rsidRPr="007316B3">
              <w:rPr>
                <w:rFonts w:ascii="Arial" w:eastAsia="Times New Roman" w:hAnsi="Arial" w:cs="Arial"/>
                <w:b/>
                <w:bCs/>
                <w:lang w:eastAsia="ar-SA"/>
              </w:rPr>
              <w:t>Број радних места</w:t>
            </w:r>
          </w:p>
        </w:tc>
        <w:tc>
          <w:tcPr>
            <w:tcW w:w="3215" w:type="dxa"/>
          </w:tcPr>
          <w:p w:rsidR="00817FDF" w:rsidRPr="007316B3" w:rsidRDefault="00817FDF" w:rsidP="00817FDF">
            <w:pPr>
              <w:spacing w:after="0" w:line="240" w:lineRule="auto"/>
              <w:rPr>
                <w:rFonts w:ascii="Arial" w:eastAsia="Times New Roman" w:hAnsi="Arial" w:cs="Arial"/>
                <w:b/>
                <w:bCs/>
                <w:lang w:eastAsia="ar-SA"/>
              </w:rPr>
            </w:pPr>
            <w:r w:rsidRPr="007316B3">
              <w:rPr>
                <w:rFonts w:ascii="Arial" w:eastAsia="Times New Roman" w:hAnsi="Arial" w:cs="Arial"/>
                <w:b/>
                <w:bCs/>
                <w:lang w:eastAsia="ar-SA"/>
              </w:rPr>
              <w:t>Број намештеника</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Cs/>
                <w:lang w:eastAsia="ar-SA"/>
              </w:rPr>
            </w:pPr>
            <w:r w:rsidRPr="007316B3">
              <w:rPr>
                <w:rFonts w:ascii="Arial" w:eastAsia="Times New Roman" w:hAnsi="Arial" w:cs="Arial"/>
                <w:bCs/>
                <w:lang w:eastAsia="ar-SA"/>
              </w:rPr>
              <w:t>Прва врста радних места</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0 радних места</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0 радних места</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Cs/>
                <w:lang w:eastAsia="ar-SA"/>
              </w:rPr>
            </w:pPr>
            <w:r w:rsidRPr="007316B3">
              <w:rPr>
                <w:rFonts w:ascii="Arial" w:eastAsia="Times New Roman" w:hAnsi="Arial" w:cs="Arial"/>
                <w:bCs/>
                <w:lang w:eastAsia="ar-SA"/>
              </w:rPr>
              <w:t>Друга врста радних места</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0 радних места</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0 радних места</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Cs/>
                <w:lang w:eastAsia="ar-SA"/>
              </w:rPr>
            </w:pPr>
            <w:r w:rsidRPr="007316B3">
              <w:rPr>
                <w:rFonts w:ascii="Arial" w:eastAsia="Times New Roman" w:hAnsi="Arial" w:cs="Arial"/>
                <w:bCs/>
                <w:lang w:eastAsia="ar-SA"/>
              </w:rPr>
              <w:t>Трећа врста радних места</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1 радно место</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1 намештеник</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Cs/>
                <w:lang w:eastAsia="ar-SA"/>
              </w:rPr>
            </w:pPr>
            <w:r w:rsidRPr="007316B3">
              <w:rPr>
                <w:rFonts w:ascii="Arial" w:eastAsia="Times New Roman" w:hAnsi="Arial" w:cs="Arial"/>
                <w:bCs/>
                <w:lang w:eastAsia="ar-SA"/>
              </w:rPr>
              <w:t>Четврта врста радних места</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3 радна места</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7 намештеника</w:t>
            </w:r>
          </w:p>
        </w:tc>
      </w:tr>
      <w:tr w:rsidR="00817FDF" w:rsidRPr="007316B3" w:rsidTr="00817FDF">
        <w:tc>
          <w:tcPr>
            <w:tcW w:w="3223" w:type="dxa"/>
          </w:tcPr>
          <w:p w:rsidR="00817FDF" w:rsidRPr="007316B3" w:rsidRDefault="00817FDF" w:rsidP="00817FDF">
            <w:pPr>
              <w:spacing w:after="0" w:line="240" w:lineRule="auto"/>
              <w:jc w:val="both"/>
              <w:rPr>
                <w:rFonts w:ascii="Arial" w:eastAsia="Times New Roman" w:hAnsi="Arial" w:cs="Arial"/>
                <w:bCs/>
                <w:lang w:eastAsia="ar-SA"/>
              </w:rPr>
            </w:pPr>
            <w:r w:rsidRPr="007316B3">
              <w:rPr>
                <w:rFonts w:ascii="Arial" w:eastAsia="Times New Roman" w:hAnsi="Arial" w:cs="Arial"/>
                <w:bCs/>
                <w:lang w:eastAsia="ar-SA"/>
              </w:rPr>
              <w:lastRenderedPageBreak/>
              <w:t>Пета врста радних места</w:t>
            </w:r>
          </w:p>
        </w:tc>
        <w:tc>
          <w:tcPr>
            <w:tcW w:w="3138"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0 радних места</w:t>
            </w:r>
          </w:p>
        </w:tc>
        <w:tc>
          <w:tcPr>
            <w:tcW w:w="3215" w:type="dxa"/>
          </w:tcPr>
          <w:p w:rsidR="00817FDF" w:rsidRPr="007316B3" w:rsidRDefault="00817FDF" w:rsidP="00817FDF">
            <w:pPr>
              <w:spacing w:after="0" w:line="240" w:lineRule="auto"/>
              <w:rPr>
                <w:rFonts w:ascii="Arial" w:eastAsia="Times New Roman" w:hAnsi="Arial" w:cs="Arial"/>
                <w:bCs/>
                <w:lang w:eastAsia="ar-SA"/>
              </w:rPr>
            </w:pPr>
            <w:r w:rsidRPr="007316B3">
              <w:rPr>
                <w:rFonts w:ascii="Arial" w:eastAsia="Times New Roman" w:hAnsi="Arial" w:cs="Arial"/>
                <w:bCs/>
                <w:lang w:eastAsia="ar-SA"/>
              </w:rPr>
              <w:t>0 радних места</w:t>
            </w:r>
          </w:p>
        </w:tc>
      </w:tr>
      <w:tr w:rsidR="00817FDF" w:rsidRPr="007316B3" w:rsidTr="00817FDF">
        <w:tc>
          <w:tcPr>
            <w:tcW w:w="3223" w:type="dxa"/>
          </w:tcPr>
          <w:p w:rsidR="00817FDF" w:rsidRPr="007316B3" w:rsidRDefault="00817FDF" w:rsidP="00817FDF">
            <w:pPr>
              <w:spacing w:after="0" w:line="240" w:lineRule="auto"/>
              <w:jc w:val="right"/>
              <w:rPr>
                <w:rFonts w:ascii="Arial" w:eastAsia="Times New Roman" w:hAnsi="Arial" w:cs="Arial"/>
                <w:b/>
                <w:bCs/>
                <w:lang w:eastAsia="ar-SA"/>
              </w:rPr>
            </w:pPr>
            <w:r w:rsidRPr="007316B3">
              <w:rPr>
                <w:rFonts w:ascii="Arial" w:eastAsia="Times New Roman" w:hAnsi="Arial" w:cs="Arial"/>
                <w:b/>
                <w:bCs/>
                <w:lang w:eastAsia="ar-SA"/>
              </w:rPr>
              <w:t>Укупно:</w:t>
            </w:r>
          </w:p>
        </w:tc>
        <w:tc>
          <w:tcPr>
            <w:tcW w:w="3138" w:type="dxa"/>
          </w:tcPr>
          <w:p w:rsidR="00817FDF" w:rsidRPr="007316B3" w:rsidRDefault="00817FDF" w:rsidP="00817FDF">
            <w:pPr>
              <w:spacing w:after="0" w:line="240" w:lineRule="auto"/>
              <w:rPr>
                <w:rFonts w:ascii="Arial" w:eastAsia="Times New Roman" w:hAnsi="Arial" w:cs="Arial"/>
                <w:b/>
                <w:bCs/>
                <w:lang w:eastAsia="ar-SA"/>
              </w:rPr>
            </w:pPr>
            <w:r w:rsidRPr="007316B3">
              <w:rPr>
                <w:rFonts w:ascii="Arial" w:eastAsia="Times New Roman" w:hAnsi="Arial" w:cs="Arial"/>
                <w:b/>
                <w:bCs/>
                <w:lang w:eastAsia="ar-SA"/>
              </w:rPr>
              <w:t>4 радна места</w:t>
            </w:r>
          </w:p>
        </w:tc>
        <w:tc>
          <w:tcPr>
            <w:tcW w:w="3215" w:type="dxa"/>
          </w:tcPr>
          <w:p w:rsidR="00817FDF" w:rsidRPr="007316B3" w:rsidRDefault="00817FDF" w:rsidP="00817FDF">
            <w:pPr>
              <w:spacing w:after="0" w:line="240" w:lineRule="auto"/>
              <w:rPr>
                <w:rFonts w:ascii="Arial" w:eastAsia="Times New Roman" w:hAnsi="Arial" w:cs="Arial"/>
                <w:b/>
                <w:bCs/>
                <w:lang w:eastAsia="ar-SA"/>
              </w:rPr>
            </w:pPr>
            <w:r w:rsidRPr="007316B3">
              <w:rPr>
                <w:rFonts w:ascii="Arial" w:eastAsia="Times New Roman" w:hAnsi="Arial" w:cs="Arial"/>
                <w:b/>
                <w:bCs/>
                <w:lang w:eastAsia="ar-SA"/>
              </w:rPr>
              <w:t>8 намештеника</w:t>
            </w:r>
          </w:p>
        </w:tc>
      </w:tr>
    </w:tbl>
    <w:p w:rsidR="00817FDF" w:rsidRPr="007316B3" w:rsidRDefault="00817FDF" w:rsidP="00817FDF">
      <w:pPr>
        <w:spacing w:after="0" w:line="240" w:lineRule="auto"/>
        <w:jc w:val="both"/>
        <w:rPr>
          <w:rFonts w:ascii="Arial" w:hAnsi="Arial" w:cs="Arial"/>
        </w:rPr>
      </w:pPr>
    </w:p>
    <w:p w:rsidR="00817FDF" w:rsidRPr="007316B3" w:rsidRDefault="00817FDF" w:rsidP="00817FDF">
      <w:pPr>
        <w:spacing w:after="0" w:line="240" w:lineRule="auto"/>
        <w:ind w:firstLine="720"/>
        <w:rPr>
          <w:rFonts w:ascii="Arial" w:eastAsia="Times New Roman" w:hAnsi="Arial" w:cs="Arial"/>
          <w:lang w:eastAsia="ar-SA"/>
        </w:rPr>
      </w:pPr>
      <w:r w:rsidRPr="007316B3">
        <w:rPr>
          <w:rFonts w:ascii="Arial" w:eastAsia="Times New Roman" w:hAnsi="Arial" w:cs="Arial"/>
          <w:lang w:eastAsia="ar-SA"/>
        </w:rPr>
        <w:t>Укупан број систематизованих радних места у Управи је 210 и то :</w:t>
      </w:r>
    </w:p>
    <w:p w:rsidR="00817FDF" w:rsidRPr="007316B3" w:rsidRDefault="00817FDF" w:rsidP="00817FDF">
      <w:pPr>
        <w:spacing w:after="0" w:line="240" w:lineRule="auto"/>
        <w:jc w:val="center"/>
        <w:rPr>
          <w:rFonts w:ascii="Arial" w:eastAsia="Times New Roman" w:hAnsi="Arial" w:cs="Arial"/>
          <w:b/>
          <w:lang w:eastAsia="ar-SA"/>
        </w:rPr>
      </w:pPr>
    </w:p>
    <w:p w:rsidR="00817FDF" w:rsidRPr="007316B3" w:rsidRDefault="00817FDF" w:rsidP="00817FDF">
      <w:pPr>
        <w:numPr>
          <w:ilvl w:val="0"/>
          <w:numId w:val="1"/>
        </w:numPr>
        <w:spacing w:after="0" w:line="240" w:lineRule="auto"/>
        <w:jc w:val="both"/>
        <w:rPr>
          <w:rFonts w:ascii="Arial" w:eastAsia="Times New Roman" w:hAnsi="Arial" w:cs="Arial"/>
          <w:lang w:eastAsia="ar-SA"/>
        </w:rPr>
      </w:pPr>
      <w:r w:rsidRPr="007316B3">
        <w:rPr>
          <w:rFonts w:ascii="Arial" w:eastAsia="Times New Roman" w:hAnsi="Arial" w:cs="Arial"/>
          <w:lang w:eastAsia="ar-SA"/>
        </w:rPr>
        <w:t>2</w:t>
      </w:r>
      <w:r w:rsidRPr="007316B3">
        <w:rPr>
          <w:rFonts w:ascii="Arial" w:eastAsia="Times New Roman" w:hAnsi="Arial" w:cs="Arial"/>
          <w:lang w:eastAsia="ar-SA"/>
        </w:rPr>
        <w:tab/>
      </w:r>
      <w:r w:rsidRPr="007316B3">
        <w:rPr>
          <w:rFonts w:ascii="Arial" w:eastAsia="Times New Roman" w:hAnsi="Arial" w:cs="Arial"/>
          <w:lang w:eastAsia="ar-SA"/>
        </w:rPr>
        <w:tab/>
        <w:t>службеника на положају,</w:t>
      </w:r>
    </w:p>
    <w:p w:rsidR="00817FDF" w:rsidRPr="007316B3" w:rsidRDefault="00817FDF" w:rsidP="00817FDF">
      <w:pPr>
        <w:numPr>
          <w:ilvl w:val="0"/>
          <w:numId w:val="1"/>
        </w:numPr>
        <w:spacing w:after="0" w:line="240" w:lineRule="auto"/>
        <w:jc w:val="both"/>
        <w:rPr>
          <w:rFonts w:ascii="Arial" w:eastAsia="Times New Roman" w:hAnsi="Arial" w:cs="Arial"/>
          <w:lang w:eastAsia="ar-SA"/>
        </w:rPr>
      </w:pPr>
      <w:r w:rsidRPr="007316B3">
        <w:rPr>
          <w:rFonts w:ascii="Arial" w:eastAsia="Times New Roman" w:hAnsi="Arial" w:cs="Arial"/>
          <w:lang w:eastAsia="ar-SA"/>
        </w:rPr>
        <w:t>3</w:t>
      </w:r>
      <w:r w:rsidRPr="007316B3">
        <w:rPr>
          <w:rFonts w:ascii="Arial" w:eastAsia="Times New Roman" w:hAnsi="Arial" w:cs="Arial"/>
          <w:lang w:eastAsia="ar-SA"/>
        </w:rPr>
        <w:tab/>
      </w:r>
      <w:r w:rsidRPr="007316B3">
        <w:rPr>
          <w:rFonts w:ascii="Arial" w:eastAsia="Times New Roman" w:hAnsi="Arial" w:cs="Arial"/>
          <w:lang w:eastAsia="ar-SA"/>
        </w:rPr>
        <w:tab/>
        <w:t>постављена лица,</w:t>
      </w:r>
    </w:p>
    <w:p w:rsidR="00817FDF" w:rsidRPr="007316B3" w:rsidRDefault="00817FDF" w:rsidP="00817FDF">
      <w:pPr>
        <w:numPr>
          <w:ilvl w:val="0"/>
          <w:numId w:val="1"/>
        </w:numPr>
        <w:spacing w:after="0" w:line="240" w:lineRule="auto"/>
        <w:jc w:val="both"/>
        <w:rPr>
          <w:rFonts w:ascii="Arial" w:eastAsia="Times New Roman" w:hAnsi="Arial" w:cs="Arial"/>
          <w:lang w:eastAsia="ar-SA"/>
        </w:rPr>
      </w:pPr>
      <w:r w:rsidRPr="007316B3">
        <w:rPr>
          <w:rFonts w:ascii="Arial" w:eastAsia="Times New Roman" w:hAnsi="Arial" w:cs="Arial"/>
          <w:lang w:eastAsia="ar-SA"/>
        </w:rPr>
        <w:t>197</w:t>
      </w:r>
      <w:r w:rsidRPr="007316B3">
        <w:rPr>
          <w:rFonts w:ascii="Arial" w:eastAsia="Times New Roman" w:hAnsi="Arial" w:cs="Arial"/>
          <w:lang w:eastAsia="ar-SA"/>
        </w:rPr>
        <w:tab/>
        <w:t xml:space="preserve">службеника на извршилачким радним местима и </w:t>
      </w:r>
    </w:p>
    <w:p w:rsidR="00817FDF" w:rsidRPr="007316B3" w:rsidRDefault="00817FDF" w:rsidP="00817FDF">
      <w:pPr>
        <w:numPr>
          <w:ilvl w:val="0"/>
          <w:numId w:val="1"/>
        </w:numPr>
        <w:spacing w:after="0" w:line="240" w:lineRule="auto"/>
        <w:jc w:val="both"/>
        <w:rPr>
          <w:rFonts w:ascii="Arial" w:eastAsia="Times New Roman" w:hAnsi="Arial" w:cs="Arial"/>
          <w:lang w:eastAsia="ar-SA"/>
        </w:rPr>
      </w:pPr>
      <w:r w:rsidRPr="007316B3">
        <w:rPr>
          <w:rFonts w:ascii="Arial" w:eastAsia="Times New Roman" w:hAnsi="Arial" w:cs="Arial"/>
          <w:lang w:eastAsia="ar-SA"/>
        </w:rPr>
        <w:t>8</w:t>
      </w:r>
      <w:r w:rsidRPr="007316B3">
        <w:rPr>
          <w:rFonts w:ascii="Arial" w:eastAsia="Times New Roman" w:hAnsi="Arial" w:cs="Arial"/>
          <w:lang w:eastAsia="ar-SA"/>
        </w:rPr>
        <w:tab/>
      </w:r>
      <w:r w:rsidRPr="007316B3">
        <w:rPr>
          <w:rFonts w:ascii="Arial" w:eastAsia="Times New Roman" w:hAnsi="Arial" w:cs="Arial"/>
          <w:lang w:eastAsia="ar-SA"/>
        </w:rPr>
        <w:tab/>
        <w:t>на радним местима намештеника</w:t>
      </w:r>
    </w:p>
    <w:p w:rsidR="00817FDF" w:rsidRPr="007316B3" w:rsidRDefault="00817FDF" w:rsidP="00817FDF">
      <w:pPr>
        <w:spacing w:after="0" w:line="240" w:lineRule="auto"/>
        <w:jc w:val="center"/>
        <w:rPr>
          <w:rFonts w:ascii="Arial" w:eastAsia="Times New Roman" w:hAnsi="Arial" w:cs="Arial"/>
          <w:b/>
          <w:lang w:eastAsia="ar-SA"/>
        </w:rPr>
      </w:pPr>
    </w:p>
    <w:p w:rsidR="00817FDF" w:rsidRPr="007316B3" w:rsidRDefault="00817FDF" w:rsidP="00817FDF">
      <w:pPr>
        <w:spacing w:after="0" w:line="240" w:lineRule="auto"/>
        <w:rPr>
          <w:rFonts w:ascii="Arial" w:eastAsia="Times New Roman" w:hAnsi="Arial" w:cs="Arial"/>
          <w:b/>
          <w:lang w:eastAsia="ar-SA"/>
        </w:rPr>
      </w:pPr>
      <w:r w:rsidRPr="007316B3">
        <w:rPr>
          <w:rFonts w:ascii="Arial" w:eastAsia="Times New Roman" w:hAnsi="Arial" w:cs="Arial"/>
          <w:lang w:eastAsia="ar-SA"/>
        </w:rPr>
        <w:t>Укупан број систематизованих радних места у Општинском правобранилаштву је 8 и то :</w:t>
      </w:r>
    </w:p>
    <w:p w:rsidR="00817FDF" w:rsidRPr="007316B3" w:rsidRDefault="00817FDF" w:rsidP="00817FDF">
      <w:pPr>
        <w:spacing w:after="0" w:line="240" w:lineRule="auto"/>
        <w:jc w:val="center"/>
        <w:rPr>
          <w:rFonts w:ascii="Arial" w:eastAsia="Times New Roman" w:hAnsi="Arial" w:cs="Arial"/>
          <w:b/>
          <w:lang w:eastAsia="ar-SA"/>
        </w:rPr>
      </w:pPr>
    </w:p>
    <w:p w:rsidR="00817FDF" w:rsidRPr="007316B3" w:rsidRDefault="00817FDF" w:rsidP="00817FDF">
      <w:pPr>
        <w:numPr>
          <w:ilvl w:val="0"/>
          <w:numId w:val="1"/>
        </w:numPr>
        <w:spacing w:after="0" w:line="240" w:lineRule="auto"/>
        <w:jc w:val="both"/>
        <w:rPr>
          <w:rFonts w:ascii="Arial" w:eastAsia="Times New Roman" w:hAnsi="Arial" w:cs="Arial"/>
          <w:lang w:eastAsia="ar-SA"/>
        </w:rPr>
      </w:pPr>
      <w:r w:rsidRPr="007316B3">
        <w:rPr>
          <w:rFonts w:ascii="Arial" w:eastAsia="Times New Roman" w:hAnsi="Arial" w:cs="Arial"/>
          <w:lang w:eastAsia="ar-SA"/>
        </w:rPr>
        <w:t>4</w:t>
      </w:r>
      <w:r w:rsidRPr="007316B3">
        <w:rPr>
          <w:rFonts w:ascii="Arial" w:eastAsia="Times New Roman" w:hAnsi="Arial" w:cs="Arial"/>
          <w:lang w:eastAsia="ar-SA"/>
        </w:rPr>
        <w:tab/>
        <w:t xml:space="preserve"> функционера</w:t>
      </w:r>
    </w:p>
    <w:p w:rsidR="00817FDF" w:rsidRPr="007316B3" w:rsidRDefault="00817FDF" w:rsidP="00817FDF">
      <w:pPr>
        <w:numPr>
          <w:ilvl w:val="0"/>
          <w:numId w:val="1"/>
        </w:numPr>
        <w:spacing w:after="0" w:line="240" w:lineRule="auto"/>
        <w:jc w:val="both"/>
        <w:rPr>
          <w:rFonts w:ascii="Arial" w:eastAsia="Times New Roman" w:hAnsi="Arial" w:cs="Arial"/>
          <w:lang w:eastAsia="ar-SA"/>
        </w:rPr>
      </w:pPr>
      <w:r w:rsidRPr="007316B3">
        <w:rPr>
          <w:rFonts w:ascii="Arial" w:eastAsia="Times New Roman" w:hAnsi="Arial" w:cs="Arial"/>
          <w:lang w:eastAsia="ar-SA"/>
        </w:rPr>
        <w:t>4</w:t>
      </w:r>
      <w:r w:rsidRPr="007316B3">
        <w:rPr>
          <w:rFonts w:ascii="Arial" w:eastAsia="Times New Roman" w:hAnsi="Arial" w:cs="Arial"/>
          <w:lang w:eastAsia="ar-SA"/>
        </w:rPr>
        <w:tab/>
        <w:t xml:space="preserve">службеника на извршилачким радним местима и </w:t>
      </w:r>
    </w:p>
    <w:p w:rsidR="00817FDF" w:rsidRPr="007316B3" w:rsidRDefault="00817FDF" w:rsidP="00817FDF">
      <w:pPr>
        <w:numPr>
          <w:ilvl w:val="0"/>
          <w:numId w:val="1"/>
        </w:numPr>
        <w:spacing w:after="0" w:line="240" w:lineRule="auto"/>
        <w:jc w:val="both"/>
        <w:rPr>
          <w:rFonts w:ascii="Arial" w:eastAsia="Times New Roman" w:hAnsi="Arial" w:cs="Arial"/>
          <w:lang w:eastAsia="ar-SA"/>
        </w:rPr>
      </w:pPr>
      <w:r w:rsidRPr="007316B3">
        <w:rPr>
          <w:rFonts w:ascii="Arial" w:eastAsia="Times New Roman" w:hAnsi="Arial" w:cs="Arial"/>
          <w:lang w:eastAsia="ar-SA"/>
        </w:rPr>
        <w:t>0</w:t>
      </w:r>
      <w:r w:rsidRPr="007316B3">
        <w:rPr>
          <w:rFonts w:ascii="Arial" w:eastAsia="Times New Roman" w:hAnsi="Arial" w:cs="Arial"/>
          <w:lang w:eastAsia="ar-SA"/>
        </w:rPr>
        <w:tab/>
        <w:t>на радним местима намештеника</w:t>
      </w:r>
    </w:p>
    <w:p w:rsidR="00817FDF" w:rsidRPr="007316B3" w:rsidRDefault="00817FDF" w:rsidP="00817FDF">
      <w:pPr>
        <w:spacing w:after="0" w:line="240" w:lineRule="auto"/>
        <w:jc w:val="both"/>
        <w:rPr>
          <w:rFonts w:ascii="Arial" w:eastAsia="Times New Roman" w:hAnsi="Arial" w:cs="Arial"/>
          <w:lang w:eastAsia="ar-SA"/>
        </w:rPr>
      </w:pPr>
    </w:p>
    <w:p w:rsidR="00817FDF" w:rsidRPr="007316B3" w:rsidRDefault="00817FDF" w:rsidP="00817FDF">
      <w:pPr>
        <w:spacing w:after="0" w:line="240" w:lineRule="auto"/>
        <w:ind w:firstLine="720"/>
        <w:jc w:val="both"/>
        <w:rPr>
          <w:rFonts w:ascii="Arial" w:eastAsia="Times New Roman" w:hAnsi="Arial" w:cs="Arial"/>
          <w:lang w:eastAsia="ar-SA"/>
        </w:rPr>
      </w:pPr>
      <w:r w:rsidRPr="007316B3">
        <w:rPr>
          <w:rFonts w:ascii="Arial" w:eastAsia="Times New Roman" w:hAnsi="Arial" w:cs="Arial"/>
          <w:lang w:eastAsia="ar-SA"/>
        </w:rPr>
        <w:t>Укупан број систематизованих радних места у обједињеном Правилнику је 218 радних места.</w:t>
      </w:r>
    </w:p>
    <w:p w:rsidR="00817FDF" w:rsidRPr="007316B3" w:rsidRDefault="00817FDF" w:rsidP="00817FDF">
      <w:pPr>
        <w:spacing w:after="0" w:line="240" w:lineRule="auto"/>
        <w:jc w:val="both"/>
        <w:rPr>
          <w:rFonts w:ascii="Arial" w:eastAsia="Times New Roman" w:hAnsi="Arial" w:cs="Arial"/>
          <w:lang w:eastAsia="ar-SA"/>
        </w:rPr>
      </w:pPr>
    </w:p>
    <w:p w:rsidR="00817FDF" w:rsidRPr="007316B3" w:rsidRDefault="00817FDF" w:rsidP="00817FDF">
      <w:pPr>
        <w:spacing w:after="0" w:line="240" w:lineRule="auto"/>
        <w:jc w:val="center"/>
        <w:rPr>
          <w:rFonts w:ascii="Arial" w:eastAsia="Times New Roman" w:hAnsi="Arial" w:cs="Arial"/>
          <w:lang w:eastAsia="ar-SA"/>
        </w:rPr>
      </w:pPr>
      <w:r w:rsidRPr="007316B3">
        <w:rPr>
          <w:rFonts w:ascii="Arial" w:eastAsia="Times New Roman" w:hAnsi="Arial" w:cs="Arial"/>
          <w:lang w:eastAsia="ar-SA"/>
        </w:rPr>
        <w:t>Члан 2.</w:t>
      </w:r>
    </w:p>
    <w:p w:rsidR="00817FDF" w:rsidRPr="007316B3" w:rsidRDefault="00817FDF" w:rsidP="00817FDF">
      <w:pPr>
        <w:spacing w:after="0" w:line="240" w:lineRule="auto"/>
        <w:jc w:val="center"/>
        <w:rPr>
          <w:rFonts w:ascii="Arial" w:eastAsia="Times New Roman" w:hAnsi="Arial" w:cs="Arial"/>
          <w:lang w:eastAsia="ar-SA"/>
        </w:rPr>
      </w:pPr>
    </w:p>
    <w:p w:rsidR="00817FDF" w:rsidRPr="007316B3" w:rsidRDefault="00817FDF" w:rsidP="00817FDF">
      <w:pPr>
        <w:spacing w:after="0" w:line="240" w:lineRule="auto"/>
        <w:jc w:val="both"/>
        <w:rPr>
          <w:rFonts w:ascii="Arial" w:eastAsia="Times New Roman" w:hAnsi="Arial" w:cs="Arial"/>
          <w:lang w:eastAsia="ar-SA"/>
        </w:rPr>
      </w:pPr>
      <w:r w:rsidRPr="007316B3">
        <w:rPr>
          <w:rFonts w:ascii="Arial" w:eastAsia="Times New Roman" w:hAnsi="Arial" w:cs="Arial"/>
          <w:lang w:eastAsia="ar-SA"/>
        </w:rPr>
        <w:tab/>
        <w:t>У истом Правилнику, члан 18. мења се и гласи:</w:t>
      </w:r>
    </w:p>
    <w:p w:rsidR="00817FDF" w:rsidRPr="007316B3" w:rsidRDefault="00817FDF" w:rsidP="00817FDF">
      <w:pPr>
        <w:spacing w:after="0" w:line="240" w:lineRule="auto"/>
        <w:jc w:val="both"/>
        <w:rPr>
          <w:rFonts w:ascii="Arial" w:eastAsia="Times New Roman" w:hAnsi="Arial" w:cs="Arial"/>
          <w:lang w:eastAsia="ar-SA"/>
        </w:rPr>
      </w:pPr>
    </w:p>
    <w:p w:rsidR="00817FDF" w:rsidRPr="007316B3" w:rsidRDefault="00817FDF" w:rsidP="00817FDF">
      <w:pPr>
        <w:pStyle w:val="ListParagraph"/>
        <w:ind w:left="0" w:firstLine="720"/>
        <w:rPr>
          <w:rFonts w:ascii="Arial" w:hAnsi="Arial" w:cs="Arial"/>
          <w:sz w:val="22"/>
          <w:szCs w:val="22"/>
          <w:lang w:val="sr-Cyrl-CS"/>
        </w:rPr>
      </w:pPr>
      <w:r w:rsidRPr="007316B3">
        <w:rPr>
          <w:rFonts w:ascii="Arial" w:hAnsi="Arial" w:cs="Arial"/>
          <w:sz w:val="22"/>
          <w:szCs w:val="22"/>
        </w:rPr>
        <w:t xml:space="preserve">„У </w:t>
      </w:r>
      <w:r w:rsidRPr="007316B3">
        <w:rPr>
          <w:rFonts w:ascii="Arial" w:hAnsi="Arial" w:cs="Arial"/>
          <w:b/>
          <w:sz w:val="22"/>
          <w:szCs w:val="22"/>
        </w:rPr>
        <w:t>Служби за вршење заједничких послова</w:t>
      </w:r>
      <w:r w:rsidRPr="007316B3">
        <w:rPr>
          <w:rFonts w:ascii="Arial" w:hAnsi="Arial" w:cs="Arial"/>
          <w:sz w:val="22"/>
          <w:szCs w:val="22"/>
        </w:rPr>
        <w:t xml:space="preserve"> врше се послови </w:t>
      </w:r>
      <w:r w:rsidRPr="007316B3">
        <w:rPr>
          <w:rFonts w:ascii="Arial" w:hAnsi="Arial" w:cs="Arial"/>
          <w:sz w:val="22"/>
          <w:szCs w:val="22"/>
          <w:lang w:val="sr-Cyrl-CS"/>
        </w:rPr>
        <w:t xml:space="preserve">коришћења административно техничких послова за потребе Службе, биротехничких, телекомуникационих и других средстава и опреме којима располаже Градска општина; вођење евиденције коришћења и издавања основних средстава, ситног инвентара и потрошног материјала; вођење евиденције о изради печата и задужењу запослених за руковање истим; вођење евиденције о задужењу запослених службеном и заштитном одећом и обућом у складу са важећим актом председника Градске општине; послови у вези са противпожарном заштитом, као и послове безбедности и заштите на раду запослених у складу са законом; обезбеђивање рационалног коришћења пословног простора у управној згради и седиштима месних заједница; вршење административних, биротехничких и курирских послова за потребе Управе Градске општине. У Служби се образује </w:t>
      </w:r>
      <w:r w:rsidRPr="007316B3">
        <w:rPr>
          <w:rFonts w:ascii="Arial" w:hAnsi="Arial" w:cs="Arial"/>
          <w:b/>
          <w:sz w:val="22"/>
          <w:szCs w:val="22"/>
          <w:lang w:val="sr-Cyrl-CS"/>
        </w:rPr>
        <w:t>Одсек за послове месних заједница</w:t>
      </w:r>
      <w:r w:rsidRPr="007316B3">
        <w:rPr>
          <w:rFonts w:ascii="Arial" w:hAnsi="Arial" w:cs="Arial"/>
          <w:sz w:val="22"/>
          <w:szCs w:val="22"/>
          <w:lang w:val="sr-Cyrl-CS"/>
        </w:rPr>
        <w:t xml:space="preserve"> за обављање послова у вези са радом месних заједница у складу са надлежностима које су утврђене важећим актима; по добијеном овлашћењу, обављање поверених и пренетих послова Писарнице на овери потписа, рукописа и преписа, као и издавање потврда о животу; у објектима Месних заједница обављају се послови у вези са пријемом, попуњавањем и подношењем захтева грађана у вези са питањима из области комуналне инфраструктуре и исте електронски прослеђује на даље службено поступање у Управу. У Служби се даље обављају послови на сарадњи и ко</w:t>
      </w:r>
      <w:r w:rsidRPr="007316B3">
        <w:rPr>
          <w:rFonts w:ascii="Arial" w:hAnsi="Arial" w:cs="Arial"/>
          <w:sz w:val="22"/>
          <w:szCs w:val="22"/>
        </w:rPr>
        <w:t>o</w:t>
      </w:r>
      <w:r w:rsidRPr="007316B3">
        <w:rPr>
          <w:rFonts w:ascii="Arial" w:hAnsi="Arial" w:cs="Arial"/>
          <w:sz w:val="22"/>
          <w:szCs w:val="22"/>
          <w:lang w:val="sr-Cyrl-CS"/>
        </w:rPr>
        <w:t xml:space="preserve">рдинацији рада са извршиоцима посла из других организација које за рачун Градске општине врше уговорене послове и услуге; обављање послова у вези са коришћењем и одржавањем техничких и других средстава и опреме за потребе Градске општине Звездара и њених органа; старање о одржавању и сервисирању опреме (осим рачунарске) у поседу Градске општине Звездара (копир апарат, факс машина, аудио опрема, као и осталих електронски и канцеларијски уређаји и опрема); старање о одржавању спољних делова објеката где је организован рад Управе (фасаде, олуци, прозори, врата и сл);оперативни и логистички послови за потребе Републичке, Градске и Општинске изборне комисије и радних тела за спровођење избора;по расписивању </w:t>
      </w:r>
      <w:r w:rsidRPr="007316B3">
        <w:rPr>
          <w:rFonts w:ascii="Arial" w:hAnsi="Arial" w:cs="Arial"/>
          <w:sz w:val="22"/>
          <w:szCs w:val="22"/>
          <w:lang w:val="sr-Cyrl-CS"/>
        </w:rPr>
        <w:lastRenderedPageBreak/>
        <w:t>избора врши проверу бирачких места, предлаже и обезбеђује уредно коришћење седишта бирачких места на којима се обавља гласање</w:t>
      </w:r>
      <w:r w:rsidRPr="007316B3">
        <w:rPr>
          <w:rFonts w:ascii="Arial" w:hAnsi="Arial" w:cs="Arial"/>
          <w:sz w:val="22"/>
          <w:szCs w:val="22"/>
        </w:rPr>
        <w:t>.</w:t>
      </w:r>
      <w:r w:rsidRPr="007316B3">
        <w:rPr>
          <w:rFonts w:ascii="Arial" w:hAnsi="Arial" w:cs="Arial"/>
          <w:sz w:val="22"/>
          <w:szCs w:val="22"/>
          <w:lang w:val="sr-Cyrl-CS"/>
        </w:rPr>
        <w:t xml:space="preserve"> </w:t>
      </w:r>
      <w:r w:rsidRPr="007316B3">
        <w:rPr>
          <w:rFonts w:ascii="Arial" w:hAnsi="Arial" w:cs="Arial"/>
          <w:sz w:val="22"/>
          <w:szCs w:val="22"/>
        </w:rPr>
        <w:t xml:space="preserve">У Служби се образује </w:t>
      </w:r>
      <w:r w:rsidRPr="007316B3">
        <w:rPr>
          <w:rFonts w:ascii="Arial" w:hAnsi="Arial" w:cs="Arial"/>
          <w:b/>
          <w:sz w:val="22"/>
          <w:szCs w:val="22"/>
        </w:rPr>
        <w:t>Одсек за службени превоз</w:t>
      </w:r>
      <w:r w:rsidRPr="007316B3">
        <w:rPr>
          <w:rFonts w:ascii="Arial" w:hAnsi="Arial" w:cs="Arial"/>
          <w:sz w:val="22"/>
          <w:szCs w:val="22"/>
        </w:rPr>
        <w:t xml:space="preserve"> који се стара</w:t>
      </w:r>
      <w:r w:rsidRPr="007316B3">
        <w:rPr>
          <w:rFonts w:ascii="Arial" w:hAnsi="Arial" w:cs="Arial"/>
          <w:sz w:val="22"/>
          <w:szCs w:val="22"/>
          <w:lang w:val="sr-Cyrl-CS"/>
        </w:rPr>
        <w:t xml:space="preserve"> о наменском и ефикасном коришћењу и обављању превоза службеним моторним возилима.</w:t>
      </w:r>
    </w:p>
    <w:p w:rsidR="00817FDF" w:rsidRPr="007316B3" w:rsidRDefault="00817FDF" w:rsidP="00817FDF">
      <w:pPr>
        <w:pStyle w:val="ListParagraph"/>
        <w:ind w:left="0" w:firstLine="720"/>
        <w:rPr>
          <w:rFonts w:ascii="Arial" w:hAnsi="Arial" w:cs="Arial"/>
          <w:sz w:val="22"/>
          <w:szCs w:val="22"/>
        </w:rPr>
      </w:pPr>
      <w:r w:rsidRPr="007316B3">
        <w:rPr>
          <w:rFonts w:ascii="Arial" w:hAnsi="Arial" w:cs="Arial"/>
          <w:sz w:val="22"/>
          <w:szCs w:val="22"/>
          <w:lang w:val="sr-Cyrl-CS"/>
        </w:rPr>
        <w:t>Служба се стара о обезбеђивању и других услова потребних за рад органа градске општине у складу са законом и другим актима</w:t>
      </w:r>
      <w:r w:rsidRPr="007316B3">
        <w:rPr>
          <w:rFonts w:ascii="Arial" w:hAnsi="Arial" w:cs="Arial"/>
          <w:sz w:val="22"/>
          <w:szCs w:val="22"/>
        </w:rPr>
        <w:t>.“</w:t>
      </w:r>
    </w:p>
    <w:p w:rsidR="00817FDF" w:rsidRPr="007316B3" w:rsidRDefault="00817FDF" w:rsidP="00817FDF">
      <w:pPr>
        <w:rPr>
          <w:rFonts w:ascii="Arial" w:hAnsi="Arial" w:cs="Arial"/>
        </w:rPr>
      </w:pPr>
    </w:p>
    <w:p w:rsidR="00817FDF" w:rsidRPr="007316B3" w:rsidRDefault="00817FDF" w:rsidP="00817FDF">
      <w:pPr>
        <w:jc w:val="center"/>
        <w:rPr>
          <w:rFonts w:ascii="Arial" w:hAnsi="Arial" w:cs="Arial"/>
        </w:rPr>
      </w:pPr>
      <w:r w:rsidRPr="007316B3">
        <w:rPr>
          <w:rFonts w:ascii="Arial" w:hAnsi="Arial" w:cs="Arial"/>
        </w:rPr>
        <w:t>Члан 3.</w:t>
      </w:r>
    </w:p>
    <w:p w:rsidR="00817FDF" w:rsidRPr="007316B3" w:rsidRDefault="00817FDF" w:rsidP="00817FDF">
      <w:pPr>
        <w:jc w:val="both"/>
        <w:rPr>
          <w:rFonts w:ascii="Arial" w:hAnsi="Arial" w:cs="Arial"/>
        </w:rPr>
      </w:pPr>
      <w:r w:rsidRPr="007316B3">
        <w:rPr>
          <w:rFonts w:ascii="Arial" w:hAnsi="Arial" w:cs="Arial"/>
        </w:rPr>
        <w:tab/>
        <w:t>У истом Правилнику, члан 30, тачка 6.2. Унутрашње организационе јединице, подтачка 6.2.9. Служба за вршење заједничких послова, поднаслов „Послови месних заједница“ са радним местима од редног броја 101. закључно са редним бројем 105, мења се на поднаслов „Одсек за послове месних заједница“, са наведеним радним местима.</w:t>
      </w:r>
    </w:p>
    <w:p w:rsidR="00817FDF" w:rsidRPr="007316B3" w:rsidRDefault="00817FDF" w:rsidP="00817FDF">
      <w:pPr>
        <w:jc w:val="center"/>
        <w:rPr>
          <w:rFonts w:ascii="Arial" w:hAnsi="Arial" w:cs="Arial"/>
        </w:rPr>
      </w:pPr>
      <w:r w:rsidRPr="007316B3">
        <w:rPr>
          <w:rFonts w:ascii="Arial" w:hAnsi="Arial" w:cs="Arial"/>
        </w:rPr>
        <w:t>Члан 4.</w:t>
      </w:r>
    </w:p>
    <w:p w:rsidR="00817FDF" w:rsidRPr="007316B3" w:rsidRDefault="00817FDF" w:rsidP="00817FDF">
      <w:pPr>
        <w:jc w:val="both"/>
        <w:rPr>
          <w:rFonts w:ascii="Arial" w:hAnsi="Arial" w:cs="Arial"/>
        </w:rPr>
      </w:pPr>
      <w:r w:rsidRPr="007316B3">
        <w:rPr>
          <w:rFonts w:ascii="Arial" w:hAnsi="Arial" w:cs="Arial"/>
        </w:rPr>
        <w:tab/>
        <w:t>У истом Правилнику, исти члан, иста тачка, подтачка 6.2.9. Служба за вршење заједничких послова, поднаслов „Одсек за послове месних заједница“, изнад радног места под редним бројем 101. послови за потребе месних заједница, уписује се радно место: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7"/>
        <w:gridCol w:w="2550"/>
        <w:gridCol w:w="2238"/>
      </w:tblGrid>
      <w:tr w:rsidR="00817FDF" w:rsidRPr="007316B3" w:rsidTr="00817FDF">
        <w:trPr>
          <w:trHeight w:val="396"/>
        </w:trPr>
        <w:tc>
          <w:tcPr>
            <w:tcW w:w="9576" w:type="dxa"/>
            <w:gridSpan w:val="4"/>
            <w:vAlign w:val="center"/>
          </w:tcPr>
          <w:p w:rsidR="00817FDF" w:rsidRPr="007316B3" w:rsidRDefault="00817FDF" w:rsidP="00817FDF">
            <w:pPr>
              <w:pStyle w:val="ListParagraph"/>
              <w:numPr>
                <w:ilvl w:val="0"/>
                <w:numId w:val="6"/>
              </w:numPr>
              <w:rPr>
                <w:rFonts w:ascii="Arial" w:hAnsi="Arial" w:cs="Arial"/>
                <w:b/>
                <w:sz w:val="22"/>
                <w:szCs w:val="22"/>
              </w:rPr>
            </w:pPr>
            <w:r w:rsidRPr="007316B3">
              <w:rPr>
                <w:rFonts w:ascii="Arial" w:hAnsi="Arial" w:cs="Arial"/>
                <w:b/>
                <w:sz w:val="22"/>
                <w:szCs w:val="22"/>
              </w:rPr>
              <w:t>шеф Одсека</w:t>
            </w:r>
          </w:p>
        </w:tc>
      </w:tr>
      <w:tr w:rsidR="00817FDF" w:rsidRPr="007316B3" w:rsidTr="00817FDF">
        <w:trPr>
          <w:trHeight w:val="416"/>
        </w:trPr>
        <w:tc>
          <w:tcPr>
            <w:tcW w:w="1101" w:type="dxa"/>
            <w:vAlign w:val="center"/>
          </w:tcPr>
          <w:p w:rsidR="00817FDF" w:rsidRPr="007316B3" w:rsidRDefault="00817FDF" w:rsidP="00817FDF">
            <w:pPr>
              <w:spacing w:after="0" w:line="240" w:lineRule="auto"/>
              <w:rPr>
                <w:rFonts w:ascii="Arial" w:hAnsi="Arial" w:cs="Arial"/>
              </w:rPr>
            </w:pPr>
            <w:r w:rsidRPr="007316B3">
              <w:rPr>
                <w:rFonts w:ascii="Arial" w:hAnsi="Arial" w:cs="Arial"/>
              </w:rPr>
              <w:t>ЗВАЊЕ:</w:t>
            </w:r>
          </w:p>
        </w:tc>
        <w:tc>
          <w:tcPr>
            <w:tcW w:w="3687" w:type="dxa"/>
            <w:vAlign w:val="center"/>
          </w:tcPr>
          <w:p w:rsidR="00817FDF" w:rsidRPr="007316B3" w:rsidRDefault="00817FDF" w:rsidP="00817FDF">
            <w:pPr>
              <w:spacing w:after="0" w:line="240" w:lineRule="auto"/>
              <w:rPr>
                <w:rFonts w:ascii="Arial" w:hAnsi="Arial" w:cs="Arial"/>
              </w:rPr>
            </w:pPr>
            <w:r w:rsidRPr="007316B3">
              <w:rPr>
                <w:rFonts w:ascii="Arial" w:hAnsi="Arial" w:cs="Arial"/>
              </w:rPr>
              <w:t>самостални саветник</w:t>
            </w:r>
          </w:p>
        </w:tc>
        <w:tc>
          <w:tcPr>
            <w:tcW w:w="2550" w:type="dxa"/>
            <w:vAlign w:val="center"/>
          </w:tcPr>
          <w:p w:rsidR="00817FDF" w:rsidRPr="007316B3" w:rsidRDefault="00817FDF" w:rsidP="00817FDF">
            <w:pPr>
              <w:spacing w:after="0" w:line="240" w:lineRule="auto"/>
              <w:rPr>
                <w:rFonts w:ascii="Arial" w:hAnsi="Arial" w:cs="Arial"/>
              </w:rPr>
            </w:pPr>
            <w:r w:rsidRPr="007316B3">
              <w:rPr>
                <w:rFonts w:ascii="Arial" w:hAnsi="Arial" w:cs="Arial"/>
              </w:rPr>
              <w:t>БРОЈ ИЗВРШИЛАЦА:</w:t>
            </w:r>
          </w:p>
        </w:tc>
        <w:tc>
          <w:tcPr>
            <w:tcW w:w="2238" w:type="dxa"/>
            <w:vAlign w:val="center"/>
          </w:tcPr>
          <w:p w:rsidR="00817FDF" w:rsidRPr="007316B3" w:rsidRDefault="00817FDF" w:rsidP="00817FDF">
            <w:pPr>
              <w:spacing w:after="0" w:line="240" w:lineRule="auto"/>
              <w:rPr>
                <w:rFonts w:ascii="Arial" w:hAnsi="Arial" w:cs="Arial"/>
              </w:rPr>
            </w:pPr>
            <w:r w:rsidRPr="007316B3">
              <w:rPr>
                <w:rFonts w:ascii="Arial" w:hAnsi="Arial" w:cs="Arial"/>
              </w:rPr>
              <w:t>1</w:t>
            </w:r>
          </w:p>
        </w:tc>
      </w:tr>
      <w:tr w:rsidR="00817FDF" w:rsidRPr="007316B3" w:rsidTr="00817FDF">
        <w:trPr>
          <w:trHeight w:val="1340"/>
        </w:trPr>
        <w:tc>
          <w:tcPr>
            <w:tcW w:w="9576" w:type="dxa"/>
            <w:gridSpan w:val="4"/>
          </w:tcPr>
          <w:p w:rsidR="00817FDF" w:rsidRPr="007316B3" w:rsidRDefault="00817FDF" w:rsidP="00817FDF">
            <w:pPr>
              <w:spacing w:after="0" w:line="240" w:lineRule="auto"/>
              <w:rPr>
                <w:rFonts w:ascii="Arial" w:hAnsi="Arial" w:cs="Arial"/>
              </w:rPr>
            </w:pPr>
            <w:r w:rsidRPr="007316B3">
              <w:rPr>
                <w:rFonts w:ascii="Arial" w:hAnsi="Arial" w:cs="Arial"/>
              </w:rPr>
              <w:t>Опис послова:</w:t>
            </w:r>
          </w:p>
          <w:p w:rsidR="00817FDF" w:rsidRPr="007316B3" w:rsidRDefault="00817FDF" w:rsidP="00817FDF">
            <w:pPr>
              <w:spacing w:after="0" w:line="240" w:lineRule="auto"/>
              <w:rPr>
                <w:rFonts w:ascii="Arial" w:hAnsi="Arial" w:cs="Arial"/>
              </w:rPr>
            </w:pPr>
          </w:p>
          <w:p w:rsidR="00817FDF" w:rsidRPr="007316B3" w:rsidRDefault="00817FDF" w:rsidP="00817FDF">
            <w:pPr>
              <w:spacing w:after="0" w:line="240" w:lineRule="auto"/>
              <w:rPr>
                <w:rFonts w:ascii="Arial" w:hAnsi="Arial" w:cs="Arial"/>
              </w:rPr>
            </w:pPr>
            <w:r w:rsidRPr="007316B3">
              <w:rPr>
                <w:rFonts w:ascii="Arial" w:hAnsi="Arial" w:cs="Arial"/>
              </w:rPr>
              <w:t>Обавља сложене послове на припреми извештаја и информација и других стручних материјала на основу одговарајућих података из делокруга рада одсека;</w:t>
            </w:r>
          </w:p>
          <w:p w:rsidR="00817FDF" w:rsidRPr="007316B3" w:rsidRDefault="00817FDF" w:rsidP="00817FDF">
            <w:pPr>
              <w:spacing w:after="0" w:line="240" w:lineRule="auto"/>
              <w:rPr>
                <w:rFonts w:ascii="Arial" w:hAnsi="Arial" w:cs="Arial"/>
              </w:rPr>
            </w:pPr>
          </w:p>
          <w:p w:rsidR="00817FDF" w:rsidRPr="007316B3" w:rsidRDefault="00817FDF" w:rsidP="00817FDF">
            <w:pPr>
              <w:spacing w:after="0" w:line="240" w:lineRule="auto"/>
              <w:rPr>
                <w:rFonts w:ascii="Arial" w:hAnsi="Arial" w:cs="Arial"/>
              </w:rPr>
            </w:pPr>
            <w:r w:rsidRPr="007316B3">
              <w:rPr>
                <w:rFonts w:ascii="Arial" w:hAnsi="Arial" w:cs="Arial"/>
              </w:rPr>
              <w:t>Учествује у припреми програма, пројеката и планова, прати реализацију и извештава о извршењу активности и даје мишљење о потребним мерама за ефикаснији развој послова месних заједница уз одговорност за урађене послове или донете одлуке којима се утиче на остваривање послова из делокруга одсека;</w:t>
            </w:r>
          </w:p>
          <w:p w:rsidR="00817FDF" w:rsidRPr="007316B3" w:rsidRDefault="00817FDF" w:rsidP="00817FDF">
            <w:pPr>
              <w:spacing w:after="0" w:line="240" w:lineRule="auto"/>
              <w:rPr>
                <w:rFonts w:ascii="Arial" w:hAnsi="Arial" w:cs="Arial"/>
              </w:rPr>
            </w:pPr>
          </w:p>
          <w:p w:rsidR="00817FDF" w:rsidRPr="007316B3" w:rsidRDefault="00817FDF" w:rsidP="00817FDF">
            <w:pPr>
              <w:spacing w:after="0" w:line="240" w:lineRule="auto"/>
              <w:rPr>
                <w:rFonts w:ascii="Arial" w:hAnsi="Arial" w:cs="Arial"/>
              </w:rPr>
            </w:pPr>
            <w:r w:rsidRPr="007316B3">
              <w:rPr>
                <w:rFonts w:ascii="Arial" w:hAnsi="Arial" w:cs="Arial"/>
              </w:rPr>
              <w:t>Координира рад техничких секретара месних заједница, пружа стручну и другу логистичку подршку раду Савета месних заједница; сачињава периодичне месечне и друге извештаје о радном ангажовању председника Савета месних заједница и доставља надлежним службама Управе;</w:t>
            </w:r>
          </w:p>
          <w:p w:rsidR="00817FDF" w:rsidRPr="007316B3" w:rsidRDefault="00817FDF" w:rsidP="00817FDF">
            <w:pPr>
              <w:spacing w:after="0" w:line="240" w:lineRule="auto"/>
              <w:rPr>
                <w:rFonts w:ascii="Arial" w:hAnsi="Arial" w:cs="Arial"/>
              </w:rPr>
            </w:pPr>
          </w:p>
          <w:p w:rsidR="00817FDF" w:rsidRPr="007316B3" w:rsidRDefault="00817FDF" w:rsidP="00817FDF">
            <w:pPr>
              <w:spacing w:after="0" w:line="240" w:lineRule="auto"/>
              <w:rPr>
                <w:rFonts w:ascii="Arial" w:hAnsi="Arial" w:cs="Arial"/>
              </w:rPr>
            </w:pPr>
            <w:r w:rsidRPr="007316B3">
              <w:rPr>
                <w:rFonts w:ascii="Arial" w:hAnsi="Arial" w:cs="Arial"/>
              </w:rPr>
              <w:t xml:space="preserve">Води службену евиденцију о одржаним седницама Савета месних заједница, изнетим иницијативама и предлозима, као и поступању по истим; </w:t>
            </w:r>
          </w:p>
          <w:p w:rsidR="00817FDF" w:rsidRPr="007316B3" w:rsidRDefault="00817FDF" w:rsidP="00817FDF">
            <w:pPr>
              <w:spacing w:after="0" w:line="240" w:lineRule="auto"/>
              <w:rPr>
                <w:rFonts w:ascii="Arial" w:hAnsi="Arial" w:cs="Arial"/>
              </w:rPr>
            </w:pPr>
          </w:p>
          <w:p w:rsidR="00817FDF" w:rsidRPr="007316B3" w:rsidRDefault="00817FDF" w:rsidP="00817FDF">
            <w:pPr>
              <w:spacing w:after="0" w:line="240" w:lineRule="auto"/>
              <w:rPr>
                <w:rFonts w:ascii="Arial" w:hAnsi="Arial" w:cs="Arial"/>
              </w:rPr>
            </w:pPr>
            <w:r w:rsidRPr="007316B3">
              <w:rPr>
                <w:rFonts w:ascii="Arial" w:hAnsi="Arial" w:cs="Arial"/>
              </w:rPr>
              <w:t>Обезбеђује континуитет извршавања послова месних заједница – организује замене одсутних запослених, стара се о стварању и обезбеђењу неопходних техничких и других предуслова за спровођење изборних активности у седиштима бирачких места која су одређена у објектима пословних седишта месних заједница;</w:t>
            </w:r>
          </w:p>
          <w:p w:rsidR="00817FDF" w:rsidRPr="007316B3" w:rsidRDefault="00817FDF" w:rsidP="00817FDF">
            <w:pPr>
              <w:spacing w:after="0" w:line="240" w:lineRule="auto"/>
              <w:rPr>
                <w:rFonts w:ascii="Arial" w:hAnsi="Arial" w:cs="Arial"/>
              </w:rPr>
            </w:pPr>
          </w:p>
          <w:p w:rsidR="00817FDF" w:rsidRPr="007316B3" w:rsidRDefault="00817FDF" w:rsidP="00817FDF">
            <w:pPr>
              <w:spacing w:after="0" w:line="240" w:lineRule="auto"/>
              <w:rPr>
                <w:rFonts w:ascii="Arial" w:hAnsi="Arial" w:cs="Arial"/>
              </w:rPr>
            </w:pPr>
            <w:r w:rsidRPr="007316B3">
              <w:rPr>
                <w:rFonts w:ascii="Arial" w:hAnsi="Arial" w:cs="Arial"/>
              </w:rPr>
              <w:lastRenderedPageBreak/>
              <w:t>Стара се о рационалном коришћењу пословног простора у објектима месних заједница, као и измирењу обавеза по основу коришћења и одговарајућег учешћа у насталим режијским трошковима ових објеката;</w:t>
            </w:r>
          </w:p>
          <w:p w:rsidR="00817FDF" w:rsidRPr="007316B3" w:rsidRDefault="00817FDF" w:rsidP="00817FDF">
            <w:pPr>
              <w:spacing w:after="0" w:line="240" w:lineRule="auto"/>
              <w:rPr>
                <w:rFonts w:ascii="Arial" w:hAnsi="Arial" w:cs="Arial"/>
              </w:rPr>
            </w:pPr>
          </w:p>
          <w:p w:rsidR="00817FDF" w:rsidRPr="007316B3" w:rsidRDefault="00817FDF" w:rsidP="00817FDF">
            <w:pPr>
              <w:spacing w:after="0" w:line="240" w:lineRule="auto"/>
              <w:rPr>
                <w:rFonts w:ascii="Arial" w:hAnsi="Arial" w:cs="Arial"/>
              </w:rPr>
            </w:pPr>
            <w:r w:rsidRPr="007316B3">
              <w:rPr>
                <w:rFonts w:ascii="Arial" w:hAnsi="Arial" w:cs="Arial"/>
              </w:rPr>
              <w:t>Учествује у организовању, планирању и извршавању послова у вези са радом Штаба за ванредне ситуације Градске општине Звездара, са аспекта месних заједница;</w:t>
            </w:r>
          </w:p>
          <w:p w:rsidR="00817FDF" w:rsidRPr="007316B3" w:rsidRDefault="00817FDF" w:rsidP="00817FDF">
            <w:pPr>
              <w:spacing w:after="0" w:line="240" w:lineRule="auto"/>
              <w:rPr>
                <w:rFonts w:ascii="Arial" w:hAnsi="Arial" w:cs="Arial"/>
              </w:rPr>
            </w:pPr>
          </w:p>
          <w:p w:rsidR="00817FDF" w:rsidRPr="007316B3" w:rsidRDefault="00817FDF" w:rsidP="00817FDF">
            <w:pPr>
              <w:spacing w:after="0" w:line="240" w:lineRule="auto"/>
              <w:rPr>
                <w:rFonts w:ascii="Arial" w:hAnsi="Arial" w:cs="Arial"/>
              </w:rPr>
            </w:pPr>
            <w:r w:rsidRPr="007316B3">
              <w:rPr>
                <w:rFonts w:ascii="Arial" w:hAnsi="Arial" w:cs="Arial"/>
              </w:rPr>
              <w:t>Обавља и друге послове у складу са налозима руководећих запослених.</w:t>
            </w:r>
          </w:p>
        </w:tc>
      </w:tr>
      <w:tr w:rsidR="00817FDF" w:rsidRPr="007316B3" w:rsidTr="00817FDF">
        <w:trPr>
          <w:trHeight w:val="1405"/>
        </w:trPr>
        <w:tc>
          <w:tcPr>
            <w:tcW w:w="9576" w:type="dxa"/>
            <w:gridSpan w:val="4"/>
          </w:tcPr>
          <w:p w:rsidR="00817FDF" w:rsidRPr="007316B3" w:rsidRDefault="00817FDF" w:rsidP="00817FDF">
            <w:pPr>
              <w:spacing w:line="240" w:lineRule="auto"/>
              <w:rPr>
                <w:rFonts w:ascii="Arial" w:hAnsi="Arial" w:cs="Arial"/>
              </w:rPr>
            </w:pPr>
            <w:r w:rsidRPr="007316B3">
              <w:rPr>
                <w:rFonts w:ascii="Arial" w:hAnsi="Arial" w:cs="Arial"/>
              </w:rPr>
              <w:lastRenderedPageBreak/>
              <w:t>УСЛОВИ:</w:t>
            </w:r>
          </w:p>
          <w:p w:rsidR="00817FDF" w:rsidRPr="007316B3" w:rsidRDefault="00817FDF" w:rsidP="00817FDF">
            <w:pPr>
              <w:spacing w:line="240" w:lineRule="auto"/>
              <w:rPr>
                <w:rFonts w:ascii="Arial" w:hAnsi="Arial" w:cs="Arial"/>
              </w:rPr>
            </w:pPr>
            <w:r w:rsidRPr="007316B3">
              <w:rPr>
                <w:rFonts w:ascii="Arial" w:hAnsi="Arial" w:cs="Arial"/>
              </w:rPr>
              <w:t>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пет година, положен државни сручни испит као и вештина да се при решавању сложених стручних проблема стечена знања стваралачки примене.</w:t>
            </w:r>
          </w:p>
        </w:tc>
      </w:tr>
    </w:tbl>
    <w:p w:rsidR="00817FDF" w:rsidRPr="007316B3" w:rsidRDefault="00817FDF" w:rsidP="00817FDF">
      <w:pPr>
        <w:spacing w:after="0" w:line="240" w:lineRule="auto"/>
        <w:rPr>
          <w:rFonts w:ascii="Arial" w:hAnsi="Arial" w:cs="Arial"/>
        </w:rPr>
      </w:pPr>
    </w:p>
    <w:p w:rsidR="00817FDF" w:rsidRPr="007316B3" w:rsidRDefault="00817FDF" w:rsidP="00817FDF">
      <w:pPr>
        <w:spacing w:after="0" w:line="240" w:lineRule="auto"/>
        <w:jc w:val="center"/>
        <w:rPr>
          <w:rFonts w:ascii="Arial" w:hAnsi="Arial" w:cs="Arial"/>
        </w:rPr>
      </w:pPr>
      <w:r w:rsidRPr="007316B3">
        <w:rPr>
          <w:rFonts w:ascii="Arial" w:hAnsi="Arial" w:cs="Arial"/>
        </w:rPr>
        <w:t>Члан 5.</w:t>
      </w:r>
    </w:p>
    <w:p w:rsidR="00817FDF" w:rsidRPr="007316B3" w:rsidRDefault="00817FDF" w:rsidP="00817FDF">
      <w:pPr>
        <w:spacing w:after="0" w:line="240" w:lineRule="auto"/>
        <w:jc w:val="center"/>
        <w:rPr>
          <w:rFonts w:ascii="Arial" w:hAnsi="Arial" w:cs="Arial"/>
          <w:lang w:val="sr-Cyrl-CS"/>
        </w:rPr>
      </w:pPr>
    </w:p>
    <w:p w:rsidR="00817FDF" w:rsidRPr="007316B3" w:rsidRDefault="00817FDF" w:rsidP="00817FDF">
      <w:pPr>
        <w:spacing w:after="0" w:line="240" w:lineRule="auto"/>
        <w:ind w:firstLine="720"/>
        <w:rPr>
          <w:rFonts w:ascii="Arial" w:hAnsi="Arial" w:cs="Arial"/>
          <w:lang w:val="sr-Cyrl-CS"/>
        </w:rPr>
      </w:pPr>
      <w:r w:rsidRPr="007316B3">
        <w:rPr>
          <w:rFonts w:ascii="Arial" w:hAnsi="Arial" w:cs="Arial"/>
          <w:lang w:val="sr-Cyrl-CS"/>
        </w:rPr>
        <w:t>У истом Правилнику, исти члан, тачка 6.4. Посебне организационе јединице, подтачка 6.4.1. Кабинет председника градске општине, иза радног места под редним бројем 5. послови протокола, уписује се:</w:t>
      </w:r>
    </w:p>
    <w:p w:rsidR="00817FDF" w:rsidRPr="007316B3" w:rsidRDefault="00817FDF" w:rsidP="00817FDF">
      <w:pPr>
        <w:spacing w:after="0" w:line="240" w:lineRule="auto"/>
        <w:jc w:val="center"/>
        <w:rPr>
          <w:rFonts w:ascii="Arial" w:hAnsi="Arial" w:cs="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7"/>
        <w:gridCol w:w="2550"/>
        <w:gridCol w:w="2238"/>
      </w:tblGrid>
      <w:tr w:rsidR="00817FDF" w:rsidRPr="007316B3" w:rsidTr="00817FDF">
        <w:trPr>
          <w:trHeight w:val="396"/>
        </w:trPr>
        <w:tc>
          <w:tcPr>
            <w:tcW w:w="9576" w:type="dxa"/>
            <w:gridSpan w:val="4"/>
            <w:vAlign w:val="center"/>
          </w:tcPr>
          <w:p w:rsidR="00817FDF" w:rsidRPr="007316B3" w:rsidRDefault="00817FDF" w:rsidP="00817FDF">
            <w:pPr>
              <w:pStyle w:val="ListParagraph"/>
              <w:numPr>
                <w:ilvl w:val="0"/>
                <w:numId w:val="4"/>
              </w:numPr>
              <w:rPr>
                <w:rFonts w:ascii="Arial" w:hAnsi="Arial" w:cs="Arial"/>
                <w:b/>
                <w:sz w:val="22"/>
                <w:szCs w:val="22"/>
              </w:rPr>
            </w:pPr>
            <w:r w:rsidRPr="007316B3">
              <w:rPr>
                <w:rFonts w:ascii="Arial" w:hAnsi="Arial" w:cs="Arial"/>
                <w:b/>
                <w:sz w:val="22"/>
                <w:szCs w:val="22"/>
              </w:rPr>
              <w:t xml:space="preserve"> послови протокола - I</w:t>
            </w:r>
          </w:p>
        </w:tc>
      </w:tr>
      <w:tr w:rsidR="00817FDF" w:rsidRPr="007316B3" w:rsidTr="00817FDF">
        <w:trPr>
          <w:trHeight w:val="416"/>
        </w:trPr>
        <w:tc>
          <w:tcPr>
            <w:tcW w:w="1101" w:type="dxa"/>
            <w:vAlign w:val="center"/>
          </w:tcPr>
          <w:p w:rsidR="00817FDF" w:rsidRPr="007316B3" w:rsidRDefault="00817FDF" w:rsidP="00817FDF">
            <w:pPr>
              <w:spacing w:after="0" w:line="240" w:lineRule="auto"/>
              <w:rPr>
                <w:rFonts w:ascii="Arial" w:hAnsi="Arial" w:cs="Arial"/>
              </w:rPr>
            </w:pPr>
            <w:r w:rsidRPr="007316B3">
              <w:rPr>
                <w:rFonts w:ascii="Arial" w:hAnsi="Arial" w:cs="Arial"/>
              </w:rPr>
              <w:t>ЗВАЊЕ:</w:t>
            </w:r>
          </w:p>
        </w:tc>
        <w:tc>
          <w:tcPr>
            <w:tcW w:w="3687" w:type="dxa"/>
            <w:vAlign w:val="center"/>
          </w:tcPr>
          <w:p w:rsidR="00817FDF" w:rsidRPr="007316B3" w:rsidRDefault="00817FDF" w:rsidP="00817FDF">
            <w:pPr>
              <w:spacing w:after="0" w:line="240" w:lineRule="auto"/>
              <w:rPr>
                <w:rFonts w:ascii="Arial" w:hAnsi="Arial" w:cs="Arial"/>
              </w:rPr>
            </w:pPr>
            <w:r w:rsidRPr="007316B3">
              <w:rPr>
                <w:rFonts w:ascii="Arial" w:hAnsi="Arial" w:cs="Arial"/>
              </w:rPr>
              <w:t>млађи сарадник</w:t>
            </w:r>
          </w:p>
        </w:tc>
        <w:tc>
          <w:tcPr>
            <w:tcW w:w="2550" w:type="dxa"/>
            <w:vAlign w:val="center"/>
          </w:tcPr>
          <w:p w:rsidR="00817FDF" w:rsidRPr="007316B3" w:rsidRDefault="00817FDF" w:rsidP="00817FDF">
            <w:pPr>
              <w:spacing w:after="0" w:line="240" w:lineRule="auto"/>
              <w:rPr>
                <w:rFonts w:ascii="Arial" w:hAnsi="Arial" w:cs="Arial"/>
              </w:rPr>
            </w:pPr>
            <w:r w:rsidRPr="007316B3">
              <w:rPr>
                <w:rFonts w:ascii="Arial" w:hAnsi="Arial" w:cs="Arial"/>
              </w:rPr>
              <w:t>БРОЈ ИЗВРШИЛАЦА:</w:t>
            </w:r>
          </w:p>
        </w:tc>
        <w:tc>
          <w:tcPr>
            <w:tcW w:w="2238" w:type="dxa"/>
            <w:vAlign w:val="center"/>
          </w:tcPr>
          <w:p w:rsidR="00817FDF" w:rsidRPr="007316B3" w:rsidRDefault="00817FDF" w:rsidP="00817FDF">
            <w:pPr>
              <w:spacing w:after="0" w:line="240" w:lineRule="auto"/>
              <w:rPr>
                <w:rFonts w:ascii="Arial" w:hAnsi="Arial" w:cs="Arial"/>
              </w:rPr>
            </w:pPr>
            <w:r w:rsidRPr="007316B3">
              <w:rPr>
                <w:rFonts w:ascii="Arial" w:hAnsi="Arial" w:cs="Arial"/>
              </w:rPr>
              <w:t>1</w:t>
            </w:r>
          </w:p>
        </w:tc>
      </w:tr>
      <w:tr w:rsidR="00817FDF" w:rsidRPr="007316B3" w:rsidTr="00817FDF">
        <w:trPr>
          <w:trHeight w:val="1340"/>
        </w:trPr>
        <w:tc>
          <w:tcPr>
            <w:tcW w:w="9576" w:type="dxa"/>
            <w:gridSpan w:val="4"/>
          </w:tcPr>
          <w:p w:rsidR="00817FDF" w:rsidRPr="007316B3" w:rsidRDefault="00817FDF" w:rsidP="00817FDF">
            <w:pPr>
              <w:spacing w:after="0" w:line="240" w:lineRule="auto"/>
              <w:rPr>
                <w:rFonts w:ascii="Arial" w:hAnsi="Arial" w:cs="Arial"/>
              </w:rPr>
            </w:pPr>
            <w:r w:rsidRPr="007316B3">
              <w:rPr>
                <w:rFonts w:ascii="Arial" w:hAnsi="Arial" w:cs="Arial"/>
              </w:rPr>
              <w:t>Опис послова:</w:t>
            </w:r>
          </w:p>
          <w:p w:rsidR="00817FDF" w:rsidRPr="007316B3" w:rsidRDefault="00817FDF" w:rsidP="00817FDF">
            <w:pPr>
              <w:spacing w:after="0" w:line="240" w:lineRule="auto"/>
              <w:ind w:left="34"/>
              <w:jc w:val="both"/>
              <w:rPr>
                <w:rFonts w:ascii="Arial" w:hAnsi="Arial" w:cs="Arial"/>
                <w:lang w:val="sr-Cyrl-BA"/>
              </w:rPr>
            </w:pPr>
          </w:p>
          <w:p w:rsidR="00817FDF" w:rsidRPr="007316B3" w:rsidRDefault="00817FDF" w:rsidP="00817FDF">
            <w:pPr>
              <w:spacing w:line="240" w:lineRule="auto"/>
              <w:rPr>
                <w:rFonts w:ascii="Arial" w:eastAsia="Times New Roman" w:hAnsi="Arial" w:cs="Arial"/>
                <w:color w:val="000000"/>
                <w:lang w:eastAsia="ar-SA"/>
              </w:rPr>
            </w:pPr>
            <w:r w:rsidRPr="007316B3">
              <w:rPr>
                <w:rFonts w:ascii="Arial" w:eastAsia="Times New Roman" w:hAnsi="Arial" w:cs="Arial"/>
                <w:color w:val="000000"/>
                <w:lang w:eastAsia="ar-SA"/>
              </w:rPr>
              <w:t xml:space="preserve">Врши послове у вези са протоколарним обавезама председника градске општине, као и других функционера у органима општине, уз редован надзор и упутства руководећих запослених; води евиденцију о поклонима функционера; води календар догађаја; </w:t>
            </w:r>
          </w:p>
          <w:p w:rsidR="00817FDF" w:rsidRPr="007316B3" w:rsidRDefault="00817FDF" w:rsidP="00817FDF">
            <w:pPr>
              <w:spacing w:line="240" w:lineRule="auto"/>
              <w:rPr>
                <w:rFonts w:ascii="Arial" w:hAnsi="Arial" w:cs="Arial"/>
              </w:rPr>
            </w:pPr>
            <w:r w:rsidRPr="007316B3">
              <w:rPr>
                <w:rFonts w:ascii="Arial" w:eastAsia="Times New Roman" w:hAnsi="Arial" w:cs="Arial"/>
                <w:color w:val="000000"/>
                <w:lang w:eastAsia="ar-SA"/>
              </w:rPr>
              <w:t>Пружа подршку у припреми програма посета и обавља друге послове у вези свечаности и манифестација;</w:t>
            </w:r>
          </w:p>
          <w:p w:rsidR="00817FDF" w:rsidRPr="007316B3" w:rsidRDefault="00817FDF" w:rsidP="00817FDF">
            <w:pPr>
              <w:tabs>
                <w:tab w:val="left" w:pos="0"/>
              </w:tabs>
              <w:spacing w:line="240" w:lineRule="auto"/>
              <w:rPr>
                <w:rFonts w:ascii="Arial" w:hAnsi="Arial" w:cs="Arial"/>
              </w:rPr>
            </w:pPr>
            <w:r w:rsidRPr="007316B3">
              <w:rPr>
                <w:rFonts w:ascii="Arial" w:eastAsia="Times New Roman" w:hAnsi="Arial" w:cs="Arial"/>
                <w:color w:val="000000"/>
                <w:lang w:eastAsia="ar-SA"/>
              </w:rPr>
              <w:t>Учествује у припреми документације у вези протоколарних обавеза председника градске општине и других функционера у органима општине;</w:t>
            </w:r>
          </w:p>
          <w:p w:rsidR="00817FDF" w:rsidRPr="007316B3" w:rsidRDefault="00817FDF" w:rsidP="00817FDF">
            <w:pPr>
              <w:tabs>
                <w:tab w:val="left" w:pos="0"/>
              </w:tabs>
              <w:spacing w:line="240" w:lineRule="auto"/>
              <w:rPr>
                <w:rFonts w:ascii="Arial" w:hAnsi="Arial" w:cs="Arial"/>
              </w:rPr>
            </w:pPr>
            <w:r w:rsidRPr="007316B3">
              <w:rPr>
                <w:rFonts w:ascii="Arial" w:eastAsia="Times New Roman" w:hAnsi="Arial" w:cs="Arial"/>
                <w:color w:val="000000"/>
                <w:lang w:eastAsia="ar-SA"/>
              </w:rPr>
              <w:t xml:space="preserve">Прати писање дневне и периодичне штампе о догађајима у Градској општини; </w:t>
            </w:r>
          </w:p>
          <w:p w:rsidR="00817FDF" w:rsidRPr="007316B3" w:rsidRDefault="00817FDF" w:rsidP="00817FDF">
            <w:pPr>
              <w:tabs>
                <w:tab w:val="left" w:pos="0"/>
              </w:tabs>
              <w:spacing w:line="240" w:lineRule="auto"/>
              <w:rPr>
                <w:rFonts w:ascii="Arial" w:hAnsi="Arial" w:cs="Arial"/>
              </w:rPr>
            </w:pPr>
            <w:r w:rsidRPr="007316B3">
              <w:rPr>
                <w:rFonts w:ascii="Arial" w:eastAsia="Times New Roman" w:hAnsi="Arial" w:cs="Arial"/>
                <w:color w:val="000000"/>
                <w:lang w:eastAsia="ar-SA"/>
              </w:rPr>
              <w:t>Врши послове у вези са дочеком и организацијом боравка домаћих и страних делегација и посета представника и делегација општине у оквиру међуопштинске и међународне сарадње</w:t>
            </w:r>
          </w:p>
          <w:p w:rsidR="00817FDF" w:rsidRPr="007316B3" w:rsidRDefault="00817FDF" w:rsidP="00817FDF">
            <w:pPr>
              <w:spacing w:after="0" w:line="240" w:lineRule="auto"/>
              <w:rPr>
                <w:rFonts w:ascii="Arial" w:hAnsi="Arial" w:cs="Arial"/>
              </w:rPr>
            </w:pPr>
            <w:r w:rsidRPr="007316B3">
              <w:rPr>
                <w:rFonts w:ascii="Arial" w:eastAsia="Times New Roman" w:hAnsi="Arial" w:cs="Arial"/>
                <w:color w:val="000000"/>
                <w:lang w:eastAsia="ar-SA"/>
              </w:rPr>
              <w:t>Врши и друге послове који се односе на протокол, као и послове по налогу шефа Кабинета и председника градске општине.</w:t>
            </w:r>
          </w:p>
        </w:tc>
      </w:tr>
      <w:tr w:rsidR="00817FDF" w:rsidRPr="007316B3" w:rsidTr="00817FDF">
        <w:trPr>
          <w:trHeight w:val="1405"/>
        </w:trPr>
        <w:tc>
          <w:tcPr>
            <w:tcW w:w="9576" w:type="dxa"/>
            <w:gridSpan w:val="4"/>
          </w:tcPr>
          <w:p w:rsidR="00817FDF" w:rsidRPr="007316B3" w:rsidRDefault="00817FDF" w:rsidP="00817FDF">
            <w:pPr>
              <w:spacing w:line="240" w:lineRule="auto"/>
              <w:rPr>
                <w:rFonts w:ascii="Arial" w:hAnsi="Arial" w:cs="Arial"/>
              </w:rPr>
            </w:pPr>
            <w:r w:rsidRPr="007316B3">
              <w:rPr>
                <w:rFonts w:ascii="Arial" w:hAnsi="Arial" w:cs="Arial"/>
              </w:rPr>
              <w:lastRenderedPageBreak/>
              <w:t>УСЛОВИ:</w:t>
            </w:r>
          </w:p>
          <w:p w:rsidR="00817FDF" w:rsidRPr="007316B3" w:rsidRDefault="00817FDF" w:rsidP="00817FDF">
            <w:pPr>
              <w:spacing w:line="240" w:lineRule="auto"/>
              <w:rPr>
                <w:rFonts w:ascii="Arial" w:hAnsi="Arial" w:cs="Arial"/>
              </w:rPr>
            </w:pPr>
            <w:r w:rsidRPr="007316B3">
              <w:rPr>
                <w:rFonts w:ascii="Arial" w:hAnsi="Arial" w:cs="Arial"/>
              </w:rPr>
              <w:t>Стечено високо образовање на основним академским студијама у обиму од најмање 180 ЕСПБ бодова, основним струковним студијама, односно на студијама до три године, положен државни стручни испит, завршен приправнички стаж и током приправничког стажа стечена вештина да се знања примене</w:t>
            </w:r>
          </w:p>
        </w:tc>
      </w:tr>
    </w:tbl>
    <w:p w:rsidR="00817FDF" w:rsidRPr="007316B3" w:rsidRDefault="00817FDF" w:rsidP="00817FDF">
      <w:pPr>
        <w:spacing w:after="0" w:line="240" w:lineRule="auto"/>
        <w:jc w:val="both"/>
        <w:rPr>
          <w:rFonts w:ascii="Arial" w:hAnsi="Arial" w:cs="Arial"/>
          <w:lang w:val="sr-Cyrl-CS"/>
        </w:rPr>
      </w:pPr>
    </w:p>
    <w:p w:rsidR="00817FDF" w:rsidRPr="007316B3" w:rsidRDefault="00817FDF" w:rsidP="00817FDF">
      <w:pPr>
        <w:spacing w:after="0" w:line="240" w:lineRule="auto"/>
        <w:jc w:val="center"/>
        <w:rPr>
          <w:rFonts w:ascii="Arial" w:hAnsi="Arial" w:cs="Arial"/>
          <w:lang w:val="sr-Cyrl-CS"/>
        </w:rPr>
      </w:pPr>
      <w:r w:rsidRPr="007316B3">
        <w:rPr>
          <w:rFonts w:ascii="Arial" w:hAnsi="Arial" w:cs="Arial"/>
          <w:lang w:val="sr-Cyrl-CS"/>
        </w:rPr>
        <w:t xml:space="preserve">Члан 6. </w:t>
      </w:r>
    </w:p>
    <w:p w:rsidR="00817FDF" w:rsidRPr="007316B3" w:rsidRDefault="00817FDF" w:rsidP="00817FDF">
      <w:pPr>
        <w:spacing w:after="0" w:line="240" w:lineRule="auto"/>
        <w:jc w:val="center"/>
        <w:rPr>
          <w:rFonts w:ascii="Arial" w:hAnsi="Arial" w:cs="Arial"/>
          <w:lang w:val="sr-Cyrl-CS"/>
        </w:rPr>
      </w:pPr>
    </w:p>
    <w:p w:rsidR="00817FDF" w:rsidRPr="007316B3" w:rsidRDefault="00817FDF" w:rsidP="00817FDF">
      <w:pPr>
        <w:spacing w:after="0" w:line="240" w:lineRule="auto"/>
        <w:ind w:firstLine="720"/>
        <w:jc w:val="both"/>
        <w:rPr>
          <w:rFonts w:ascii="Arial" w:hAnsi="Arial" w:cs="Arial"/>
          <w:lang w:val="sr-Cyrl-CS"/>
        </w:rPr>
      </w:pPr>
      <w:r w:rsidRPr="007316B3">
        <w:rPr>
          <w:rFonts w:ascii="Arial" w:hAnsi="Arial" w:cs="Arial"/>
          <w:lang w:val="sr-Cyrl-CS"/>
        </w:rPr>
        <w:t>У истом Правилнику, исти члан, иста тачка, иста подтачка, иза радног места под редним бројем 7. пословни секретар, уписује се:</w:t>
      </w:r>
    </w:p>
    <w:p w:rsidR="00817FDF" w:rsidRPr="007316B3" w:rsidRDefault="00817FDF" w:rsidP="00817FDF">
      <w:pPr>
        <w:spacing w:after="0" w:line="240" w:lineRule="auto"/>
        <w:ind w:firstLine="720"/>
        <w:jc w:val="both"/>
        <w:rPr>
          <w:rFonts w:ascii="Arial" w:hAnsi="Arial" w:cs="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7"/>
        <w:gridCol w:w="2550"/>
        <w:gridCol w:w="2238"/>
      </w:tblGrid>
      <w:tr w:rsidR="00817FDF" w:rsidRPr="007316B3" w:rsidTr="00817FDF">
        <w:trPr>
          <w:trHeight w:val="396"/>
        </w:trPr>
        <w:tc>
          <w:tcPr>
            <w:tcW w:w="9576" w:type="dxa"/>
            <w:gridSpan w:val="4"/>
            <w:vAlign w:val="center"/>
          </w:tcPr>
          <w:p w:rsidR="00817FDF" w:rsidRPr="007316B3" w:rsidRDefault="00817FDF" w:rsidP="00817FDF">
            <w:pPr>
              <w:pStyle w:val="ListParagraph"/>
              <w:numPr>
                <w:ilvl w:val="0"/>
                <w:numId w:val="3"/>
              </w:numPr>
              <w:rPr>
                <w:rFonts w:ascii="Arial" w:hAnsi="Arial" w:cs="Arial"/>
                <w:b/>
                <w:sz w:val="22"/>
                <w:szCs w:val="22"/>
                <w:lang w:val="sr-Cyrl-BA"/>
              </w:rPr>
            </w:pPr>
            <w:r w:rsidRPr="007316B3">
              <w:rPr>
                <w:rFonts w:ascii="Arial" w:hAnsi="Arial" w:cs="Arial"/>
                <w:b/>
                <w:sz w:val="22"/>
                <w:szCs w:val="22"/>
                <w:lang w:val="sr-Cyrl-BA"/>
              </w:rPr>
              <w:t xml:space="preserve">пословни секретар - </w:t>
            </w:r>
            <w:r w:rsidRPr="007316B3">
              <w:rPr>
                <w:rFonts w:ascii="Arial" w:hAnsi="Arial" w:cs="Arial"/>
                <w:b/>
                <w:sz w:val="22"/>
                <w:szCs w:val="22"/>
              </w:rPr>
              <w:t>I</w:t>
            </w:r>
          </w:p>
        </w:tc>
      </w:tr>
      <w:tr w:rsidR="00817FDF" w:rsidRPr="007316B3" w:rsidTr="00817FDF">
        <w:trPr>
          <w:trHeight w:val="416"/>
        </w:trPr>
        <w:tc>
          <w:tcPr>
            <w:tcW w:w="1101" w:type="dxa"/>
            <w:vAlign w:val="center"/>
          </w:tcPr>
          <w:p w:rsidR="00817FDF" w:rsidRPr="007316B3" w:rsidRDefault="00817FDF" w:rsidP="00817FDF">
            <w:pPr>
              <w:spacing w:after="0" w:line="240" w:lineRule="auto"/>
              <w:rPr>
                <w:rFonts w:ascii="Arial" w:hAnsi="Arial" w:cs="Arial"/>
              </w:rPr>
            </w:pPr>
            <w:r w:rsidRPr="007316B3">
              <w:rPr>
                <w:rFonts w:ascii="Arial" w:hAnsi="Arial" w:cs="Arial"/>
              </w:rPr>
              <w:t>ЗВАЊЕ:</w:t>
            </w:r>
          </w:p>
        </w:tc>
        <w:tc>
          <w:tcPr>
            <w:tcW w:w="3687" w:type="dxa"/>
            <w:vAlign w:val="center"/>
          </w:tcPr>
          <w:p w:rsidR="00817FDF" w:rsidRPr="007316B3" w:rsidRDefault="00817FDF" w:rsidP="00817FDF">
            <w:pPr>
              <w:spacing w:after="0" w:line="240" w:lineRule="auto"/>
              <w:rPr>
                <w:rFonts w:ascii="Arial" w:hAnsi="Arial" w:cs="Arial"/>
                <w:lang w:val="sr-Cyrl-BA"/>
              </w:rPr>
            </w:pPr>
            <w:r w:rsidRPr="007316B3">
              <w:rPr>
                <w:rFonts w:ascii="Arial" w:hAnsi="Arial" w:cs="Arial"/>
                <w:lang w:val="sr-Cyrl-BA"/>
              </w:rPr>
              <w:t>млађи референт</w:t>
            </w:r>
          </w:p>
        </w:tc>
        <w:tc>
          <w:tcPr>
            <w:tcW w:w="2550" w:type="dxa"/>
            <w:vAlign w:val="center"/>
          </w:tcPr>
          <w:p w:rsidR="00817FDF" w:rsidRPr="007316B3" w:rsidRDefault="00817FDF" w:rsidP="00817FDF">
            <w:pPr>
              <w:spacing w:after="0" w:line="240" w:lineRule="auto"/>
              <w:rPr>
                <w:rFonts w:ascii="Arial" w:hAnsi="Arial" w:cs="Arial"/>
              </w:rPr>
            </w:pPr>
            <w:r w:rsidRPr="007316B3">
              <w:rPr>
                <w:rFonts w:ascii="Arial" w:hAnsi="Arial" w:cs="Arial"/>
              </w:rPr>
              <w:t>БРОЈ ИЗВРШИЛАЦА:</w:t>
            </w:r>
          </w:p>
        </w:tc>
        <w:tc>
          <w:tcPr>
            <w:tcW w:w="2238" w:type="dxa"/>
            <w:vAlign w:val="center"/>
          </w:tcPr>
          <w:p w:rsidR="00817FDF" w:rsidRPr="007316B3" w:rsidRDefault="00817FDF" w:rsidP="00817FDF">
            <w:pPr>
              <w:spacing w:after="0" w:line="240" w:lineRule="auto"/>
              <w:rPr>
                <w:rFonts w:ascii="Arial" w:hAnsi="Arial" w:cs="Arial"/>
                <w:lang w:val="sr-Cyrl-BA"/>
              </w:rPr>
            </w:pPr>
            <w:r w:rsidRPr="007316B3">
              <w:rPr>
                <w:rFonts w:ascii="Arial" w:hAnsi="Arial" w:cs="Arial"/>
                <w:lang w:val="sr-Cyrl-BA"/>
              </w:rPr>
              <w:t>1</w:t>
            </w:r>
          </w:p>
        </w:tc>
      </w:tr>
      <w:tr w:rsidR="00817FDF" w:rsidRPr="007316B3" w:rsidTr="00817FDF">
        <w:trPr>
          <w:trHeight w:val="841"/>
        </w:trPr>
        <w:tc>
          <w:tcPr>
            <w:tcW w:w="9576" w:type="dxa"/>
            <w:gridSpan w:val="4"/>
          </w:tcPr>
          <w:p w:rsidR="00817FDF" w:rsidRPr="007316B3" w:rsidRDefault="00817FDF" w:rsidP="00817FDF">
            <w:pPr>
              <w:spacing w:after="0" w:line="240" w:lineRule="auto"/>
              <w:ind w:left="34"/>
              <w:jc w:val="both"/>
              <w:rPr>
                <w:rFonts w:ascii="Arial" w:hAnsi="Arial" w:cs="Arial"/>
                <w:lang w:val="sr-Cyrl-BA"/>
              </w:rPr>
            </w:pPr>
            <w:r w:rsidRPr="007316B3">
              <w:rPr>
                <w:rFonts w:ascii="Arial" w:hAnsi="Arial" w:cs="Arial"/>
                <w:lang w:val="sr-Cyrl-BA"/>
              </w:rPr>
              <w:t>Опис послова:</w:t>
            </w:r>
          </w:p>
          <w:p w:rsidR="00817FDF" w:rsidRPr="007316B3" w:rsidRDefault="00817FDF" w:rsidP="00817FDF">
            <w:pPr>
              <w:spacing w:after="0" w:line="240" w:lineRule="auto"/>
              <w:ind w:left="34"/>
              <w:jc w:val="both"/>
              <w:rPr>
                <w:rFonts w:ascii="Arial" w:hAnsi="Arial" w:cs="Arial"/>
                <w:lang w:val="sr-Cyrl-BA"/>
              </w:rPr>
            </w:pPr>
          </w:p>
          <w:p w:rsidR="00817FDF" w:rsidRPr="007316B3" w:rsidRDefault="00817FDF" w:rsidP="00817FDF">
            <w:pPr>
              <w:spacing w:line="240" w:lineRule="auto"/>
              <w:rPr>
                <w:rFonts w:ascii="Arial" w:eastAsia="Times New Roman" w:hAnsi="Arial" w:cs="Arial"/>
                <w:color w:val="000000"/>
                <w:lang w:eastAsia="ar-SA"/>
              </w:rPr>
            </w:pPr>
            <w:r w:rsidRPr="007316B3">
              <w:rPr>
                <w:rFonts w:ascii="Arial" w:eastAsia="Times New Roman" w:hAnsi="Arial" w:cs="Arial"/>
                <w:color w:val="000000"/>
                <w:lang w:eastAsia="ar-SA"/>
              </w:rPr>
              <w:t xml:space="preserve">Врши евидентирање и пријаву грађана који се обраћају председнику градске општине; </w:t>
            </w:r>
          </w:p>
          <w:p w:rsidR="00817FDF" w:rsidRPr="007316B3" w:rsidRDefault="00817FDF" w:rsidP="00817FDF">
            <w:pPr>
              <w:spacing w:line="240" w:lineRule="auto"/>
              <w:rPr>
                <w:rFonts w:ascii="Arial" w:hAnsi="Arial" w:cs="Arial"/>
                <w:color w:val="FF0000"/>
              </w:rPr>
            </w:pPr>
            <w:r w:rsidRPr="007316B3">
              <w:rPr>
                <w:rFonts w:ascii="Arial" w:eastAsia="Times New Roman" w:hAnsi="Arial" w:cs="Arial"/>
                <w:color w:val="000000"/>
                <w:lang w:eastAsia="ar-SA"/>
              </w:rPr>
              <w:t>Стара се о благовременом заказивању састанака и седница;</w:t>
            </w:r>
          </w:p>
          <w:p w:rsidR="00817FDF" w:rsidRPr="007316B3" w:rsidRDefault="00817FDF" w:rsidP="00817FDF">
            <w:pPr>
              <w:spacing w:line="240" w:lineRule="auto"/>
              <w:rPr>
                <w:rFonts w:ascii="Arial" w:hAnsi="Arial" w:cs="Arial"/>
                <w:color w:val="FF0000"/>
              </w:rPr>
            </w:pPr>
            <w:r w:rsidRPr="007316B3">
              <w:rPr>
                <w:rFonts w:ascii="Arial" w:eastAsia="Times New Roman" w:hAnsi="Arial" w:cs="Arial"/>
                <w:color w:val="000000"/>
                <w:lang w:eastAsia="ar-SA"/>
              </w:rPr>
              <w:t>Успоставља телефонске везе, врши пријем документације из делокруга рада, пријем, евидентирање и отпремање поште, одлагање, чување и архивирање документације;</w:t>
            </w:r>
          </w:p>
          <w:p w:rsidR="00817FDF" w:rsidRPr="007316B3" w:rsidRDefault="00817FDF" w:rsidP="00817FDF">
            <w:pPr>
              <w:spacing w:line="240" w:lineRule="auto"/>
              <w:rPr>
                <w:rFonts w:ascii="Arial" w:hAnsi="Arial" w:cs="Arial"/>
                <w:lang w:val="sr-Cyrl-CS"/>
              </w:rPr>
            </w:pPr>
            <w:r w:rsidRPr="007316B3">
              <w:rPr>
                <w:rFonts w:ascii="Arial" w:hAnsi="Arial" w:cs="Arial"/>
              </w:rPr>
              <w:t>Води евиденцију о присутности запослених на раду</w:t>
            </w:r>
            <w:r w:rsidRPr="007316B3">
              <w:rPr>
                <w:rFonts w:ascii="Arial" w:hAnsi="Arial" w:cs="Arial"/>
                <w:lang w:val="sr-Cyrl-CS"/>
              </w:rPr>
              <w:t>, врши требовање и  расподелу канцеларијског материјала за потребе Кабинета</w:t>
            </w:r>
            <w:r w:rsidRPr="007316B3">
              <w:rPr>
                <w:rFonts w:ascii="Arial" w:hAnsi="Arial" w:cs="Arial"/>
              </w:rPr>
              <w:t>.</w:t>
            </w:r>
          </w:p>
          <w:p w:rsidR="00817FDF" w:rsidRPr="007316B3" w:rsidRDefault="00817FDF" w:rsidP="00817FDF">
            <w:pPr>
              <w:spacing w:line="240" w:lineRule="auto"/>
              <w:rPr>
                <w:rFonts w:ascii="Arial" w:hAnsi="Arial" w:cs="Arial"/>
              </w:rPr>
            </w:pPr>
            <w:r w:rsidRPr="007316B3">
              <w:rPr>
                <w:rFonts w:ascii="Arial" w:eastAsia="Times New Roman" w:hAnsi="Arial" w:cs="Arial"/>
                <w:color w:val="000000"/>
                <w:lang w:eastAsia="ar-SA"/>
              </w:rPr>
              <w:t>Врши и друге административне, техничке  и друге послове по налогу шефа Кабинета и председника градске општине</w:t>
            </w:r>
          </w:p>
        </w:tc>
      </w:tr>
      <w:tr w:rsidR="00817FDF" w:rsidRPr="007316B3" w:rsidTr="00817FDF">
        <w:trPr>
          <w:trHeight w:val="557"/>
        </w:trPr>
        <w:tc>
          <w:tcPr>
            <w:tcW w:w="9576" w:type="dxa"/>
            <w:gridSpan w:val="4"/>
          </w:tcPr>
          <w:p w:rsidR="00817FDF" w:rsidRPr="007316B3" w:rsidRDefault="00817FDF" w:rsidP="00817FDF">
            <w:pPr>
              <w:spacing w:line="240" w:lineRule="auto"/>
              <w:rPr>
                <w:rFonts w:ascii="Arial" w:hAnsi="Arial" w:cs="Arial"/>
              </w:rPr>
            </w:pPr>
            <w:r w:rsidRPr="007316B3">
              <w:rPr>
                <w:rFonts w:ascii="Arial" w:hAnsi="Arial" w:cs="Arial"/>
              </w:rPr>
              <w:t>УСЛОВИ:</w:t>
            </w:r>
          </w:p>
          <w:p w:rsidR="00817FDF" w:rsidRPr="007316B3" w:rsidRDefault="00817FDF" w:rsidP="00817FDF">
            <w:pPr>
              <w:spacing w:line="240" w:lineRule="auto"/>
              <w:rPr>
                <w:rFonts w:ascii="Arial" w:hAnsi="Arial" w:cs="Arial"/>
              </w:rPr>
            </w:pPr>
            <w:r w:rsidRPr="007316B3">
              <w:rPr>
                <w:rFonts w:ascii="Arial" w:hAnsi="Arial" w:cs="Arial"/>
                <w:color w:val="000000"/>
              </w:rPr>
              <w:t>Стечено средње образовање у четворогодишњем трајању, положен државни стручни испит, завршен приправнички стаж и током приправничког стажа стечена вештина да се знање примени</w:t>
            </w:r>
          </w:p>
        </w:tc>
      </w:tr>
    </w:tbl>
    <w:p w:rsidR="00817FDF" w:rsidRPr="007316B3" w:rsidRDefault="00817FDF" w:rsidP="00817FDF">
      <w:pPr>
        <w:spacing w:after="0" w:line="240" w:lineRule="auto"/>
        <w:ind w:firstLine="720"/>
        <w:jc w:val="both"/>
        <w:rPr>
          <w:rFonts w:ascii="Arial" w:hAnsi="Arial" w:cs="Arial"/>
          <w:lang w:val="sr-Cyrl-CS"/>
        </w:rPr>
      </w:pPr>
    </w:p>
    <w:p w:rsidR="00817FDF" w:rsidRPr="007316B3" w:rsidRDefault="00817FDF" w:rsidP="00817FDF">
      <w:pPr>
        <w:spacing w:after="0" w:line="240" w:lineRule="auto"/>
        <w:jc w:val="center"/>
        <w:rPr>
          <w:rFonts w:ascii="Arial" w:hAnsi="Arial" w:cs="Arial"/>
          <w:lang w:val="sr-Cyrl-CS"/>
        </w:rPr>
      </w:pPr>
      <w:r w:rsidRPr="007316B3">
        <w:rPr>
          <w:rFonts w:ascii="Arial" w:hAnsi="Arial" w:cs="Arial"/>
          <w:lang w:val="sr-Cyrl-CS"/>
        </w:rPr>
        <w:t>Члан 7.</w:t>
      </w:r>
    </w:p>
    <w:p w:rsidR="00817FDF" w:rsidRPr="007316B3" w:rsidRDefault="00817FDF" w:rsidP="00817FDF">
      <w:pPr>
        <w:spacing w:after="0" w:line="240" w:lineRule="auto"/>
        <w:jc w:val="center"/>
        <w:rPr>
          <w:rFonts w:ascii="Arial" w:hAnsi="Arial" w:cs="Arial"/>
          <w:lang w:val="sr-Cyrl-CS"/>
        </w:rPr>
      </w:pPr>
    </w:p>
    <w:p w:rsidR="00817FDF" w:rsidRPr="007316B3" w:rsidRDefault="00817FDF" w:rsidP="00817FDF">
      <w:pPr>
        <w:pStyle w:val="NormalWeb"/>
        <w:spacing w:before="0" w:beforeAutospacing="0" w:after="0" w:afterAutospacing="0"/>
        <w:ind w:firstLine="720"/>
        <w:jc w:val="both"/>
        <w:rPr>
          <w:rFonts w:ascii="Arial" w:hAnsi="Arial" w:cs="Arial"/>
          <w:sz w:val="22"/>
          <w:szCs w:val="22"/>
          <w:lang w:eastAsia="ar-SA"/>
        </w:rPr>
      </w:pPr>
      <w:r w:rsidRPr="007316B3">
        <w:rPr>
          <w:rFonts w:ascii="Arial" w:hAnsi="Arial" w:cs="Arial"/>
          <w:sz w:val="22"/>
          <w:szCs w:val="22"/>
          <w:lang w:val="sr-Cyrl-CS"/>
        </w:rPr>
        <w:t xml:space="preserve">Овај Правилник </w:t>
      </w:r>
      <w:r w:rsidRPr="007316B3">
        <w:rPr>
          <w:rFonts w:ascii="Arial" w:hAnsi="Arial" w:cs="Arial"/>
          <w:sz w:val="22"/>
          <w:szCs w:val="22"/>
          <w:lang w:eastAsia="ar-SA"/>
        </w:rPr>
        <w:t>ступа на снагу осмог дана од дана објављивања на огласној табли Управе Градске општине Звездара.</w:t>
      </w:r>
    </w:p>
    <w:p w:rsidR="00817FDF" w:rsidRPr="007316B3" w:rsidRDefault="00817FDF" w:rsidP="00817FDF">
      <w:pPr>
        <w:pStyle w:val="NormalWeb"/>
        <w:spacing w:before="0" w:beforeAutospacing="0" w:after="0" w:afterAutospacing="0"/>
        <w:jc w:val="both"/>
        <w:rPr>
          <w:rFonts w:ascii="Arial" w:hAnsi="Arial" w:cs="Arial"/>
          <w:sz w:val="22"/>
          <w:szCs w:val="22"/>
          <w:lang w:eastAsia="ar-SA"/>
        </w:rPr>
      </w:pPr>
    </w:p>
    <w:p w:rsidR="00817FDF" w:rsidRPr="007316B3" w:rsidRDefault="00817FDF" w:rsidP="00817FDF">
      <w:pPr>
        <w:pStyle w:val="NormalWeb"/>
        <w:spacing w:before="0" w:beforeAutospacing="0" w:after="0" w:afterAutospacing="0"/>
        <w:jc w:val="both"/>
        <w:rPr>
          <w:rFonts w:ascii="Arial" w:hAnsi="Arial" w:cs="Arial"/>
          <w:sz w:val="22"/>
          <w:szCs w:val="22"/>
          <w:lang w:eastAsia="ar-SA"/>
        </w:rPr>
      </w:pPr>
    </w:p>
    <w:p w:rsidR="00817FDF" w:rsidRPr="007316B3" w:rsidRDefault="00817FDF" w:rsidP="00817FDF">
      <w:pPr>
        <w:pStyle w:val="NormalWeb"/>
        <w:spacing w:before="0" w:beforeAutospacing="0" w:after="0" w:afterAutospacing="0"/>
        <w:jc w:val="center"/>
        <w:rPr>
          <w:rFonts w:ascii="Arial" w:hAnsi="Arial" w:cs="Arial"/>
          <w:sz w:val="22"/>
          <w:szCs w:val="22"/>
          <w:lang w:eastAsia="ar-SA"/>
        </w:rPr>
      </w:pPr>
      <w:r w:rsidRPr="007316B3">
        <w:rPr>
          <w:rFonts w:ascii="Arial" w:hAnsi="Arial" w:cs="Arial"/>
          <w:sz w:val="22"/>
          <w:szCs w:val="22"/>
          <w:lang w:eastAsia="ar-SA"/>
        </w:rPr>
        <w:t>О б р а з л о ж е њ е</w:t>
      </w:r>
    </w:p>
    <w:p w:rsidR="00817FDF" w:rsidRPr="007316B3" w:rsidRDefault="00817FDF" w:rsidP="00817FDF">
      <w:pPr>
        <w:pStyle w:val="NormalWeb"/>
        <w:spacing w:before="0" w:beforeAutospacing="0" w:after="0" w:afterAutospacing="0"/>
        <w:jc w:val="center"/>
        <w:rPr>
          <w:rFonts w:ascii="Arial" w:hAnsi="Arial" w:cs="Arial"/>
          <w:sz w:val="22"/>
          <w:szCs w:val="22"/>
          <w:lang w:eastAsia="ar-SA"/>
        </w:rPr>
      </w:pPr>
    </w:p>
    <w:p w:rsidR="00817FDF" w:rsidRPr="007316B3" w:rsidRDefault="00817FDF" w:rsidP="00817FDF">
      <w:pPr>
        <w:pStyle w:val="NormalWeb"/>
        <w:spacing w:before="0" w:beforeAutospacing="0" w:after="0" w:afterAutospacing="0"/>
        <w:jc w:val="both"/>
        <w:rPr>
          <w:rFonts w:ascii="Arial" w:hAnsi="Arial" w:cs="Arial"/>
          <w:sz w:val="22"/>
          <w:szCs w:val="22"/>
        </w:rPr>
      </w:pPr>
      <w:r w:rsidRPr="007316B3">
        <w:rPr>
          <w:rFonts w:ascii="Arial" w:hAnsi="Arial" w:cs="Arial"/>
          <w:sz w:val="22"/>
          <w:szCs w:val="22"/>
          <w:lang w:eastAsia="ar-SA"/>
        </w:rPr>
        <w:tab/>
        <w:t xml:space="preserve">У складу са потребама посла, ради несметаног и ажурног обављања послова Управе – послова месних заједница и послова у Кабинету председника градске општине, предложене су измене и допуне Правилника </w:t>
      </w:r>
      <w:r w:rsidRPr="007316B3">
        <w:rPr>
          <w:rFonts w:ascii="Arial" w:hAnsi="Arial" w:cs="Arial"/>
          <w:sz w:val="22"/>
          <w:szCs w:val="22"/>
        </w:rPr>
        <w:t xml:space="preserve">о организацији и систематизацији радних места у Управи Градске општине и Општинском правобранилиштву Градске општине Звездара XI бр. 06-50/2016, 06-57/2016 и 06-2/17. </w:t>
      </w:r>
    </w:p>
    <w:p w:rsidR="00817FDF" w:rsidRPr="007316B3" w:rsidRDefault="00817FDF" w:rsidP="00817FDF">
      <w:pPr>
        <w:pStyle w:val="NormalWeb"/>
        <w:spacing w:before="0" w:beforeAutospacing="0" w:after="0" w:afterAutospacing="0"/>
        <w:jc w:val="both"/>
        <w:rPr>
          <w:rFonts w:ascii="Arial" w:hAnsi="Arial" w:cs="Arial"/>
          <w:sz w:val="22"/>
          <w:szCs w:val="22"/>
        </w:rPr>
      </w:pPr>
    </w:p>
    <w:p w:rsidR="00817FDF" w:rsidRPr="007316B3" w:rsidRDefault="00817FDF" w:rsidP="00817FDF">
      <w:pPr>
        <w:spacing w:after="0" w:line="240" w:lineRule="auto"/>
        <w:ind w:firstLine="720"/>
        <w:jc w:val="both"/>
        <w:rPr>
          <w:rFonts w:ascii="Arial" w:eastAsia="Times New Roman" w:hAnsi="Arial" w:cs="Arial"/>
          <w:lang w:eastAsia="ar-SA"/>
        </w:rPr>
      </w:pPr>
      <w:r w:rsidRPr="007316B3">
        <w:rPr>
          <w:rFonts w:ascii="Arial" w:hAnsi="Arial" w:cs="Arial"/>
        </w:rPr>
        <w:lastRenderedPageBreak/>
        <w:t>Правилник о измени и допуни Правлника о организацији и систематизацији радних места у Управи Градске општине и Општинском правобранилиштву Градске општине Звездара</w:t>
      </w:r>
      <w:r w:rsidRPr="007316B3">
        <w:rPr>
          <w:rFonts w:ascii="Arial" w:eastAsia="Times New Roman" w:hAnsi="Arial" w:cs="Arial"/>
          <w:lang w:eastAsia="ar-SA"/>
        </w:rPr>
        <w:t xml:space="preserve"> XI- број 06-8/17 донет је на седници Већа Градске општине Звездара одржаној 23.02.2017. године.</w:t>
      </w:r>
    </w:p>
    <w:p w:rsidR="00817FDF" w:rsidRPr="007316B3" w:rsidRDefault="00817FDF" w:rsidP="00817FDF">
      <w:pPr>
        <w:spacing w:after="0" w:line="240" w:lineRule="auto"/>
        <w:ind w:firstLine="720"/>
        <w:jc w:val="both"/>
        <w:rPr>
          <w:rFonts w:ascii="Arial" w:eastAsia="Times New Roman" w:hAnsi="Arial" w:cs="Arial"/>
          <w:lang w:eastAsia="ar-SA"/>
        </w:rPr>
      </w:pPr>
    </w:p>
    <w:p w:rsidR="00817FDF" w:rsidRPr="007316B3" w:rsidRDefault="00817FDF" w:rsidP="00817FDF">
      <w:pPr>
        <w:spacing w:after="0" w:line="240" w:lineRule="auto"/>
        <w:ind w:firstLine="720"/>
        <w:jc w:val="both"/>
        <w:rPr>
          <w:rFonts w:ascii="Arial" w:eastAsia="Times New Roman" w:hAnsi="Arial" w:cs="Arial"/>
          <w:lang w:eastAsia="ar-SA"/>
        </w:rPr>
      </w:pPr>
    </w:p>
    <w:p w:rsidR="00817FDF" w:rsidRPr="007316B3" w:rsidRDefault="00817FDF" w:rsidP="00817FDF">
      <w:pPr>
        <w:spacing w:after="0" w:line="240" w:lineRule="auto"/>
        <w:ind w:firstLine="720"/>
        <w:jc w:val="both"/>
        <w:rPr>
          <w:rFonts w:ascii="Arial" w:eastAsia="Times New Roman" w:hAnsi="Arial" w:cs="Arial"/>
          <w:lang w:eastAsia="ar-SA"/>
        </w:rPr>
      </w:pPr>
    </w:p>
    <w:p w:rsidR="00817FDF" w:rsidRPr="007316B3" w:rsidRDefault="00817FDF" w:rsidP="00817FDF">
      <w:pPr>
        <w:spacing w:after="0" w:line="240" w:lineRule="auto"/>
        <w:ind w:firstLine="720"/>
        <w:jc w:val="both"/>
        <w:rPr>
          <w:rFonts w:ascii="Arial" w:eastAsia="Times New Roman" w:hAnsi="Arial" w:cs="Arial"/>
          <w:lang w:eastAsia="ar-SA"/>
        </w:rPr>
      </w:pPr>
      <w:r w:rsidRPr="007316B3">
        <w:rPr>
          <w:rFonts w:ascii="Arial" w:eastAsia="Times New Roman" w:hAnsi="Arial" w:cs="Arial"/>
          <w:lang w:eastAsia="ar-SA"/>
        </w:rPr>
        <w:tab/>
      </w:r>
      <w:r w:rsidRPr="007316B3">
        <w:rPr>
          <w:rFonts w:ascii="Arial" w:eastAsia="Times New Roman" w:hAnsi="Arial" w:cs="Arial"/>
          <w:lang w:eastAsia="ar-SA"/>
        </w:rPr>
        <w:tab/>
      </w:r>
      <w:r w:rsidRPr="007316B3">
        <w:rPr>
          <w:rFonts w:ascii="Arial" w:eastAsia="Times New Roman" w:hAnsi="Arial" w:cs="Arial"/>
          <w:lang w:eastAsia="ar-SA"/>
        </w:rPr>
        <w:tab/>
      </w:r>
      <w:r w:rsidRPr="007316B3">
        <w:rPr>
          <w:rFonts w:ascii="Arial" w:eastAsia="Times New Roman" w:hAnsi="Arial" w:cs="Arial"/>
          <w:lang w:eastAsia="ar-SA"/>
        </w:rPr>
        <w:tab/>
      </w:r>
      <w:r w:rsidRPr="007316B3">
        <w:rPr>
          <w:rFonts w:ascii="Arial" w:eastAsia="Times New Roman" w:hAnsi="Arial" w:cs="Arial"/>
          <w:lang w:eastAsia="ar-SA"/>
        </w:rPr>
        <w:tab/>
      </w:r>
      <w:r w:rsidR="00F810DC" w:rsidRPr="007316B3">
        <w:rPr>
          <w:rFonts w:ascii="Arial" w:eastAsia="Times New Roman" w:hAnsi="Arial" w:cs="Arial"/>
          <w:lang w:eastAsia="ar-SA"/>
        </w:rPr>
        <w:tab/>
      </w:r>
      <w:r w:rsidR="00F810DC" w:rsidRPr="007316B3">
        <w:rPr>
          <w:rFonts w:ascii="Arial" w:eastAsia="Times New Roman" w:hAnsi="Arial" w:cs="Arial"/>
          <w:lang w:eastAsia="ar-SA"/>
        </w:rPr>
        <w:tab/>
      </w:r>
    </w:p>
    <w:p w:rsidR="00F810DC" w:rsidRPr="007316B3" w:rsidRDefault="00F810DC" w:rsidP="00F810DC">
      <w:pPr>
        <w:pStyle w:val="NoSpacing"/>
        <w:rPr>
          <w:rFonts w:ascii="Arial" w:hAnsi="Arial" w:cs="Arial"/>
          <w:lang w:val="sr-Cyrl-CS"/>
        </w:rPr>
      </w:pPr>
      <w:r w:rsidRPr="007316B3">
        <w:rPr>
          <w:rFonts w:ascii="Arial" w:hAnsi="Arial" w:cs="Arial"/>
          <w:lang w:val="sr-Cyrl-CS"/>
        </w:rPr>
        <w:t xml:space="preserve">                                                                                    </w:t>
      </w:r>
      <w:r w:rsidRPr="007316B3">
        <w:rPr>
          <w:rFonts w:ascii="Arial" w:hAnsi="Arial" w:cs="Arial"/>
          <w:lang w:val="sr-Cyrl-CS"/>
        </w:rPr>
        <w:tab/>
        <w:t>ПРЕДСЕДНИК ВЕЋА</w:t>
      </w:r>
    </w:p>
    <w:p w:rsidR="00F810DC" w:rsidRPr="007316B3" w:rsidRDefault="00F810DC" w:rsidP="00F810DC">
      <w:pPr>
        <w:pStyle w:val="NoSpacing"/>
        <w:rPr>
          <w:rFonts w:ascii="Arial" w:hAnsi="Arial" w:cs="Arial"/>
          <w:lang w:val="sr-Cyrl-CS"/>
        </w:rPr>
      </w:pPr>
      <w:r w:rsidRPr="007316B3">
        <w:rPr>
          <w:rFonts w:ascii="Arial" w:hAnsi="Arial" w:cs="Arial"/>
          <w:lang w:val="sr-Cyrl-CS"/>
        </w:rPr>
        <w:tab/>
      </w:r>
      <w:r w:rsidRPr="007316B3">
        <w:rPr>
          <w:rFonts w:ascii="Arial" w:hAnsi="Arial" w:cs="Arial"/>
          <w:lang w:val="sr-Cyrl-CS"/>
        </w:rPr>
        <w:tab/>
      </w:r>
      <w:r w:rsidRPr="007316B3">
        <w:rPr>
          <w:rFonts w:ascii="Arial" w:hAnsi="Arial" w:cs="Arial"/>
          <w:lang w:val="sr-Cyrl-CS"/>
        </w:rPr>
        <w:tab/>
      </w:r>
      <w:r w:rsidRPr="007316B3">
        <w:rPr>
          <w:rFonts w:ascii="Arial" w:hAnsi="Arial" w:cs="Arial"/>
          <w:lang w:val="sr-Cyrl-CS"/>
        </w:rPr>
        <w:tab/>
      </w:r>
      <w:r w:rsidRPr="007316B3">
        <w:rPr>
          <w:rFonts w:ascii="Arial" w:hAnsi="Arial" w:cs="Arial"/>
          <w:lang w:val="sr-Cyrl-CS"/>
        </w:rPr>
        <w:tab/>
      </w:r>
      <w:r w:rsidRPr="007316B3">
        <w:rPr>
          <w:rFonts w:ascii="Arial" w:hAnsi="Arial" w:cs="Arial"/>
          <w:lang w:val="sr-Cyrl-CS"/>
        </w:rPr>
        <w:tab/>
      </w:r>
      <w:r w:rsidRPr="007316B3">
        <w:rPr>
          <w:rFonts w:ascii="Arial" w:hAnsi="Arial" w:cs="Arial"/>
          <w:lang w:val="sr-Cyrl-CS"/>
        </w:rPr>
        <w:tab/>
        <w:t>ГРАДСКЕ ОПШТИНЕ ЗВЕЗДАРА</w:t>
      </w:r>
      <w:r w:rsidRPr="007316B3">
        <w:rPr>
          <w:rFonts w:ascii="Arial" w:hAnsi="Arial" w:cs="Arial"/>
          <w:lang w:val="sr-Cyrl-CS"/>
        </w:rPr>
        <w:tab/>
      </w:r>
      <w:r w:rsidRPr="007316B3">
        <w:rPr>
          <w:rFonts w:ascii="Arial" w:hAnsi="Arial" w:cs="Arial"/>
          <w:lang w:val="sr-Cyrl-CS"/>
        </w:rPr>
        <w:tab/>
      </w:r>
      <w:r w:rsidRPr="007316B3">
        <w:rPr>
          <w:rFonts w:ascii="Arial" w:hAnsi="Arial" w:cs="Arial"/>
          <w:lang w:val="sr-Cyrl-CS"/>
        </w:rPr>
        <w:tab/>
      </w:r>
    </w:p>
    <w:p w:rsidR="00F810DC" w:rsidRPr="00F96466" w:rsidRDefault="00F810DC" w:rsidP="00F810DC">
      <w:pPr>
        <w:pStyle w:val="NoSpacing"/>
        <w:rPr>
          <w:rFonts w:ascii="Arial" w:hAnsi="Arial" w:cs="Arial"/>
          <w:lang/>
        </w:rPr>
      </w:pPr>
      <w:r w:rsidRPr="007316B3">
        <w:rPr>
          <w:rFonts w:ascii="Arial" w:hAnsi="Arial" w:cs="Arial"/>
          <w:lang w:val="ru-RU"/>
        </w:rPr>
        <w:t xml:space="preserve">                                                 </w:t>
      </w:r>
      <w:r w:rsidRPr="007316B3">
        <w:rPr>
          <w:rFonts w:ascii="Arial" w:hAnsi="Arial" w:cs="Arial"/>
          <w:lang w:val="ru-RU"/>
        </w:rPr>
        <w:tab/>
      </w:r>
      <w:r w:rsidRPr="007316B3">
        <w:rPr>
          <w:rFonts w:ascii="Arial" w:hAnsi="Arial" w:cs="Arial"/>
          <w:lang w:val="ru-RU"/>
        </w:rPr>
        <w:tab/>
      </w:r>
      <w:r w:rsidRPr="007316B3">
        <w:rPr>
          <w:rFonts w:ascii="Arial" w:hAnsi="Arial" w:cs="Arial"/>
          <w:lang w:val="ru-RU"/>
        </w:rPr>
        <w:tab/>
        <w:t xml:space="preserve">            Милош Игњатовић</w:t>
      </w:r>
      <w:r w:rsidR="00F96466">
        <w:rPr>
          <w:rFonts w:ascii="Arial" w:hAnsi="Arial" w:cs="Arial"/>
          <w:lang/>
        </w:rPr>
        <w:t xml:space="preserve"> с.р.</w:t>
      </w:r>
    </w:p>
    <w:p w:rsidR="00817FDF" w:rsidRPr="007316B3" w:rsidRDefault="00817FDF" w:rsidP="00817FDF">
      <w:pPr>
        <w:pStyle w:val="NormalWeb"/>
        <w:spacing w:before="0" w:beforeAutospacing="0" w:after="0" w:afterAutospacing="0"/>
        <w:jc w:val="both"/>
        <w:rPr>
          <w:rFonts w:ascii="Arial" w:hAnsi="Arial" w:cs="Arial"/>
          <w:b/>
          <w:sz w:val="22"/>
          <w:szCs w:val="22"/>
          <w:lang w:eastAsia="ar-SA"/>
        </w:rPr>
      </w:pPr>
    </w:p>
    <w:p w:rsidR="001F4900" w:rsidRPr="007316B3" w:rsidRDefault="001F4900" w:rsidP="00817FDF">
      <w:pPr>
        <w:spacing w:after="0" w:line="240" w:lineRule="auto"/>
        <w:ind w:firstLine="720"/>
        <w:jc w:val="both"/>
        <w:rPr>
          <w:rFonts w:ascii="Arial" w:hAnsi="Arial" w:cs="Arial"/>
        </w:rPr>
      </w:pPr>
    </w:p>
    <w:p w:rsidR="002D5238" w:rsidRPr="001F4900" w:rsidRDefault="002D5238" w:rsidP="001F4900"/>
    <w:sectPr w:rsidR="002D5238" w:rsidRPr="001F4900" w:rsidSect="001112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90C" w:rsidRDefault="0079490C" w:rsidP="007316B3">
      <w:pPr>
        <w:spacing w:after="0" w:line="240" w:lineRule="auto"/>
      </w:pPr>
      <w:r>
        <w:separator/>
      </w:r>
    </w:p>
  </w:endnote>
  <w:endnote w:type="continuationSeparator" w:id="1">
    <w:p w:rsidR="0079490C" w:rsidRDefault="0079490C" w:rsidP="00731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B3" w:rsidRPr="00C62FE7" w:rsidRDefault="007316B3" w:rsidP="007316B3">
    <w:pPr>
      <w:pStyle w:val="Footer"/>
      <w:ind w:hanging="810"/>
      <w:rPr>
        <w:rFonts w:ascii="Arial" w:hAnsi="Arial" w:cs="Arial"/>
        <w:sz w:val="16"/>
        <w:szCs w:val="16"/>
      </w:rPr>
    </w:pPr>
    <w:r w:rsidRPr="00C62FE7">
      <w:rPr>
        <w:rFonts w:ascii="Arial" w:hAnsi="Arial" w:cs="Arial"/>
        <w:sz w:val="16"/>
        <w:szCs w:val="16"/>
        <w:lang w:val="sr-Cyrl-CS"/>
      </w:rPr>
      <w:t>ФМ 1200-2.01</w:t>
    </w:r>
    <w:r w:rsidRPr="00C62FE7">
      <w:rPr>
        <w:rFonts w:ascii="Arial" w:hAnsi="Arial" w:cs="Arial"/>
        <w:sz w:val="16"/>
        <w:szCs w:val="16"/>
        <w:lang w:val="sr-Cyrl-CS"/>
      </w:rPr>
      <w:tab/>
      <w:t>* Контролисана верзија овог документа налази се у електронској форми на адреси //kabinet/ISO</w:t>
    </w:r>
  </w:p>
  <w:p w:rsidR="007316B3" w:rsidRDefault="00731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90C" w:rsidRDefault="0079490C" w:rsidP="007316B3">
      <w:pPr>
        <w:spacing w:after="0" w:line="240" w:lineRule="auto"/>
      </w:pPr>
      <w:r>
        <w:separator/>
      </w:r>
    </w:p>
  </w:footnote>
  <w:footnote w:type="continuationSeparator" w:id="1">
    <w:p w:rsidR="0079490C" w:rsidRDefault="0079490C" w:rsidP="00731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B3" w:rsidRPr="00C62FE7" w:rsidRDefault="007316B3" w:rsidP="007316B3">
    <w:pPr>
      <w:pStyle w:val="Header"/>
      <w:ind w:hanging="720"/>
      <w:rPr>
        <w:rFonts w:ascii="Arial" w:hAnsi="Arial" w:cs="Arial"/>
        <w:sz w:val="16"/>
        <w:szCs w:val="16"/>
        <w:lang w:val="sr-Cyrl-CS"/>
      </w:rPr>
    </w:pPr>
    <w:r w:rsidRPr="00C62FE7">
      <w:rPr>
        <w:rFonts w:ascii="Arial" w:hAnsi="Arial" w:cs="Arial"/>
        <w:sz w:val="16"/>
        <w:szCs w:val="16"/>
        <w:lang w:val="sr-Cyrl-CS"/>
      </w:rPr>
      <w:t>Градска општина Звездара</w:t>
    </w:r>
    <w:r w:rsidRPr="00C62FE7">
      <w:rPr>
        <w:rFonts w:ascii="Arial" w:hAnsi="Arial" w:cs="Arial"/>
        <w:sz w:val="16"/>
        <w:szCs w:val="16"/>
        <w:lang w:val="sr-Cyrl-CS"/>
      </w:rPr>
      <w:tab/>
      <w:t xml:space="preserve">Припрема и вођење седница општ. Већа и СО                 </w:t>
    </w:r>
    <w:r w:rsidRPr="00C62FE7">
      <w:rPr>
        <w:rFonts w:ascii="Arial" w:hAnsi="Arial" w:cs="Arial"/>
        <w:sz w:val="16"/>
        <w:szCs w:val="16"/>
        <w:lang w:val="sr-Cyrl-CS"/>
      </w:rPr>
      <w:tab/>
      <w:t xml:space="preserve"> ПР.553.01</w:t>
    </w:r>
  </w:p>
  <w:p w:rsidR="007316B3" w:rsidRPr="00FA3283" w:rsidRDefault="007316B3" w:rsidP="007316B3">
    <w:pPr>
      <w:pStyle w:val="Header"/>
      <w:ind w:right="360"/>
      <w:rPr>
        <w:rFonts w:ascii="Arial" w:hAnsi="Arial" w:cs="Arial"/>
        <w:sz w:val="16"/>
        <w:szCs w:val="16"/>
      </w:rPr>
    </w:pPr>
    <w:r w:rsidRPr="00C62FE7">
      <w:rPr>
        <w:rFonts w:ascii="Arial" w:hAnsi="Arial" w:cs="Arial"/>
        <w:sz w:val="16"/>
        <w:szCs w:val="16"/>
        <w:lang w:val="sr-Cyrl-CS"/>
      </w:rPr>
      <w:tab/>
    </w:r>
    <w:r>
      <w:rPr>
        <w:rFonts w:ascii="Arial" w:hAnsi="Arial" w:cs="Arial"/>
        <w:sz w:val="16"/>
        <w:szCs w:val="16"/>
        <w:lang w:val="sr-Cyrl-CS"/>
      </w:rPr>
      <w:tab/>
      <w:t>Издање 1 Ревизија</w:t>
    </w:r>
    <w:r>
      <w:rPr>
        <w:rFonts w:ascii="Arial" w:hAnsi="Arial" w:cs="Arial"/>
        <w:sz w:val="16"/>
        <w:szCs w:val="16"/>
      </w:rPr>
      <w:t xml:space="preserve"> 3</w:t>
    </w:r>
  </w:p>
  <w:p w:rsidR="007316B3" w:rsidRPr="00C62FE7" w:rsidRDefault="007316B3" w:rsidP="007316B3">
    <w:pPr>
      <w:pStyle w:val="Header"/>
      <w:ind w:hanging="720"/>
      <w:rPr>
        <w:rFonts w:ascii="Arial" w:hAnsi="Arial" w:cs="Arial"/>
        <w:sz w:val="16"/>
        <w:szCs w:val="16"/>
        <w:lang w:val="sr-Cyrl-CS"/>
      </w:rPr>
    </w:pPr>
    <w:r w:rsidRPr="00C62FE7">
      <w:rPr>
        <w:rFonts w:ascii="Arial" w:hAnsi="Arial" w:cs="Arial"/>
        <w:sz w:val="16"/>
        <w:szCs w:val="16"/>
        <w:lang w:val="sr-Cyrl-CS"/>
      </w:rPr>
      <w:tab/>
    </w:r>
  </w:p>
  <w:p w:rsidR="007316B3" w:rsidRDefault="00731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ECB"/>
    <w:multiLevelType w:val="multilevel"/>
    <w:tmpl w:val="10B44F76"/>
    <w:lvl w:ilvl="0">
      <w:start w:val="1"/>
      <w:numFmt w:val="none"/>
      <w:lvlText w:val="4а."/>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ECF73E2"/>
    <w:multiLevelType w:val="multilevel"/>
    <w:tmpl w:val="9170ECB6"/>
    <w:lvl w:ilvl="0">
      <w:start w:val="1"/>
      <w:numFmt w:val="none"/>
      <w:lvlText w:val="6а."/>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8AF4764"/>
    <w:multiLevelType w:val="multilevel"/>
    <w:tmpl w:val="596620CC"/>
    <w:lvl w:ilvl="0">
      <w:start w:val="1"/>
      <w:numFmt w:val="none"/>
      <w:lvlText w:val="100а."/>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EC73C25"/>
    <w:multiLevelType w:val="multilevel"/>
    <w:tmpl w:val="61AA0DF6"/>
    <w:lvl w:ilvl="0">
      <w:start w:val="1"/>
      <w:numFmt w:val="none"/>
      <w:lvlText w:val="42а."/>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B5202BE"/>
    <w:multiLevelType w:val="multilevel"/>
    <w:tmpl w:val="826E4CA2"/>
    <w:lvl w:ilvl="0">
      <w:start w:val="1"/>
      <w:numFmt w:val="none"/>
      <w:lvlText w:val="30а."/>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8B67A0"/>
    <w:rsid w:val="000B1748"/>
    <w:rsid w:val="000D4A20"/>
    <w:rsid w:val="000E2937"/>
    <w:rsid w:val="000F4ADC"/>
    <w:rsid w:val="00111282"/>
    <w:rsid w:val="00115DCA"/>
    <w:rsid w:val="00163719"/>
    <w:rsid w:val="001D0AED"/>
    <w:rsid w:val="001E32D4"/>
    <w:rsid w:val="001F4900"/>
    <w:rsid w:val="00241705"/>
    <w:rsid w:val="002429AF"/>
    <w:rsid w:val="00273B67"/>
    <w:rsid w:val="002A1EC3"/>
    <w:rsid w:val="002D5238"/>
    <w:rsid w:val="0032373D"/>
    <w:rsid w:val="003509DF"/>
    <w:rsid w:val="003547D7"/>
    <w:rsid w:val="00355729"/>
    <w:rsid w:val="003760FB"/>
    <w:rsid w:val="0038532B"/>
    <w:rsid w:val="003A2010"/>
    <w:rsid w:val="003A363A"/>
    <w:rsid w:val="003B30B6"/>
    <w:rsid w:val="003F3908"/>
    <w:rsid w:val="0042169E"/>
    <w:rsid w:val="004616CC"/>
    <w:rsid w:val="004B6901"/>
    <w:rsid w:val="004E0F76"/>
    <w:rsid w:val="00507DFA"/>
    <w:rsid w:val="005443A4"/>
    <w:rsid w:val="00544789"/>
    <w:rsid w:val="00572D54"/>
    <w:rsid w:val="00577F5E"/>
    <w:rsid w:val="00595E4B"/>
    <w:rsid w:val="005A3A25"/>
    <w:rsid w:val="006205B3"/>
    <w:rsid w:val="00634728"/>
    <w:rsid w:val="00697D31"/>
    <w:rsid w:val="006F63F3"/>
    <w:rsid w:val="00711ED1"/>
    <w:rsid w:val="007202F0"/>
    <w:rsid w:val="00722370"/>
    <w:rsid w:val="007316B3"/>
    <w:rsid w:val="00741418"/>
    <w:rsid w:val="0078461A"/>
    <w:rsid w:val="0079490C"/>
    <w:rsid w:val="007A249D"/>
    <w:rsid w:val="007B517E"/>
    <w:rsid w:val="007B7D5F"/>
    <w:rsid w:val="007C35FA"/>
    <w:rsid w:val="007D3BE9"/>
    <w:rsid w:val="007F4AE8"/>
    <w:rsid w:val="00817FDF"/>
    <w:rsid w:val="008B3B13"/>
    <w:rsid w:val="008B67A0"/>
    <w:rsid w:val="008F6EB3"/>
    <w:rsid w:val="00957EF4"/>
    <w:rsid w:val="00974898"/>
    <w:rsid w:val="009753F2"/>
    <w:rsid w:val="0097609C"/>
    <w:rsid w:val="009D4F46"/>
    <w:rsid w:val="009E0182"/>
    <w:rsid w:val="00A0467B"/>
    <w:rsid w:val="00A1116B"/>
    <w:rsid w:val="00A32B69"/>
    <w:rsid w:val="00A776DE"/>
    <w:rsid w:val="00AD06AC"/>
    <w:rsid w:val="00AE51A3"/>
    <w:rsid w:val="00AF6EB9"/>
    <w:rsid w:val="00B51F00"/>
    <w:rsid w:val="00B7278E"/>
    <w:rsid w:val="00B77160"/>
    <w:rsid w:val="00B90D57"/>
    <w:rsid w:val="00B9754C"/>
    <w:rsid w:val="00BF55B7"/>
    <w:rsid w:val="00C32C98"/>
    <w:rsid w:val="00C471BD"/>
    <w:rsid w:val="00C71130"/>
    <w:rsid w:val="00C94C8A"/>
    <w:rsid w:val="00CB2CF2"/>
    <w:rsid w:val="00CE3530"/>
    <w:rsid w:val="00D05462"/>
    <w:rsid w:val="00D72F86"/>
    <w:rsid w:val="00DA73BE"/>
    <w:rsid w:val="00E66716"/>
    <w:rsid w:val="00E75458"/>
    <w:rsid w:val="00E81EF3"/>
    <w:rsid w:val="00E83877"/>
    <w:rsid w:val="00E86A1A"/>
    <w:rsid w:val="00EE1DF7"/>
    <w:rsid w:val="00F24131"/>
    <w:rsid w:val="00F75AF1"/>
    <w:rsid w:val="00F810DC"/>
    <w:rsid w:val="00F96466"/>
    <w:rsid w:val="00FD5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A0"/>
    <w:pPr>
      <w:spacing w:line="276" w:lineRule="auto"/>
      <w:jc w:val="left"/>
    </w:pPr>
    <w:rPr>
      <w:rFonts w:ascii="Calibri" w:eastAsia="Calibri" w:hAnsi="Calibri" w:cs="Times New Roman"/>
    </w:rPr>
  </w:style>
  <w:style w:type="paragraph" w:styleId="Heading6">
    <w:name w:val="heading 6"/>
    <w:basedOn w:val="Normal"/>
    <w:next w:val="Normal"/>
    <w:link w:val="Heading6Char"/>
    <w:qFormat/>
    <w:rsid w:val="000D4A20"/>
    <w:pPr>
      <w:keepNext/>
      <w:spacing w:before="240" w:after="0" w:line="240" w:lineRule="auto"/>
      <w:ind w:firstLine="720"/>
      <w:jc w:val="both"/>
      <w:outlineLvl w:val="5"/>
    </w:pPr>
    <w:rPr>
      <w:rFonts w:ascii="Times New Roman" w:eastAsia="Times New Roman" w:hAnsi="Times New Roman"/>
      <w:b/>
      <w:bCs/>
      <w:sz w:val="24"/>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2F86"/>
    <w:pPr>
      <w:spacing w:after="0" w:line="240" w:lineRule="auto"/>
      <w:ind w:left="720"/>
      <w:contextualSpacing/>
      <w:jc w:val="both"/>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locked/>
    <w:rsid w:val="00D72F86"/>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60FB"/>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rsid w:val="000D4A20"/>
    <w:rPr>
      <w:rFonts w:ascii="Times New Roman" w:eastAsia="Times New Roman" w:hAnsi="Times New Roman" w:cs="Times New Roman"/>
      <w:b/>
      <w:bCs/>
      <w:sz w:val="24"/>
      <w:szCs w:val="28"/>
      <w:lang w:val="sr-Cyrl-CS"/>
    </w:rPr>
  </w:style>
  <w:style w:type="paragraph" w:styleId="NoSpacing">
    <w:name w:val="No Spacing"/>
    <w:uiPriority w:val="1"/>
    <w:qFormat/>
    <w:rsid w:val="00F810DC"/>
    <w:pPr>
      <w:spacing w:after="0"/>
      <w:jc w:val="left"/>
    </w:pPr>
    <w:rPr>
      <w:rFonts w:ascii="Calibri" w:eastAsia="Calibri" w:hAnsi="Calibri" w:cs="Times New Roman"/>
    </w:rPr>
  </w:style>
  <w:style w:type="paragraph" w:styleId="Header">
    <w:name w:val="header"/>
    <w:basedOn w:val="Normal"/>
    <w:link w:val="HeaderChar"/>
    <w:uiPriority w:val="99"/>
    <w:unhideWhenUsed/>
    <w:rsid w:val="007316B3"/>
    <w:pPr>
      <w:tabs>
        <w:tab w:val="center" w:pos="4703"/>
        <w:tab w:val="right" w:pos="9406"/>
      </w:tabs>
      <w:spacing w:after="0" w:line="240" w:lineRule="auto"/>
    </w:pPr>
  </w:style>
  <w:style w:type="character" w:customStyle="1" w:styleId="HeaderChar">
    <w:name w:val="Header Char"/>
    <w:basedOn w:val="DefaultParagraphFont"/>
    <w:link w:val="Header"/>
    <w:uiPriority w:val="99"/>
    <w:rsid w:val="007316B3"/>
    <w:rPr>
      <w:rFonts w:ascii="Calibri" w:eastAsia="Calibri" w:hAnsi="Calibri" w:cs="Times New Roman"/>
    </w:rPr>
  </w:style>
  <w:style w:type="paragraph" w:styleId="Footer">
    <w:name w:val="footer"/>
    <w:basedOn w:val="Normal"/>
    <w:link w:val="FooterChar"/>
    <w:uiPriority w:val="99"/>
    <w:semiHidden/>
    <w:unhideWhenUsed/>
    <w:rsid w:val="007316B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7316B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615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4F13D-7B7E-45A6-B85D-A86FE057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josisnez</dc:creator>
  <cp:lastModifiedBy>deviandj</cp:lastModifiedBy>
  <cp:revision>4</cp:revision>
  <cp:lastPrinted>2017-01-11T09:25:00Z</cp:lastPrinted>
  <dcterms:created xsi:type="dcterms:W3CDTF">2017-02-24T11:26:00Z</dcterms:created>
  <dcterms:modified xsi:type="dcterms:W3CDTF">2017-07-21T12:05:00Z</dcterms:modified>
</cp:coreProperties>
</file>