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8F" w:rsidRDefault="0016618F" w:rsidP="0016618F">
      <w:pPr>
        <w:spacing w:after="0"/>
        <w:rPr>
          <w:rFonts w:ascii="Arial" w:hAnsi="Arial" w:cs="Arial"/>
          <w:sz w:val="28"/>
          <w:szCs w:val="28"/>
        </w:rPr>
      </w:pPr>
    </w:p>
    <w:p w:rsidR="0016618F" w:rsidRDefault="0016618F" w:rsidP="0016618F">
      <w:pPr>
        <w:spacing w:after="0"/>
        <w:jc w:val="center"/>
        <w:rPr>
          <w:rFonts w:ascii="Arial" w:hAnsi="Arial" w:cs="Arial"/>
          <w:sz w:val="28"/>
          <w:szCs w:val="28"/>
        </w:rPr>
      </w:pPr>
    </w:p>
    <w:p w:rsidR="0016618F" w:rsidRDefault="0016618F" w:rsidP="0016618F">
      <w:pPr>
        <w:spacing w:after="0"/>
        <w:jc w:val="center"/>
        <w:rPr>
          <w:rFonts w:ascii="Arial" w:hAnsi="Arial" w:cs="Arial"/>
          <w:sz w:val="28"/>
          <w:szCs w:val="28"/>
        </w:rPr>
      </w:pPr>
    </w:p>
    <w:p w:rsidR="0016618F" w:rsidRPr="00511502" w:rsidRDefault="0016618F" w:rsidP="0016618F">
      <w:pPr>
        <w:spacing w:after="0"/>
        <w:jc w:val="center"/>
        <w:rPr>
          <w:rFonts w:ascii="Arial" w:hAnsi="Arial" w:cs="Arial"/>
          <w:sz w:val="28"/>
          <w:szCs w:val="28"/>
        </w:rPr>
      </w:pPr>
    </w:p>
    <w:p w:rsidR="006A6030" w:rsidRPr="00511502" w:rsidRDefault="006A6030" w:rsidP="006A6030">
      <w:pPr>
        <w:jc w:val="center"/>
        <w:rPr>
          <w:rFonts w:ascii="Arial" w:hAnsi="Arial" w:cs="Arial"/>
          <w:sz w:val="28"/>
          <w:szCs w:val="28"/>
        </w:rPr>
      </w:pPr>
      <w:r w:rsidRPr="00511502">
        <w:rPr>
          <w:rFonts w:ascii="Arial" w:hAnsi="Arial" w:cs="Arial"/>
          <w:noProof/>
          <w:sz w:val="28"/>
          <w:szCs w:val="28"/>
        </w:rPr>
        <w:drawing>
          <wp:inline distT="0" distB="0" distL="0" distR="0">
            <wp:extent cx="2590800" cy="23434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90800" cy="2343468"/>
                    </a:xfrm>
                    <a:prstGeom prst="rect">
                      <a:avLst/>
                    </a:prstGeom>
                    <a:noFill/>
                    <a:ln w="9525">
                      <a:noFill/>
                      <a:miter lim="800000"/>
                      <a:headEnd/>
                      <a:tailEnd/>
                    </a:ln>
                  </pic:spPr>
                </pic:pic>
              </a:graphicData>
            </a:graphic>
          </wp:inline>
        </w:drawing>
      </w:r>
    </w:p>
    <w:p w:rsidR="006A6030" w:rsidRPr="00511502" w:rsidRDefault="006A6030" w:rsidP="006A6030">
      <w:pPr>
        <w:jc w:val="center"/>
        <w:rPr>
          <w:rFonts w:ascii="Arial" w:hAnsi="Arial" w:cs="Arial"/>
          <w:sz w:val="28"/>
          <w:szCs w:val="28"/>
        </w:rPr>
      </w:pPr>
    </w:p>
    <w:p w:rsidR="006A6030" w:rsidRPr="00511502" w:rsidRDefault="006A6030" w:rsidP="006A6030">
      <w:pPr>
        <w:pStyle w:val="Default"/>
        <w:jc w:val="center"/>
        <w:rPr>
          <w:sz w:val="28"/>
          <w:szCs w:val="28"/>
        </w:rPr>
      </w:pPr>
      <w:r w:rsidRPr="00511502">
        <w:rPr>
          <w:b/>
          <w:bCs/>
          <w:sz w:val="28"/>
          <w:szCs w:val="28"/>
        </w:rPr>
        <w:t>ГРАДСКА ОПШТИНА ЗВЕЗДАРА</w:t>
      </w:r>
    </w:p>
    <w:p w:rsidR="006A6030" w:rsidRPr="00511502" w:rsidRDefault="006A6030" w:rsidP="006A6030">
      <w:pPr>
        <w:jc w:val="center"/>
        <w:rPr>
          <w:rFonts w:ascii="Arial" w:hAnsi="Arial" w:cs="Arial"/>
          <w:b/>
          <w:bCs/>
          <w:sz w:val="28"/>
          <w:szCs w:val="28"/>
        </w:rPr>
      </w:pPr>
      <w:r w:rsidRPr="00511502">
        <w:rPr>
          <w:rFonts w:ascii="Arial" w:hAnsi="Arial" w:cs="Arial"/>
          <w:b/>
          <w:bCs/>
          <w:sz w:val="28"/>
          <w:szCs w:val="28"/>
        </w:rPr>
        <w:t>УПРАВА ГРАДСКЕ ОПШТИНЕ ЗВЕЗДАРА</w:t>
      </w:r>
    </w:p>
    <w:p w:rsidR="006A6030" w:rsidRPr="00511502" w:rsidRDefault="006A6030" w:rsidP="006A6030">
      <w:pPr>
        <w:jc w:val="center"/>
        <w:rPr>
          <w:rFonts w:ascii="Arial" w:hAnsi="Arial" w:cs="Arial"/>
          <w:b/>
          <w:bCs/>
          <w:sz w:val="28"/>
          <w:szCs w:val="28"/>
        </w:rPr>
      </w:pPr>
    </w:p>
    <w:p w:rsidR="006A6030" w:rsidRPr="00511502" w:rsidRDefault="006A6030" w:rsidP="006A6030">
      <w:pPr>
        <w:jc w:val="center"/>
        <w:rPr>
          <w:rFonts w:ascii="Arial" w:hAnsi="Arial" w:cs="Arial"/>
          <w:b/>
          <w:bCs/>
          <w:sz w:val="28"/>
          <w:szCs w:val="28"/>
        </w:rPr>
      </w:pPr>
    </w:p>
    <w:p w:rsidR="00945037" w:rsidRDefault="006A6030" w:rsidP="00945037">
      <w:pPr>
        <w:pStyle w:val="Default"/>
        <w:spacing w:line="360" w:lineRule="auto"/>
        <w:jc w:val="center"/>
        <w:rPr>
          <w:b/>
          <w:bCs/>
          <w:sz w:val="28"/>
          <w:szCs w:val="28"/>
        </w:rPr>
      </w:pPr>
      <w:r w:rsidRPr="00511502">
        <w:rPr>
          <w:b/>
          <w:bCs/>
          <w:sz w:val="28"/>
          <w:szCs w:val="28"/>
        </w:rPr>
        <w:t>И  З  В  Е  Ш  Т  А  Ј</w:t>
      </w:r>
      <w:r w:rsidR="00945037">
        <w:rPr>
          <w:b/>
          <w:bCs/>
          <w:sz w:val="28"/>
          <w:szCs w:val="28"/>
        </w:rPr>
        <w:t xml:space="preserve">     </w:t>
      </w:r>
      <w:r w:rsidRPr="00511502">
        <w:rPr>
          <w:b/>
          <w:bCs/>
          <w:sz w:val="28"/>
          <w:szCs w:val="28"/>
        </w:rPr>
        <w:t xml:space="preserve">О </w:t>
      </w:r>
      <w:r w:rsidR="00945037">
        <w:rPr>
          <w:b/>
          <w:bCs/>
          <w:sz w:val="28"/>
          <w:szCs w:val="28"/>
        </w:rPr>
        <w:t xml:space="preserve">    </w:t>
      </w:r>
      <w:r w:rsidRPr="00511502">
        <w:rPr>
          <w:b/>
          <w:bCs/>
          <w:sz w:val="28"/>
          <w:szCs w:val="28"/>
        </w:rPr>
        <w:t>Р</w:t>
      </w:r>
      <w:r w:rsidR="00945037">
        <w:rPr>
          <w:b/>
          <w:bCs/>
          <w:sz w:val="28"/>
          <w:szCs w:val="28"/>
        </w:rPr>
        <w:t xml:space="preserve"> </w:t>
      </w:r>
      <w:r w:rsidRPr="00511502">
        <w:rPr>
          <w:b/>
          <w:bCs/>
          <w:sz w:val="28"/>
          <w:szCs w:val="28"/>
        </w:rPr>
        <w:t>А</w:t>
      </w:r>
      <w:r w:rsidR="00945037">
        <w:rPr>
          <w:b/>
          <w:bCs/>
          <w:sz w:val="28"/>
          <w:szCs w:val="28"/>
        </w:rPr>
        <w:t xml:space="preserve"> </w:t>
      </w:r>
      <w:r w:rsidRPr="00511502">
        <w:rPr>
          <w:b/>
          <w:bCs/>
          <w:sz w:val="28"/>
          <w:szCs w:val="28"/>
        </w:rPr>
        <w:t>Д</w:t>
      </w:r>
      <w:r w:rsidR="00945037">
        <w:rPr>
          <w:b/>
          <w:bCs/>
          <w:sz w:val="28"/>
          <w:szCs w:val="28"/>
        </w:rPr>
        <w:t xml:space="preserve"> </w:t>
      </w:r>
      <w:r w:rsidRPr="00511502">
        <w:rPr>
          <w:b/>
          <w:bCs/>
          <w:sz w:val="28"/>
          <w:szCs w:val="28"/>
        </w:rPr>
        <w:t>У</w:t>
      </w:r>
    </w:p>
    <w:p w:rsidR="006A6030" w:rsidRPr="00945037" w:rsidRDefault="006A6030" w:rsidP="00945037">
      <w:pPr>
        <w:pStyle w:val="Default"/>
        <w:spacing w:line="360" w:lineRule="auto"/>
        <w:jc w:val="center"/>
        <w:rPr>
          <w:b/>
          <w:bCs/>
          <w:sz w:val="28"/>
          <w:szCs w:val="28"/>
        </w:rPr>
      </w:pPr>
      <w:r w:rsidRPr="00511502">
        <w:rPr>
          <w:b/>
          <w:bCs/>
          <w:sz w:val="28"/>
          <w:szCs w:val="28"/>
        </w:rPr>
        <w:t>УПРАВЕ ГРАДСКЕ ОПШТИНЕ ЗВЕЗДАРА</w:t>
      </w:r>
    </w:p>
    <w:p w:rsidR="006A6030" w:rsidRPr="00511502" w:rsidRDefault="006A6030" w:rsidP="006A6030">
      <w:pPr>
        <w:pStyle w:val="Default"/>
        <w:spacing w:line="360" w:lineRule="auto"/>
        <w:jc w:val="center"/>
        <w:rPr>
          <w:sz w:val="28"/>
          <w:szCs w:val="28"/>
        </w:rPr>
      </w:pPr>
      <w:r w:rsidRPr="00511502">
        <w:rPr>
          <w:b/>
          <w:bCs/>
          <w:sz w:val="28"/>
          <w:szCs w:val="28"/>
        </w:rPr>
        <w:t>ЗА 201</w:t>
      </w:r>
      <w:r w:rsidR="00995D3C">
        <w:rPr>
          <w:b/>
          <w:bCs/>
          <w:sz w:val="28"/>
          <w:szCs w:val="28"/>
        </w:rPr>
        <w:t>8</w:t>
      </w:r>
      <w:r w:rsidRPr="00511502">
        <w:rPr>
          <w:b/>
          <w:bCs/>
          <w:sz w:val="28"/>
          <w:szCs w:val="28"/>
        </w:rPr>
        <w:t>. ГОДИНУ</w:t>
      </w: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rPr>
          <w:b/>
          <w:bCs/>
          <w:sz w:val="28"/>
          <w:szCs w:val="28"/>
        </w:rPr>
      </w:pPr>
    </w:p>
    <w:p w:rsidR="006A6030" w:rsidRPr="00511502" w:rsidRDefault="006A6030" w:rsidP="006A6030">
      <w:pPr>
        <w:pStyle w:val="Default"/>
        <w:spacing w:line="360" w:lineRule="auto"/>
        <w:jc w:val="center"/>
        <w:rPr>
          <w:sz w:val="28"/>
          <w:szCs w:val="28"/>
        </w:rPr>
      </w:pPr>
      <w:r w:rsidRPr="00511502">
        <w:rPr>
          <w:b/>
          <w:bCs/>
          <w:sz w:val="28"/>
          <w:szCs w:val="28"/>
        </w:rPr>
        <w:t>Београд,</w:t>
      </w:r>
    </w:p>
    <w:p w:rsidR="003039E4" w:rsidRPr="00511502" w:rsidRDefault="002A0C4F" w:rsidP="001A3B87">
      <w:pPr>
        <w:spacing w:line="360" w:lineRule="auto"/>
        <w:jc w:val="center"/>
        <w:rPr>
          <w:rFonts w:ascii="Arial" w:hAnsi="Arial" w:cs="Arial"/>
          <w:b/>
          <w:bCs/>
          <w:sz w:val="28"/>
          <w:szCs w:val="28"/>
        </w:rPr>
      </w:pPr>
      <w:r w:rsidRPr="00511502">
        <w:rPr>
          <w:rFonts w:ascii="Arial" w:hAnsi="Arial" w:cs="Arial"/>
          <w:b/>
          <w:bCs/>
          <w:sz w:val="28"/>
          <w:szCs w:val="28"/>
        </w:rPr>
        <w:t>Март,</w:t>
      </w:r>
      <w:r w:rsidR="006A6030" w:rsidRPr="00511502">
        <w:rPr>
          <w:rFonts w:ascii="Arial" w:hAnsi="Arial" w:cs="Arial"/>
          <w:b/>
          <w:bCs/>
          <w:sz w:val="28"/>
          <w:szCs w:val="28"/>
        </w:rPr>
        <w:t xml:space="preserve"> </w:t>
      </w:r>
      <w:r w:rsidR="001A3B87" w:rsidRPr="00511502">
        <w:rPr>
          <w:rFonts w:ascii="Arial" w:hAnsi="Arial" w:cs="Arial"/>
          <w:b/>
          <w:bCs/>
          <w:sz w:val="28"/>
          <w:szCs w:val="28"/>
        </w:rPr>
        <w:t>201</w:t>
      </w:r>
      <w:r w:rsidR="00995D3C">
        <w:rPr>
          <w:rFonts w:ascii="Arial" w:hAnsi="Arial" w:cs="Arial"/>
          <w:b/>
          <w:bCs/>
          <w:sz w:val="28"/>
          <w:szCs w:val="28"/>
        </w:rPr>
        <w:t>9</w:t>
      </w:r>
      <w:r w:rsidR="001A3B87" w:rsidRPr="00511502">
        <w:rPr>
          <w:rFonts w:ascii="Arial" w:hAnsi="Arial" w:cs="Arial"/>
          <w:b/>
          <w:bCs/>
          <w:sz w:val="28"/>
          <w:szCs w:val="28"/>
        </w:rPr>
        <w:t>.</w:t>
      </w:r>
    </w:p>
    <w:p w:rsidR="003039E4" w:rsidRPr="00900E87" w:rsidRDefault="003039E4" w:rsidP="001F0418">
      <w:pPr>
        <w:pStyle w:val="Default"/>
        <w:jc w:val="both"/>
        <w:rPr>
          <w:sz w:val="20"/>
          <w:szCs w:val="20"/>
        </w:rPr>
      </w:pPr>
    </w:p>
    <w:p w:rsidR="006B2D28" w:rsidRPr="00900E87" w:rsidRDefault="003039E4" w:rsidP="001F0418">
      <w:pPr>
        <w:pStyle w:val="Default"/>
        <w:jc w:val="both"/>
        <w:rPr>
          <w:sz w:val="20"/>
          <w:szCs w:val="20"/>
        </w:rPr>
      </w:pPr>
      <w:r w:rsidRPr="00900E87">
        <w:rPr>
          <w:sz w:val="20"/>
          <w:szCs w:val="20"/>
        </w:rPr>
        <w:tab/>
      </w:r>
      <w:r w:rsidR="002F568D">
        <w:rPr>
          <w:sz w:val="20"/>
          <w:szCs w:val="20"/>
        </w:rPr>
        <w:t xml:space="preserve">На основу чл. </w:t>
      </w:r>
      <w:r w:rsidR="001F0418" w:rsidRPr="00900E87">
        <w:rPr>
          <w:sz w:val="20"/>
          <w:szCs w:val="20"/>
        </w:rPr>
        <w:t>4.</w:t>
      </w:r>
      <w:r w:rsidR="00E97331">
        <w:rPr>
          <w:sz w:val="20"/>
          <w:szCs w:val="20"/>
        </w:rPr>
        <w:t xml:space="preserve"> </w:t>
      </w:r>
      <w:r w:rsidR="002F568D">
        <w:rPr>
          <w:sz w:val="20"/>
          <w:szCs w:val="20"/>
        </w:rPr>
        <w:t>и 31.</w:t>
      </w:r>
      <w:r w:rsidR="001F0418" w:rsidRPr="00900E87">
        <w:rPr>
          <w:sz w:val="20"/>
          <w:szCs w:val="20"/>
        </w:rPr>
        <w:t xml:space="preserve"> Одлуке о Управи Градске општине Звездара („Службени лис</w:t>
      </w:r>
      <w:r w:rsidR="002C3BC7" w:rsidRPr="00900E87">
        <w:rPr>
          <w:sz w:val="20"/>
          <w:szCs w:val="20"/>
        </w:rPr>
        <w:t xml:space="preserve">т града Београда“, бр. 107/16, </w:t>
      </w:r>
      <w:r w:rsidR="001F0418" w:rsidRPr="00900E87">
        <w:rPr>
          <w:sz w:val="20"/>
          <w:szCs w:val="20"/>
        </w:rPr>
        <w:t>132/16</w:t>
      </w:r>
      <w:r w:rsidR="00753840">
        <w:rPr>
          <w:sz w:val="20"/>
          <w:szCs w:val="20"/>
        </w:rPr>
        <w:t xml:space="preserve">, 28/17, </w:t>
      </w:r>
      <w:r w:rsidR="002C3BC7" w:rsidRPr="00900E87">
        <w:rPr>
          <w:sz w:val="20"/>
          <w:szCs w:val="20"/>
        </w:rPr>
        <w:t>72/17</w:t>
      </w:r>
      <w:r w:rsidR="00753840">
        <w:rPr>
          <w:sz w:val="20"/>
          <w:szCs w:val="20"/>
        </w:rPr>
        <w:t xml:space="preserve"> и 8/19</w:t>
      </w:r>
      <w:r w:rsidR="001F0418" w:rsidRPr="00900E87">
        <w:rPr>
          <w:sz w:val="20"/>
          <w:szCs w:val="20"/>
        </w:rPr>
        <w:t>), начелник Управе Градске општине Звездара, подноси</w:t>
      </w:r>
    </w:p>
    <w:p w:rsidR="006B2D28" w:rsidRPr="00900E87" w:rsidRDefault="001F0418" w:rsidP="001F0418">
      <w:pPr>
        <w:pStyle w:val="Default"/>
        <w:jc w:val="both"/>
        <w:rPr>
          <w:sz w:val="20"/>
          <w:szCs w:val="20"/>
        </w:rPr>
      </w:pPr>
      <w:r w:rsidRPr="00900E87">
        <w:rPr>
          <w:sz w:val="20"/>
          <w:szCs w:val="20"/>
        </w:rPr>
        <w:t xml:space="preserve"> </w:t>
      </w:r>
    </w:p>
    <w:p w:rsidR="002C3BC7" w:rsidRPr="00900E87" w:rsidRDefault="002C3BC7" w:rsidP="001F0418">
      <w:pPr>
        <w:pStyle w:val="Default"/>
        <w:jc w:val="both"/>
        <w:rPr>
          <w:sz w:val="20"/>
          <w:szCs w:val="20"/>
        </w:rPr>
      </w:pPr>
    </w:p>
    <w:p w:rsidR="002C3BC7" w:rsidRPr="00900E87" w:rsidRDefault="001F0418" w:rsidP="006B2D28">
      <w:pPr>
        <w:pStyle w:val="Default"/>
        <w:jc w:val="center"/>
        <w:rPr>
          <w:b/>
          <w:bCs/>
          <w:sz w:val="20"/>
          <w:szCs w:val="20"/>
        </w:rPr>
      </w:pPr>
      <w:r w:rsidRPr="00900E87">
        <w:rPr>
          <w:b/>
          <w:bCs/>
          <w:sz w:val="20"/>
          <w:szCs w:val="20"/>
        </w:rPr>
        <w:t>И</w:t>
      </w:r>
      <w:r w:rsidR="002C3BC7" w:rsidRPr="00900E87">
        <w:rPr>
          <w:b/>
          <w:bCs/>
          <w:sz w:val="20"/>
          <w:szCs w:val="20"/>
        </w:rPr>
        <w:t xml:space="preserve"> </w:t>
      </w:r>
      <w:r w:rsidRPr="00900E87">
        <w:rPr>
          <w:b/>
          <w:bCs/>
          <w:sz w:val="20"/>
          <w:szCs w:val="20"/>
        </w:rPr>
        <w:t>З</w:t>
      </w:r>
      <w:r w:rsidR="002C3BC7" w:rsidRPr="00900E87">
        <w:rPr>
          <w:b/>
          <w:bCs/>
          <w:sz w:val="20"/>
          <w:szCs w:val="20"/>
        </w:rPr>
        <w:t xml:space="preserve"> </w:t>
      </w:r>
      <w:r w:rsidRPr="00900E87">
        <w:rPr>
          <w:b/>
          <w:bCs/>
          <w:sz w:val="20"/>
          <w:szCs w:val="20"/>
        </w:rPr>
        <w:t>В</w:t>
      </w:r>
      <w:r w:rsidR="002C3BC7" w:rsidRPr="00900E87">
        <w:rPr>
          <w:b/>
          <w:bCs/>
          <w:sz w:val="20"/>
          <w:szCs w:val="20"/>
        </w:rPr>
        <w:t xml:space="preserve"> </w:t>
      </w:r>
      <w:r w:rsidRPr="00900E87">
        <w:rPr>
          <w:b/>
          <w:bCs/>
          <w:sz w:val="20"/>
          <w:szCs w:val="20"/>
        </w:rPr>
        <w:t>Е</w:t>
      </w:r>
      <w:r w:rsidR="002C3BC7" w:rsidRPr="00900E87">
        <w:rPr>
          <w:b/>
          <w:bCs/>
          <w:sz w:val="20"/>
          <w:szCs w:val="20"/>
        </w:rPr>
        <w:t xml:space="preserve"> </w:t>
      </w:r>
      <w:r w:rsidRPr="00900E87">
        <w:rPr>
          <w:b/>
          <w:bCs/>
          <w:sz w:val="20"/>
          <w:szCs w:val="20"/>
        </w:rPr>
        <w:t>Ш</w:t>
      </w:r>
      <w:r w:rsidR="002C3BC7" w:rsidRPr="00900E87">
        <w:rPr>
          <w:b/>
          <w:bCs/>
          <w:sz w:val="20"/>
          <w:szCs w:val="20"/>
        </w:rPr>
        <w:t xml:space="preserve"> </w:t>
      </w:r>
      <w:r w:rsidRPr="00900E87">
        <w:rPr>
          <w:b/>
          <w:bCs/>
          <w:sz w:val="20"/>
          <w:szCs w:val="20"/>
        </w:rPr>
        <w:t>Т</w:t>
      </w:r>
      <w:r w:rsidR="002C3BC7" w:rsidRPr="00900E87">
        <w:rPr>
          <w:b/>
          <w:bCs/>
          <w:sz w:val="20"/>
          <w:szCs w:val="20"/>
        </w:rPr>
        <w:t xml:space="preserve"> </w:t>
      </w:r>
      <w:r w:rsidRPr="00900E87">
        <w:rPr>
          <w:b/>
          <w:bCs/>
          <w:sz w:val="20"/>
          <w:szCs w:val="20"/>
        </w:rPr>
        <w:t>А</w:t>
      </w:r>
      <w:r w:rsidR="002C3BC7" w:rsidRPr="00900E87">
        <w:rPr>
          <w:b/>
          <w:bCs/>
          <w:sz w:val="20"/>
          <w:szCs w:val="20"/>
        </w:rPr>
        <w:t xml:space="preserve"> </w:t>
      </w:r>
      <w:r w:rsidRPr="00900E87">
        <w:rPr>
          <w:b/>
          <w:bCs/>
          <w:sz w:val="20"/>
          <w:szCs w:val="20"/>
        </w:rPr>
        <w:t>Ј</w:t>
      </w:r>
      <w:r w:rsidR="002C3BC7" w:rsidRPr="00900E87">
        <w:rPr>
          <w:b/>
          <w:bCs/>
          <w:sz w:val="20"/>
          <w:szCs w:val="20"/>
        </w:rPr>
        <w:t xml:space="preserve">   </w:t>
      </w:r>
      <w:r w:rsidRPr="00900E87">
        <w:rPr>
          <w:b/>
          <w:bCs/>
          <w:sz w:val="20"/>
          <w:szCs w:val="20"/>
        </w:rPr>
        <w:t>О</w:t>
      </w:r>
      <w:r w:rsidR="002C3BC7" w:rsidRPr="00900E87">
        <w:rPr>
          <w:b/>
          <w:bCs/>
          <w:sz w:val="20"/>
          <w:szCs w:val="20"/>
        </w:rPr>
        <w:t xml:space="preserve"> </w:t>
      </w:r>
      <w:r w:rsidRPr="00900E87">
        <w:rPr>
          <w:b/>
          <w:bCs/>
          <w:sz w:val="20"/>
          <w:szCs w:val="20"/>
        </w:rPr>
        <w:t xml:space="preserve"> </w:t>
      </w:r>
      <w:r w:rsidR="002C3BC7" w:rsidRPr="00900E87">
        <w:rPr>
          <w:b/>
          <w:bCs/>
          <w:sz w:val="20"/>
          <w:szCs w:val="20"/>
        </w:rPr>
        <w:t xml:space="preserve"> </w:t>
      </w:r>
      <w:r w:rsidRPr="00900E87">
        <w:rPr>
          <w:b/>
          <w:bCs/>
          <w:sz w:val="20"/>
          <w:szCs w:val="20"/>
        </w:rPr>
        <w:t>Р</w:t>
      </w:r>
      <w:r w:rsidR="002C3BC7" w:rsidRPr="00900E87">
        <w:rPr>
          <w:b/>
          <w:bCs/>
          <w:sz w:val="20"/>
          <w:szCs w:val="20"/>
        </w:rPr>
        <w:t xml:space="preserve"> </w:t>
      </w:r>
      <w:r w:rsidRPr="00900E87">
        <w:rPr>
          <w:b/>
          <w:bCs/>
          <w:sz w:val="20"/>
          <w:szCs w:val="20"/>
        </w:rPr>
        <w:t>А</w:t>
      </w:r>
      <w:r w:rsidR="002C3BC7" w:rsidRPr="00900E87">
        <w:rPr>
          <w:b/>
          <w:bCs/>
          <w:sz w:val="20"/>
          <w:szCs w:val="20"/>
        </w:rPr>
        <w:t xml:space="preserve"> </w:t>
      </w:r>
      <w:r w:rsidRPr="00900E87">
        <w:rPr>
          <w:b/>
          <w:bCs/>
          <w:sz w:val="20"/>
          <w:szCs w:val="20"/>
        </w:rPr>
        <w:t>Д</w:t>
      </w:r>
      <w:r w:rsidR="002C3BC7" w:rsidRPr="00900E87">
        <w:rPr>
          <w:b/>
          <w:bCs/>
          <w:sz w:val="20"/>
          <w:szCs w:val="20"/>
        </w:rPr>
        <w:t xml:space="preserve"> </w:t>
      </w:r>
      <w:r w:rsidRPr="00900E87">
        <w:rPr>
          <w:b/>
          <w:bCs/>
          <w:sz w:val="20"/>
          <w:szCs w:val="20"/>
        </w:rPr>
        <w:t xml:space="preserve">У </w:t>
      </w:r>
    </w:p>
    <w:p w:rsidR="002C3BC7" w:rsidRPr="00900E87" w:rsidRDefault="001F0418" w:rsidP="006B2D28">
      <w:pPr>
        <w:pStyle w:val="Default"/>
        <w:jc w:val="center"/>
        <w:rPr>
          <w:b/>
          <w:bCs/>
          <w:sz w:val="20"/>
          <w:szCs w:val="20"/>
        </w:rPr>
      </w:pPr>
      <w:r w:rsidRPr="00900E87">
        <w:rPr>
          <w:b/>
          <w:bCs/>
          <w:sz w:val="20"/>
          <w:szCs w:val="20"/>
        </w:rPr>
        <w:t xml:space="preserve">УПРАВЕ ГРАДСКЕ ОПШТИНЕ ЗВЕЗДАРА </w:t>
      </w:r>
    </w:p>
    <w:p w:rsidR="00BD54C0" w:rsidRPr="00900E87" w:rsidRDefault="001F0418" w:rsidP="00BD54C0">
      <w:pPr>
        <w:pStyle w:val="Default"/>
        <w:jc w:val="center"/>
        <w:rPr>
          <w:b/>
          <w:bCs/>
          <w:sz w:val="20"/>
          <w:szCs w:val="20"/>
        </w:rPr>
      </w:pPr>
      <w:r w:rsidRPr="00900E87">
        <w:rPr>
          <w:b/>
          <w:bCs/>
          <w:sz w:val="20"/>
          <w:szCs w:val="20"/>
        </w:rPr>
        <w:t>ЗА 201</w:t>
      </w:r>
      <w:r w:rsidR="00995D3C">
        <w:rPr>
          <w:b/>
          <w:bCs/>
          <w:sz w:val="20"/>
          <w:szCs w:val="20"/>
        </w:rPr>
        <w:t>8</w:t>
      </w:r>
      <w:r w:rsidRPr="00900E87">
        <w:rPr>
          <w:b/>
          <w:bCs/>
          <w:sz w:val="20"/>
          <w:szCs w:val="20"/>
        </w:rPr>
        <w:t>. ГОДИНУ</w:t>
      </w:r>
    </w:p>
    <w:p w:rsidR="00BD54C0" w:rsidRPr="00900E87" w:rsidRDefault="00BD54C0" w:rsidP="00BD54C0">
      <w:pPr>
        <w:pStyle w:val="Default"/>
        <w:jc w:val="center"/>
        <w:rPr>
          <w:b/>
          <w:bCs/>
          <w:sz w:val="20"/>
          <w:szCs w:val="20"/>
        </w:rPr>
      </w:pPr>
    </w:p>
    <w:p w:rsidR="00BD54C0" w:rsidRPr="00900E87" w:rsidRDefault="00BD54C0" w:rsidP="00BD54C0">
      <w:pPr>
        <w:pStyle w:val="Default"/>
        <w:jc w:val="center"/>
        <w:rPr>
          <w:b/>
          <w:bCs/>
          <w:sz w:val="20"/>
          <w:szCs w:val="20"/>
        </w:rPr>
      </w:pPr>
    </w:p>
    <w:p w:rsidR="001F0418" w:rsidRPr="00900E87" w:rsidRDefault="001F0418" w:rsidP="00D60F63">
      <w:pPr>
        <w:pStyle w:val="Default"/>
        <w:numPr>
          <w:ilvl w:val="1"/>
          <w:numId w:val="5"/>
        </w:numPr>
        <w:rPr>
          <w:b/>
          <w:bCs/>
          <w:sz w:val="20"/>
          <w:szCs w:val="20"/>
        </w:rPr>
      </w:pPr>
      <w:r w:rsidRPr="00900E87">
        <w:rPr>
          <w:b/>
          <w:bCs/>
          <w:sz w:val="20"/>
          <w:szCs w:val="20"/>
        </w:rPr>
        <w:t xml:space="preserve">ПРАВНИ ОКВИР РАДА И НАЈЗНАЧАЈНИЈИ ПОДАЦИ О УПРАВИ </w:t>
      </w:r>
    </w:p>
    <w:p w:rsidR="00CD0121" w:rsidRPr="00900E87" w:rsidRDefault="00CD0121" w:rsidP="00CD0121">
      <w:pPr>
        <w:pStyle w:val="Default"/>
        <w:ind w:left="360"/>
        <w:jc w:val="both"/>
        <w:rPr>
          <w:sz w:val="20"/>
          <w:szCs w:val="20"/>
        </w:rPr>
      </w:pPr>
    </w:p>
    <w:p w:rsidR="001F0418" w:rsidRPr="00900E87" w:rsidRDefault="00CD0121" w:rsidP="001F0418">
      <w:pPr>
        <w:pStyle w:val="Default"/>
        <w:jc w:val="both"/>
        <w:rPr>
          <w:sz w:val="20"/>
          <w:szCs w:val="20"/>
        </w:rPr>
      </w:pPr>
      <w:r w:rsidRPr="00900E87">
        <w:rPr>
          <w:sz w:val="20"/>
          <w:szCs w:val="20"/>
        </w:rPr>
        <w:tab/>
      </w:r>
      <w:r w:rsidR="001F0418" w:rsidRPr="00900E87">
        <w:rPr>
          <w:sz w:val="20"/>
          <w:szCs w:val="20"/>
        </w:rPr>
        <w:t>Извештај о раду Управе за 201</w:t>
      </w:r>
      <w:r w:rsidR="00995D3C">
        <w:rPr>
          <w:sz w:val="20"/>
          <w:szCs w:val="20"/>
        </w:rPr>
        <w:t>8</w:t>
      </w:r>
      <w:r w:rsidR="001F0418" w:rsidRPr="00900E87">
        <w:rPr>
          <w:sz w:val="20"/>
          <w:szCs w:val="20"/>
        </w:rPr>
        <w:t xml:space="preserve">. годину садржи опште податке о раду са прегледом по </w:t>
      </w:r>
      <w:r w:rsidR="002B6515" w:rsidRPr="00900E87">
        <w:rPr>
          <w:sz w:val="20"/>
          <w:szCs w:val="20"/>
        </w:rPr>
        <w:t>О</w:t>
      </w:r>
      <w:r w:rsidR="001F0418" w:rsidRPr="00900E87">
        <w:rPr>
          <w:sz w:val="20"/>
          <w:szCs w:val="20"/>
        </w:rPr>
        <w:t xml:space="preserve">дељењима и </w:t>
      </w:r>
      <w:r w:rsidR="002B6515" w:rsidRPr="00900E87">
        <w:rPr>
          <w:sz w:val="20"/>
          <w:szCs w:val="20"/>
        </w:rPr>
        <w:t>С</w:t>
      </w:r>
      <w:r w:rsidR="001F0418" w:rsidRPr="00900E87">
        <w:rPr>
          <w:sz w:val="20"/>
          <w:szCs w:val="20"/>
        </w:rPr>
        <w:t xml:space="preserve">лужбама. </w:t>
      </w:r>
    </w:p>
    <w:p w:rsidR="00CD0121" w:rsidRPr="00900E87" w:rsidRDefault="00CD0121" w:rsidP="001F0418">
      <w:pPr>
        <w:pStyle w:val="Default"/>
        <w:jc w:val="both"/>
        <w:rPr>
          <w:sz w:val="20"/>
          <w:szCs w:val="20"/>
        </w:rPr>
      </w:pPr>
    </w:p>
    <w:p w:rsidR="001F0418" w:rsidRPr="00900E87" w:rsidRDefault="00CD0121" w:rsidP="001F0418">
      <w:pPr>
        <w:pStyle w:val="Default"/>
        <w:jc w:val="both"/>
        <w:rPr>
          <w:sz w:val="20"/>
          <w:szCs w:val="20"/>
        </w:rPr>
      </w:pPr>
      <w:r w:rsidRPr="00900E87">
        <w:rPr>
          <w:color w:val="auto"/>
          <w:sz w:val="20"/>
          <w:szCs w:val="20"/>
        </w:rPr>
        <w:tab/>
      </w:r>
      <w:r w:rsidR="008F102E" w:rsidRPr="00900E87">
        <w:rPr>
          <w:color w:val="auto"/>
          <w:sz w:val="20"/>
          <w:szCs w:val="20"/>
        </w:rPr>
        <w:t>На основу чл.</w:t>
      </w:r>
      <w:r w:rsidR="001F0418" w:rsidRPr="00900E87">
        <w:rPr>
          <w:color w:val="auto"/>
          <w:sz w:val="20"/>
          <w:szCs w:val="20"/>
        </w:rPr>
        <w:t xml:space="preserve"> </w:t>
      </w:r>
      <w:r w:rsidR="00982E68" w:rsidRPr="00900E87">
        <w:rPr>
          <w:color w:val="auto"/>
          <w:sz w:val="20"/>
          <w:szCs w:val="20"/>
        </w:rPr>
        <w:t>4</w:t>
      </w:r>
      <w:r w:rsidR="00484594" w:rsidRPr="00900E87">
        <w:rPr>
          <w:color w:val="auto"/>
          <w:sz w:val="20"/>
          <w:szCs w:val="20"/>
        </w:rPr>
        <w:t>9</w:t>
      </w:r>
      <w:r w:rsidR="00982E68" w:rsidRPr="00900E87">
        <w:rPr>
          <w:color w:val="auto"/>
          <w:sz w:val="20"/>
          <w:szCs w:val="20"/>
        </w:rPr>
        <w:t xml:space="preserve">. </w:t>
      </w:r>
      <w:r w:rsidR="008F102E" w:rsidRPr="00900E87">
        <w:rPr>
          <w:color w:val="auto"/>
          <w:sz w:val="20"/>
          <w:szCs w:val="20"/>
        </w:rPr>
        <w:t xml:space="preserve">и 50. </w:t>
      </w:r>
      <w:r w:rsidR="00982E68" w:rsidRPr="00900E87">
        <w:rPr>
          <w:color w:val="auto"/>
          <w:sz w:val="20"/>
          <w:szCs w:val="20"/>
        </w:rPr>
        <w:t>Закона о запосленима у аутономним покрајинама и јединицама локалне самоуправе („Службени гласник</w:t>
      </w:r>
      <w:r w:rsidR="00995D3C">
        <w:rPr>
          <w:color w:val="auto"/>
          <w:sz w:val="20"/>
          <w:szCs w:val="20"/>
        </w:rPr>
        <w:t xml:space="preserve"> РС“ 21/2016, </w:t>
      </w:r>
      <w:r w:rsidR="008F102E" w:rsidRPr="00900E87">
        <w:rPr>
          <w:color w:val="auto"/>
          <w:sz w:val="20"/>
          <w:szCs w:val="20"/>
        </w:rPr>
        <w:t>113/2017</w:t>
      </w:r>
      <w:r w:rsidR="00995D3C">
        <w:rPr>
          <w:color w:val="auto"/>
          <w:sz w:val="20"/>
          <w:szCs w:val="20"/>
        </w:rPr>
        <w:t>, 113/2017-др.закон и 95/2018</w:t>
      </w:r>
      <w:r w:rsidR="008F102E" w:rsidRPr="00900E87">
        <w:rPr>
          <w:color w:val="auto"/>
          <w:sz w:val="20"/>
          <w:szCs w:val="20"/>
        </w:rPr>
        <w:t xml:space="preserve">), </w:t>
      </w:r>
      <w:r w:rsidR="00782837" w:rsidRPr="00900E87">
        <w:rPr>
          <w:color w:val="auto"/>
          <w:sz w:val="20"/>
          <w:szCs w:val="20"/>
        </w:rPr>
        <w:t>чл.</w:t>
      </w:r>
      <w:r w:rsidR="0084720F" w:rsidRPr="00900E87">
        <w:rPr>
          <w:color w:val="auto"/>
          <w:sz w:val="20"/>
          <w:szCs w:val="20"/>
        </w:rPr>
        <w:t xml:space="preserve"> 54.</w:t>
      </w:r>
      <w:r w:rsidR="00782837" w:rsidRPr="00900E87">
        <w:rPr>
          <w:color w:val="auto"/>
          <w:sz w:val="20"/>
          <w:szCs w:val="20"/>
        </w:rPr>
        <w:t xml:space="preserve"> и 56.</w:t>
      </w:r>
      <w:r w:rsidR="0084720F" w:rsidRPr="00900E87">
        <w:rPr>
          <w:color w:val="auto"/>
          <w:sz w:val="20"/>
          <w:szCs w:val="20"/>
        </w:rPr>
        <w:t xml:space="preserve"> Закона о локалној самоуправи („Служб</w:t>
      </w:r>
      <w:r w:rsidR="00995D3C">
        <w:rPr>
          <w:color w:val="auto"/>
          <w:sz w:val="20"/>
          <w:szCs w:val="20"/>
        </w:rPr>
        <w:t xml:space="preserve">ени гласник РС“ 129/07, 83/14, </w:t>
      </w:r>
      <w:r w:rsidR="0084720F" w:rsidRPr="00900E87">
        <w:rPr>
          <w:color w:val="auto"/>
          <w:sz w:val="20"/>
          <w:szCs w:val="20"/>
        </w:rPr>
        <w:t>101/16</w:t>
      </w:r>
      <w:r w:rsidR="00995D3C">
        <w:rPr>
          <w:color w:val="auto"/>
          <w:sz w:val="20"/>
          <w:szCs w:val="20"/>
        </w:rPr>
        <w:t xml:space="preserve"> и 47/2018</w:t>
      </w:r>
      <w:r w:rsidR="0084720F" w:rsidRPr="00900E87">
        <w:rPr>
          <w:color w:val="auto"/>
          <w:sz w:val="20"/>
          <w:szCs w:val="20"/>
        </w:rPr>
        <w:t xml:space="preserve">), </w:t>
      </w:r>
      <w:r w:rsidR="008F102E" w:rsidRPr="00900E87">
        <w:rPr>
          <w:color w:val="auto"/>
          <w:sz w:val="20"/>
          <w:szCs w:val="20"/>
        </w:rPr>
        <w:t xml:space="preserve">члана </w:t>
      </w:r>
      <w:r w:rsidR="00982E68" w:rsidRPr="00900E87">
        <w:rPr>
          <w:color w:val="auto"/>
          <w:sz w:val="20"/>
          <w:szCs w:val="20"/>
        </w:rPr>
        <w:t xml:space="preserve"> </w:t>
      </w:r>
      <w:r w:rsidR="001F0418" w:rsidRPr="00900E87">
        <w:rPr>
          <w:color w:val="auto"/>
          <w:sz w:val="20"/>
          <w:szCs w:val="20"/>
        </w:rPr>
        <w:t>85. Статута града Београда („Службени лист града Београда“ број 39/08, 6/10 и 23/13 и „Службени гласник РС“, бр. 7/16-одлука УС)</w:t>
      </w:r>
      <w:r w:rsidR="001F0418" w:rsidRPr="00900E87">
        <w:rPr>
          <w:color w:val="FF0000"/>
          <w:sz w:val="20"/>
          <w:szCs w:val="20"/>
        </w:rPr>
        <w:t xml:space="preserve"> </w:t>
      </w:r>
      <w:r w:rsidR="001F0418" w:rsidRPr="00900E87">
        <w:rPr>
          <w:color w:val="auto"/>
          <w:sz w:val="20"/>
          <w:szCs w:val="20"/>
        </w:rPr>
        <w:t>и члана 52. Статута Градске општине Звездара („Службени лист града Београда“ број 43/</w:t>
      </w:r>
      <w:r w:rsidR="0080201F" w:rsidRPr="00900E87">
        <w:rPr>
          <w:color w:val="auto"/>
          <w:sz w:val="20"/>
          <w:szCs w:val="20"/>
        </w:rPr>
        <w:t>0</w:t>
      </w:r>
      <w:r w:rsidR="001F0418" w:rsidRPr="00900E87">
        <w:rPr>
          <w:color w:val="auto"/>
          <w:sz w:val="20"/>
          <w:szCs w:val="20"/>
        </w:rPr>
        <w:t>8, 43/09, 15/10, 13/13, 36/13, 41/13 – испр. и 40/15),</w:t>
      </w:r>
      <w:r w:rsidR="001F0418" w:rsidRPr="00900E87">
        <w:rPr>
          <w:sz w:val="20"/>
          <w:szCs w:val="20"/>
        </w:rPr>
        <w:t xml:space="preserve"> Управом Градске општине Звездара руководи начелник Управе Градске општине Звездара, кога поставља Веће на основу јавног к</w:t>
      </w:r>
      <w:r w:rsidRPr="00900E87">
        <w:rPr>
          <w:sz w:val="20"/>
          <w:szCs w:val="20"/>
        </w:rPr>
        <w:t xml:space="preserve">онкурса, на </w:t>
      </w:r>
      <w:r w:rsidR="00995D3C">
        <w:rPr>
          <w:sz w:val="20"/>
          <w:szCs w:val="20"/>
        </w:rPr>
        <w:t>период од пет</w:t>
      </w:r>
      <w:r w:rsidRPr="00900E87">
        <w:rPr>
          <w:sz w:val="20"/>
          <w:szCs w:val="20"/>
        </w:rPr>
        <w:t xml:space="preserve"> година. Начелник У</w:t>
      </w:r>
      <w:r w:rsidR="001F0418" w:rsidRPr="00900E87">
        <w:rPr>
          <w:sz w:val="20"/>
          <w:szCs w:val="20"/>
        </w:rPr>
        <w:t>праве има заменикa који га замењује у случају његове одсутности или спречености да обавља св</w:t>
      </w:r>
      <w:r w:rsidRPr="00900E87">
        <w:rPr>
          <w:sz w:val="20"/>
          <w:szCs w:val="20"/>
        </w:rPr>
        <w:t>оју дужност. Заменик начелника У</w:t>
      </w:r>
      <w:r w:rsidR="001F0418" w:rsidRPr="00900E87">
        <w:rPr>
          <w:sz w:val="20"/>
          <w:szCs w:val="20"/>
        </w:rPr>
        <w:t xml:space="preserve">праве се поставља под истим условима као и начелник. Начелник </w:t>
      </w:r>
      <w:r w:rsidR="00781AAC" w:rsidRPr="00900E87">
        <w:rPr>
          <w:sz w:val="20"/>
          <w:szCs w:val="20"/>
        </w:rPr>
        <w:t>У</w:t>
      </w:r>
      <w:r w:rsidR="001F0418" w:rsidRPr="00900E87">
        <w:rPr>
          <w:sz w:val="20"/>
          <w:szCs w:val="20"/>
        </w:rPr>
        <w:t xml:space="preserve">праве и заменик начелника </w:t>
      </w:r>
      <w:r w:rsidR="00DE7088" w:rsidRPr="00900E87">
        <w:rPr>
          <w:sz w:val="20"/>
          <w:szCs w:val="20"/>
        </w:rPr>
        <w:t>У</w:t>
      </w:r>
      <w:r w:rsidR="001F0418" w:rsidRPr="00900E87">
        <w:rPr>
          <w:sz w:val="20"/>
          <w:szCs w:val="20"/>
        </w:rPr>
        <w:t xml:space="preserve">праве су службеници на положају. </w:t>
      </w:r>
    </w:p>
    <w:p w:rsidR="00CD0121" w:rsidRPr="00900E87" w:rsidRDefault="00CD0121" w:rsidP="001F0418">
      <w:pPr>
        <w:pStyle w:val="Default"/>
        <w:jc w:val="both"/>
        <w:rPr>
          <w:sz w:val="20"/>
          <w:szCs w:val="20"/>
        </w:rPr>
      </w:pPr>
      <w:r w:rsidRPr="00900E87">
        <w:rPr>
          <w:sz w:val="20"/>
          <w:szCs w:val="20"/>
        </w:rPr>
        <w:tab/>
      </w:r>
    </w:p>
    <w:p w:rsidR="001F0418" w:rsidRPr="00900E87" w:rsidRDefault="00CD0121" w:rsidP="001F0418">
      <w:pPr>
        <w:pStyle w:val="Default"/>
        <w:jc w:val="both"/>
        <w:rPr>
          <w:sz w:val="20"/>
          <w:szCs w:val="20"/>
        </w:rPr>
      </w:pPr>
      <w:r w:rsidRPr="00900E87">
        <w:rPr>
          <w:sz w:val="20"/>
          <w:szCs w:val="20"/>
        </w:rPr>
        <w:tab/>
      </w:r>
      <w:r w:rsidR="001F0418" w:rsidRPr="00900E87">
        <w:rPr>
          <w:sz w:val="20"/>
          <w:szCs w:val="20"/>
        </w:rPr>
        <w:t xml:space="preserve">Управа </w:t>
      </w:r>
      <w:r w:rsidR="002B6515" w:rsidRPr="00900E87">
        <w:rPr>
          <w:sz w:val="20"/>
          <w:szCs w:val="20"/>
        </w:rPr>
        <w:t>Г</w:t>
      </w:r>
      <w:r w:rsidR="001F0418" w:rsidRPr="00900E87">
        <w:rPr>
          <w:sz w:val="20"/>
          <w:szCs w:val="20"/>
        </w:rPr>
        <w:t xml:space="preserve">радске општине: </w:t>
      </w:r>
    </w:p>
    <w:p w:rsidR="00CD0121" w:rsidRPr="00900E87" w:rsidRDefault="001F0418" w:rsidP="00AF37AE">
      <w:pPr>
        <w:pStyle w:val="Default"/>
        <w:numPr>
          <w:ilvl w:val="0"/>
          <w:numId w:val="1"/>
        </w:numPr>
        <w:spacing w:after="27"/>
        <w:jc w:val="both"/>
        <w:rPr>
          <w:sz w:val="20"/>
          <w:szCs w:val="20"/>
        </w:rPr>
      </w:pPr>
      <w:r w:rsidRPr="00900E87">
        <w:rPr>
          <w:sz w:val="20"/>
          <w:szCs w:val="20"/>
        </w:rPr>
        <w:t>припрема прописе и друге акте које до</w:t>
      </w:r>
      <w:r w:rsidR="00995D3C">
        <w:rPr>
          <w:sz w:val="20"/>
          <w:szCs w:val="20"/>
        </w:rPr>
        <w:t xml:space="preserve">носе Скупштина Градске општине, </w:t>
      </w:r>
      <w:r w:rsidRPr="00900E87">
        <w:rPr>
          <w:sz w:val="20"/>
          <w:szCs w:val="20"/>
        </w:rPr>
        <w:t xml:space="preserve">председник Градске општине и Веће Градске општине; </w:t>
      </w:r>
    </w:p>
    <w:p w:rsidR="00CD0121" w:rsidRPr="00900E87" w:rsidRDefault="001F0418" w:rsidP="00AF37AE">
      <w:pPr>
        <w:pStyle w:val="Default"/>
        <w:numPr>
          <w:ilvl w:val="0"/>
          <w:numId w:val="1"/>
        </w:numPr>
        <w:spacing w:after="27"/>
        <w:jc w:val="both"/>
        <w:rPr>
          <w:sz w:val="20"/>
          <w:szCs w:val="20"/>
        </w:rPr>
      </w:pPr>
      <w:r w:rsidRPr="00900E87">
        <w:rPr>
          <w:sz w:val="20"/>
          <w:szCs w:val="20"/>
        </w:rPr>
        <w:t xml:space="preserve">извршава одлуке и друге акте Скупштине Градске општине, председника Градске општине и Већа Градске општине; </w:t>
      </w:r>
    </w:p>
    <w:p w:rsidR="00CD0121" w:rsidRPr="00900E87" w:rsidRDefault="001F0418" w:rsidP="00AF37AE">
      <w:pPr>
        <w:pStyle w:val="Default"/>
        <w:numPr>
          <w:ilvl w:val="0"/>
          <w:numId w:val="1"/>
        </w:numPr>
        <w:spacing w:after="27"/>
        <w:jc w:val="both"/>
        <w:rPr>
          <w:sz w:val="20"/>
          <w:szCs w:val="20"/>
        </w:rPr>
      </w:pPr>
      <w:r w:rsidRPr="00900E87">
        <w:rPr>
          <w:sz w:val="20"/>
          <w:szCs w:val="20"/>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градске општине; </w:t>
      </w:r>
    </w:p>
    <w:p w:rsidR="00CD0121" w:rsidRPr="00900E87" w:rsidRDefault="001F0418" w:rsidP="00AF37AE">
      <w:pPr>
        <w:pStyle w:val="Default"/>
        <w:numPr>
          <w:ilvl w:val="0"/>
          <w:numId w:val="1"/>
        </w:numPr>
        <w:spacing w:after="27"/>
        <w:jc w:val="both"/>
        <w:rPr>
          <w:sz w:val="20"/>
          <w:szCs w:val="20"/>
        </w:rPr>
      </w:pPr>
      <w:r w:rsidRPr="00900E87">
        <w:rPr>
          <w:sz w:val="20"/>
          <w:szCs w:val="20"/>
        </w:rPr>
        <w:t xml:space="preserve">обавља послове управног надзора над извршавањем прописа и других аката Скупштине Градске општине; </w:t>
      </w:r>
    </w:p>
    <w:p w:rsidR="00CD0121" w:rsidRPr="00900E87" w:rsidRDefault="001F0418" w:rsidP="00AF37AE">
      <w:pPr>
        <w:pStyle w:val="Default"/>
        <w:numPr>
          <w:ilvl w:val="0"/>
          <w:numId w:val="1"/>
        </w:numPr>
        <w:spacing w:after="27"/>
        <w:jc w:val="both"/>
        <w:rPr>
          <w:sz w:val="20"/>
          <w:szCs w:val="20"/>
        </w:rPr>
      </w:pPr>
      <w:r w:rsidRPr="00900E87">
        <w:rPr>
          <w:sz w:val="20"/>
          <w:szCs w:val="20"/>
        </w:rPr>
        <w:t>извршава законе и друге про</w:t>
      </w:r>
      <w:r w:rsidR="00781AAC" w:rsidRPr="00900E87">
        <w:rPr>
          <w:sz w:val="20"/>
          <w:szCs w:val="20"/>
        </w:rPr>
        <w:t>писе чије је извршење поверено Г</w:t>
      </w:r>
      <w:r w:rsidR="00995D3C">
        <w:rPr>
          <w:sz w:val="20"/>
          <w:szCs w:val="20"/>
        </w:rPr>
        <w:t>радској општини</w:t>
      </w:r>
      <w:r w:rsidRPr="00900E87">
        <w:rPr>
          <w:sz w:val="20"/>
          <w:szCs w:val="20"/>
        </w:rPr>
        <w:t xml:space="preserve"> и</w:t>
      </w:r>
    </w:p>
    <w:p w:rsidR="001F0418" w:rsidRPr="00900E87" w:rsidRDefault="001F0418" w:rsidP="00AF37AE">
      <w:pPr>
        <w:pStyle w:val="Default"/>
        <w:numPr>
          <w:ilvl w:val="0"/>
          <w:numId w:val="1"/>
        </w:numPr>
        <w:spacing w:after="27"/>
        <w:jc w:val="both"/>
        <w:rPr>
          <w:sz w:val="20"/>
          <w:szCs w:val="20"/>
        </w:rPr>
      </w:pPr>
      <w:r w:rsidRPr="00900E87">
        <w:rPr>
          <w:sz w:val="20"/>
          <w:szCs w:val="20"/>
        </w:rPr>
        <w:t xml:space="preserve">обавља стручне и друге послове које утврди Скупштина Градске општине, председник Градске општине и Веће Градске општине. </w:t>
      </w:r>
    </w:p>
    <w:p w:rsidR="001F0418" w:rsidRPr="00900E87" w:rsidRDefault="001F0418" w:rsidP="001F0418">
      <w:pPr>
        <w:pStyle w:val="Default"/>
        <w:jc w:val="both"/>
        <w:rPr>
          <w:sz w:val="20"/>
          <w:szCs w:val="20"/>
        </w:rPr>
      </w:pPr>
    </w:p>
    <w:p w:rsidR="001F0418" w:rsidRPr="00900E87" w:rsidRDefault="00CD0121" w:rsidP="001F0418">
      <w:pPr>
        <w:pStyle w:val="Default"/>
        <w:jc w:val="both"/>
        <w:rPr>
          <w:sz w:val="20"/>
          <w:szCs w:val="20"/>
        </w:rPr>
      </w:pPr>
      <w:r w:rsidRPr="00900E87">
        <w:rPr>
          <w:sz w:val="20"/>
          <w:szCs w:val="20"/>
        </w:rPr>
        <w:tab/>
      </w:r>
      <w:r w:rsidR="002B6515" w:rsidRPr="00900E87">
        <w:rPr>
          <w:sz w:val="20"/>
          <w:szCs w:val="20"/>
        </w:rPr>
        <w:t>Управа Градске општине</w:t>
      </w:r>
      <w:r w:rsidR="00995D3C">
        <w:rPr>
          <w:sz w:val="20"/>
          <w:szCs w:val="20"/>
        </w:rPr>
        <w:t xml:space="preserve"> се</w:t>
      </w:r>
      <w:r w:rsidR="001F0418" w:rsidRPr="00900E87">
        <w:rPr>
          <w:sz w:val="20"/>
          <w:szCs w:val="20"/>
        </w:rPr>
        <w:t xml:space="preserve"> образује као јединствен орган, у коме </w:t>
      </w:r>
      <w:r w:rsidR="0084720F" w:rsidRPr="00900E87">
        <w:rPr>
          <w:sz w:val="20"/>
          <w:szCs w:val="20"/>
        </w:rPr>
        <w:t>су образоване</w:t>
      </w:r>
      <w:r w:rsidR="001F0418" w:rsidRPr="00900E87">
        <w:rPr>
          <w:sz w:val="20"/>
          <w:szCs w:val="20"/>
        </w:rPr>
        <w:t xml:space="preserve"> унутрашње организационе јединице. Руководиоце организационих јединица у Управи распоређује начелник. </w:t>
      </w:r>
    </w:p>
    <w:p w:rsidR="001F0418" w:rsidRDefault="00CD0121" w:rsidP="001F0418">
      <w:pPr>
        <w:pStyle w:val="Default"/>
        <w:jc w:val="both"/>
        <w:rPr>
          <w:sz w:val="20"/>
          <w:szCs w:val="20"/>
        </w:rPr>
      </w:pPr>
      <w:r w:rsidRPr="00900E87">
        <w:rPr>
          <w:sz w:val="20"/>
          <w:szCs w:val="20"/>
        </w:rPr>
        <w:tab/>
      </w:r>
      <w:r w:rsidR="0084720F" w:rsidRPr="00900E87">
        <w:rPr>
          <w:sz w:val="20"/>
          <w:szCs w:val="20"/>
        </w:rPr>
        <w:t>Одлуку о Управи Градске општине Звездара</w:t>
      </w:r>
      <w:r w:rsidR="001F0418" w:rsidRPr="00900E87">
        <w:rPr>
          <w:sz w:val="20"/>
          <w:szCs w:val="20"/>
        </w:rPr>
        <w:t xml:space="preserve"> доноси Скупштина </w:t>
      </w:r>
      <w:r w:rsidR="0084720F" w:rsidRPr="00900E87">
        <w:rPr>
          <w:sz w:val="20"/>
          <w:szCs w:val="20"/>
        </w:rPr>
        <w:t xml:space="preserve">Градске </w:t>
      </w:r>
      <w:r w:rsidR="001F0418" w:rsidRPr="00900E87">
        <w:rPr>
          <w:sz w:val="20"/>
          <w:szCs w:val="20"/>
        </w:rPr>
        <w:t>општине</w:t>
      </w:r>
      <w:r w:rsidR="000514A4" w:rsidRPr="00900E87">
        <w:rPr>
          <w:sz w:val="20"/>
          <w:szCs w:val="20"/>
        </w:rPr>
        <w:t>,</w:t>
      </w:r>
      <w:r w:rsidR="001F0418" w:rsidRPr="00900E87">
        <w:rPr>
          <w:sz w:val="20"/>
          <w:szCs w:val="20"/>
        </w:rPr>
        <w:t xml:space="preserve"> на предлог Већа </w:t>
      </w:r>
      <w:r w:rsidR="000514A4" w:rsidRPr="00900E87">
        <w:rPr>
          <w:sz w:val="20"/>
          <w:szCs w:val="20"/>
        </w:rPr>
        <w:t>Г</w:t>
      </w:r>
      <w:r w:rsidR="001F0418" w:rsidRPr="00900E87">
        <w:rPr>
          <w:sz w:val="20"/>
          <w:szCs w:val="20"/>
        </w:rPr>
        <w:t>радске општине, а обједињени акт о унутра</w:t>
      </w:r>
      <w:r w:rsidR="002B6515" w:rsidRPr="00900E87">
        <w:rPr>
          <w:sz w:val="20"/>
          <w:szCs w:val="20"/>
        </w:rPr>
        <w:t>шњем уређењу и систематизацији У</w:t>
      </w:r>
      <w:r w:rsidR="001F0418" w:rsidRPr="00900E87">
        <w:rPr>
          <w:sz w:val="20"/>
          <w:szCs w:val="20"/>
        </w:rPr>
        <w:t xml:space="preserve">праве доноси Веће, на предлог начелника </w:t>
      </w:r>
      <w:r w:rsidRPr="00900E87">
        <w:rPr>
          <w:sz w:val="20"/>
          <w:szCs w:val="20"/>
        </w:rPr>
        <w:t>У</w:t>
      </w:r>
      <w:r w:rsidR="001F0418" w:rsidRPr="00900E87">
        <w:rPr>
          <w:sz w:val="20"/>
          <w:szCs w:val="20"/>
        </w:rPr>
        <w:t xml:space="preserve">праве. </w:t>
      </w:r>
    </w:p>
    <w:p w:rsidR="00D54E42" w:rsidRDefault="00D54E42" w:rsidP="001F0418">
      <w:pPr>
        <w:pStyle w:val="Default"/>
        <w:jc w:val="both"/>
        <w:rPr>
          <w:sz w:val="20"/>
          <w:szCs w:val="20"/>
        </w:rPr>
      </w:pPr>
    </w:p>
    <w:p w:rsidR="00D54E42" w:rsidRPr="00900E87" w:rsidRDefault="00D54E42" w:rsidP="00D54E42">
      <w:pPr>
        <w:pStyle w:val="Default"/>
        <w:jc w:val="both"/>
        <w:rPr>
          <w:sz w:val="20"/>
          <w:szCs w:val="20"/>
        </w:rPr>
      </w:pPr>
      <w:r>
        <w:rPr>
          <w:sz w:val="20"/>
          <w:szCs w:val="20"/>
        </w:rPr>
        <w:tab/>
      </w:r>
      <w:r w:rsidRPr="00900E87">
        <w:rPr>
          <w:sz w:val="20"/>
          <w:szCs w:val="20"/>
        </w:rPr>
        <w:t xml:space="preserve">Управа Градске општине Звездара, у смислу Закона о буџетском систему, је директни корисник буџета Градске општине Звездара. Финансирање свих трошкова који настају у вршењу послова Управе као органа Градске општине у Одлуци о буџету планирају се у оквиру посебног раздела. </w:t>
      </w:r>
      <w:r w:rsidRPr="00900E87">
        <w:rPr>
          <w:color w:val="auto"/>
          <w:sz w:val="20"/>
          <w:szCs w:val="20"/>
        </w:rPr>
        <w:t>За планирање и трошење ових средстава, у складу са Одлуком о буџету, финансијским планом и важећим законима, одговоран је начелник Управе</w:t>
      </w:r>
      <w:r w:rsidRPr="00900E87">
        <w:rPr>
          <w:b/>
          <w:color w:val="auto"/>
          <w:sz w:val="20"/>
          <w:szCs w:val="20"/>
        </w:rPr>
        <w:t>.</w:t>
      </w:r>
      <w:r w:rsidRPr="00900E87">
        <w:rPr>
          <w:b/>
          <w:color w:val="FF0000"/>
          <w:sz w:val="20"/>
          <w:szCs w:val="20"/>
        </w:rPr>
        <w:t xml:space="preserve"> </w:t>
      </w:r>
      <w:r w:rsidRPr="00900E87">
        <w:rPr>
          <w:sz w:val="20"/>
          <w:szCs w:val="20"/>
        </w:rPr>
        <w:t>Наредбодавац за извршење буџета је председник Градске општине, а начелник Управе својим одобрењем плаћања или трансфера средстава корисницима буџета потврђује да ће средства бити утрошена у складу са законом, наменски, економично и ефикасно.</w:t>
      </w:r>
    </w:p>
    <w:p w:rsidR="00D54E42" w:rsidRPr="00900E87" w:rsidRDefault="00D54E42" w:rsidP="00D54E42">
      <w:pPr>
        <w:pStyle w:val="Default"/>
        <w:jc w:val="both"/>
        <w:rPr>
          <w:sz w:val="20"/>
          <w:szCs w:val="20"/>
        </w:rPr>
      </w:pPr>
    </w:p>
    <w:p w:rsidR="00D54E42" w:rsidRDefault="00D54E42" w:rsidP="001F0418">
      <w:pPr>
        <w:pStyle w:val="Default"/>
        <w:jc w:val="both"/>
        <w:rPr>
          <w:sz w:val="20"/>
          <w:szCs w:val="20"/>
        </w:rPr>
      </w:pPr>
    </w:p>
    <w:p w:rsidR="00303FB6" w:rsidRPr="00900E87" w:rsidRDefault="00303FB6" w:rsidP="00D54E42">
      <w:pPr>
        <w:pStyle w:val="Default"/>
        <w:pageBreakBefore/>
        <w:jc w:val="both"/>
        <w:rPr>
          <w:sz w:val="20"/>
          <w:szCs w:val="20"/>
        </w:rPr>
      </w:pPr>
    </w:p>
    <w:p w:rsidR="00303FB6" w:rsidRPr="00900E87" w:rsidRDefault="00303FB6" w:rsidP="000867F4">
      <w:pPr>
        <w:pStyle w:val="Default"/>
        <w:jc w:val="both"/>
        <w:rPr>
          <w:sz w:val="20"/>
          <w:szCs w:val="20"/>
        </w:rPr>
      </w:pPr>
      <w:r w:rsidRPr="00900E87">
        <w:rPr>
          <w:sz w:val="20"/>
          <w:szCs w:val="20"/>
        </w:rPr>
        <w:tab/>
      </w:r>
      <w:r w:rsidR="003E1845" w:rsidRPr="00900E87">
        <w:rPr>
          <w:sz w:val="20"/>
          <w:szCs w:val="20"/>
        </w:rPr>
        <w:t xml:space="preserve">Организациона </w:t>
      </w:r>
      <w:r w:rsidRPr="00900E87">
        <w:rPr>
          <w:sz w:val="20"/>
          <w:szCs w:val="20"/>
        </w:rPr>
        <w:t>структура Управе Градске општине Звездара утврђена је Одлуком о Управи Градске општине Звездара („Службени лист града Београда“, бр. 107/16 и 132/16</w:t>
      </w:r>
      <w:r w:rsidR="00753840">
        <w:rPr>
          <w:sz w:val="20"/>
          <w:szCs w:val="20"/>
        </w:rPr>
        <w:t xml:space="preserve">, 28/17, </w:t>
      </w:r>
      <w:r w:rsidR="008F102E" w:rsidRPr="00900E87">
        <w:rPr>
          <w:sz w:val="20"/>
          <w:szCs w:val="20"/>
        </w:rPr>
        <w:t>72/17</w:t>
      </w:r>
      <w:r w:rsidR="00753840">
        <w:rPr>
          <w:sz w:val="20"/>
          <w:szCs w:val="20"/>
        </w:rPr>
        <w:t xml:space="preserve"> и 8/19</w:t>
      </w:r>
      <w:r w:rsidRPr="00900E87">
        <w:rPr>
          <w:sz w:val="20"/>
          <w:szCs w:val="20"/>
        </w:rPr>
        <w:t xml:space="preserve">), и чине је: </w:t>
      </w:r>
    </w:p>
    <w:p w:rsidR="003E1845" w:rsidRPr="00900E87" w:rsidRDefault="003E1845" w:rsidP="000867F4">
      <w:pPr>
        <w:pStyle w:val="Default"/>
        <w:spacing w:after="13"/>
        <w:jc w:val="both"/>
        <w:rPr>
          <w:sz w:val="20"/>
          <w:szCs w:val="20"/>
        </w:rPr>
      </w:pP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1. Одељење за грађевинске послове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2. Одељење за имовинско-правне и стамбене послове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3. Одељење за финансије и привреду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4. Одељење за општу управу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5. Одељење за инспекцијске послове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6. Одељење за комуналне делатности, заштиту животне средине и координацију </w:t>
      </w:r>
      <w:r w:rsidRPr="00900E87">
        <w:rPr>
          <w:sz w:val="20"/>
          <w:szCs w:val="20"/>
        </w:rPr>
        <w:tab/>
      </w:r>
      <w:r w:rsidRPr="00900E87">
        <w:rPr>
          <w:sz w:val="20"/>
          <w:szCs w:val="20"/>
        </w:rPr>
        <w:tab/>
      </w:r>
      <w:r w:rsidR="00623B1C" w:rsidRPr="00900E87">
        <w:rPr>
          <w:sz w:val="20"/>
          <w:szCs w:val="20"/>
        </w:rPr>
        <w:t xml:space="preserve">    </w:t>
      </w:r>
      <w:r w:rsidR="00ED54CB">
        <w:rPr>
          <w:sz w:val="20"/>
          <w:szCs w:val="20"/>
        </w:rPr>
        <w:tab/>
      </w:r>
      <w:r w:rsidR="00303FB6" w:rsidRPr="00900E87">
        <w:rPr>
          <w:sz w:val="20"/>
          <w:szCs w:val="20"/>
        </w:rPr>
        <w:t xml:space="preserve">инвестиционих пројеката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7. Одељење за друштвене делатности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8. Служба за вршење заједничких послова </w:t>
      </w:r>
    </w:p>
    <w:p w:rsidR="00303FB6" w:rsidRPr="00900E87" w:rsidRDefault="003E1845" w:rsidP="000867F4">
      <w:pPr>
        <w:pStyle w:val="Default"/>
        <w:spacing w:after="13"/>
        <w:jc w:val="both"/>
        <w:rPr>
          <w:sz w:val="20"/>
          <w:szCs w:val="20"/>
        </w:rPr>
      </w:pPr>
      <w:r w:rsidRPr="00900E87">
        <w:rPr>
          <w:sz w:val="20"/>
          <w:szCs w:val="20"/>
        </w:rPr>
        <w:tab/>
      </w:r>
      <w:r w:rsidR="009118AB" w:rsidRPr="00900E87">
        <w:rPr>
          <w:sz w:val="20"/>
          <w:szCs w:val="20"/>
        </w:rPr>
        <w:t xml:space="preserve">9. Служба </w:t>
      </w:r>
      <w:r w:rsidR="00303FB6" w:rsidRPr="00900E87">
        <w:rPr>
          <w:sz w:val="20"/>
          <w:szCs w:val="20"/>
        </w:rPr>
        <w:t xml:space="preserve">за скупштинске послове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10. Служба за геоинформационе системе и информатику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11. Служба за јавне набавке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12. Служба за управљање документима </w:t>
      </w:r>
    </w:p>
    <w:p w:rsidR="00303FB6" w:rsidRPr="00900E87" w:rsidRDefault="003E1845" w:rsidP="000867F4">
      <w:pPr>
        <w:pStyle w:val="Default"/>
        <w:spacing w:after="13"/>
        <w:jc w:val="both"/>
        <w:rPr>
          <w:sz w:val="20"/>
          <w:szCs w:val="20"/>
        </w:rPr>
      </w:pPr>
      <w:r w:rsidRPr="00900E87">
        <w:rPr>
          <w:sz w:val="20"/>
          <w:szCs w:val="20"/>
        </w:rPr>
        <w:tab/>
      </w:r>
      <w:r w:rsidR="00303FB6" w:rsidRPr="00900E87">
        <w:rPr>
          <w:sz w:val="20"/>
          <w:szCs w:val="20"/>
        </w:rPr>
        <w:t xml:space="preserve">13. Служба за стандардизацију пословања </w:t>
      </w:r>
    </w:p>
    <w:p w:rsidR="00303FB6" w:rsidRPr="00900E87" w:rsidRDefault="003E1845" w:rsidP="000867F4">
      <w:pPr>
        <w:pStyle w:val="Default"/>
        <w:jc w:val="both"/>
        <w:rPr>
          <w:sz w:val="20"/>
          <w:szCs w:val="20"/>
        </w:rPr>
      </w:pPr>
      <w:r w:rsidRPr="00900E87">
        <w:rPr>
          <w:sz w:val="20"/>
          <w:szCs w:val="20"/>
        </w:rPr>
        <w:tab/>
      </w:r>
      <w:r w:rsidR="00303FB6" w:rsidRPr="00900E87">
        <w:rPr>
          <w:sz w:val="20"/>
          <w:szCs w:val="20"/>
        </w:rPr>
        <w:t xml:space="preserve">14. Кабинет Председника </w:t>
      </w:r>
      <w:r w:rsidR="009118AB" w:rsidRPr="00900E87">
        <w:rPr>
          <w:sz w:val="20"/>
          <w:szCs w:val="20"/>
        </w:rPr>
        <w:t xml:space="preserve">Градске </w:t>
      </w:r>
      <w:r w:rsidR="00303FB6" w:rsidRPr="00900E87">
        <w:rPr>
          <w:sz w:val="20"/>
          <w:szCs w:val="20"/>
        </w:rPr>
        <w:t xml:space="preserve">општине </w:t>
      </w:r>
    </w:p>
    <w:p w:rsidR="00303FB6" w:rsidRPr="00900E87" w:rsidRDefault="00303FB6" w:rsidP="000867F4">
      <w:pPr>
        <w:pStyle w:val="Default"/>
        <w:jc w:val="both"/>
        <w:rPr>
          <w:sz w:val="20"/>
          <w:szCs w:val="20"/>
        </w:rPr>
      </w:pPr>
    </w:p>
    <w:p w:rsidR="00303FB6" w:rsidRPr="00900E87" w:rsidRDefault="003E1845" w:rsidP="003E1845">
      <w:pPr>
        <w:pStyle w:val="Default"/>
        <w:jc w:val="both"/>
        <w:rPr>
          <w:sz w:val="20"/>
          <w:szCs w:val="20"/>
        </w:rPr>
      </w:pPr>
      <w:r w:rsidRPr="00900E87">
        <w:rPr>
          <w:sz w:val="20"/>
          <w:szCs w:val="20"/>
        </w:rPr>
        <w:tab/>
      </w:r>
      <w:r w:rsidR="009C4962" w:rsidRPr="00900E87">
        <w:rPr>
          <w:sz w:val="20"/>
          <w:szCs w:val="20"/>
        </w:rPr>
        <w:t>Радно време</w:t>
      </w:r>
      <w:r w:rsidR="00303FB6" w:rsidRPr="00900E87">
        <w:rPr>
          <w:sz w:val="20"/>
          <w:szCs w:val="20"/>
        </w:rPr>
        <w:t xml:space="preserve"> Градске општине Звездара </w:t>
      </w:r>
      <w:r w:rsidR="009C4962" w:rsidRPr="00900E87">
        <w:rPr>
          <w:sz w:val="20"/>
          <w:szCs w:val="20"/>
        </w:rPr>
        <w:t xml:space="preserve">је </w:t>
      </w:r>
      <w:r w:rsidR="00303FB6" w:rsidRPr="00900E87">
        <w:rPr>
          <w:sz w:val="20"/>
          <w:szCs w:val="20"/>
        </w:rPr>
        <w:t xml:space="preserve">радним данима од </w:t>
      </w:r>
      <w:r w:rsidR="00D05395">
        <w:rPr>
          <w:sz w:val="20"/>
          <w:szCs w:val="20"/>
        </w:rPr>
        <w:t>0</w:t>
      </w:r>
      <w:r w:rsidR="00303FB6" w:rsidRPr="00900E87">
        <w:rPr>
          <w:sz w:val="20"/>
          <w:szCs w:val="20"/>
        </w:rPr>
        <w:t xml:space="preserve">7.30 до 15.30 часова. </w:t>
      </w:r>
      <w:r w:rsidR="00303FB6" w:rsidRPr="00900E87">
        <w:rPr>
          <w:color w:val="auto"/>
          <w:sz w:val="20"/>
          <w:szCs w:val="20"/>
        </w:rPr>
        <w:t xml:space="preserve">Услуге тумача за знаковни језик пружају се уторком од </w:t>
      </w:r>
      <w:r w:rsidR="00693403" w:rsidRPr="00900E87">
        <w:rPr>
          <w:color w:val="auto"/>
          <w:sz w:val="20"/>
          <w:szCs w:val="20"/>
        </w:rPr>
        <w:t>07,30</w:t>
      </w:r>
      <w:r w:rsidR="00303FB6" w:rsidRPr="00900E87">
        <w:rPr>
          <w:color w:val="auto"/>
          <w:sz w:val="20"/>
          <w:szCs w:val="20"/>
        </w:rPr>
        <w:t xml:space="preserve"> до </w:t>
      </w:r>
      <w:r w:rsidR="00693403" w:rsidRPr="00900E87">
        <w:rPr>
          <w:color w:val="auto"/>
          <w:sz w:val="20"/>
          <w:szCs w:val="20"/>
        </w:rPr>
        <w:t>15,30</w:t>
      </w:r>
      <w:r w:rsidR="00303FB6" w:rsidRPr="00900E87">
        <w:rPr>
          <w:color w:val="auto"/>
          <w:sz w:val="20"/>
          <w:szCs w:val="20"/>
        </w:rPr>
        <w:t xml:space="preserve"> часова</w:t>
      </w:r>
      <w:r w:rsidR="00303FB6" w:rsidRPr="00900E87">
        <w:rPr>
          <w:color w:val="FF0000"/>
          <w:sz w:val="20"/>
          <w:szCs w:val="20"/>
        </w:rPr>
        <w:t>.</w:t>
      </w:r>
      <w:r w:rsidR="00303FB6" w:rsidRPr="00900E87">
        <w:rPr>
          <w:sz w:val="20"/>
          <w:szCs w:val="20"/>
        </w:rPr>
        <w:t xml:space="preserve"> Запослени у Одељењу за инспекцијске послове обављају послове радним данима, а </w:t>
      </w:r>
      <w:r w:rsidR="00753840">
        <w:rPr>
          <w:sz w:val="20"/>
          <w:szCs w:val="20"/>
        </w:rPr>
        <w:t xml:space="preserve">инспектори </w:t>
      </w:r>
      <w:r w:rsidR="00303FB6" w:rsidRPr="00900E87">
        <w:rPr>
          <w:sz w:val="20"/>
          <w:szCs w:val="20"/>
        </w:rPr>
        <w:t xml:space="preserve">дежурају суботом, недељом и у дане државних и верских празника. </w:t>
      </w:r>
    </w:p>
    <w:p w:rsidR="00303FB6" w:rsidRPr="00900E87" w:rsidRDefault="003E1845" w:rsidP="003E1845">
      <w:pPr>
        <w:pStyle w:val="Default"/>
        <w:jc w:val="both"/>
        <w:rPr>
          <w:sz w:val="20"/>
          <w:szCs w:val="20"/>
        </w:rPr>
      </w:pPr>
      <w:r w:rsidRPr="00900E87">
        <w:rPr>
          <w:sz w:val="20"/>
          <w:szCs w:val="20"/>
        </w:rPr>
        <w:tab/>
      </w:r>
      <w:r w:rsidR="00303FB6" w:rsidRPr="00900E87">
        <w:rPr>
          <w:sz w:val="20"/>
          <w:szCs w:val="20"/>
        </w:rPr>
        <w:t>На дан 31.12.201</w:t>
      </w:r>
      <w:r w:rsidR="00995D3C">
        <w:rPr>
          <w:sz w:val="20"/>
          <w:szCs w:val="20"/>
        </w:rPr>
        <w:t>8</w:t>
      </w:r>
      <w:r w:rsidR="00303FB6" w:rsidRPr="00900E87">
        <w:rPr>
          <w:sz w:val="20"/>
          <w:szCs w:val="20"/>
        </w:rPr>
        <w:t>. године број запослених на неодређено време у Управи износио је 1</w:t>
      </w:r>
      <w:r w:rsidR="00995D3C">
        <w:rPr>
          <w:sz w:val="20"/>
          <w:szCs w:val="20"/>
        </w:rPr>
        <w:t>34</w:t>
      </w:r>
      <w:r w:rsidR="00303FB6" w:rsidRPr="00900E87">
        <w:rPr>
          <w:sz w:val="20"/>
          <w:szCs w:val="20"/>
        </w:rPr>
        <w:t xml:space="preserve">, </w:t>
      </w:r>
      <w:r w:rsidR="007265B8" w:rsidRPr="00900E87">
        <w:rPr>
          <w:sz w:val="20"/>
          <w:szCs w:val="20"/>
        </w:rPr>
        <w:t>број службеника на положају</w:t>
      </w:r>
      <w:r w:rsidR="00572F54" w:rsidRPr="00900E87">
        <w:rPr>
          <w:sz w:val="20"/>
          <w:szCs w:val="20"/>
        </w:rPr>
        <w:t xml:space="preserve"> </w:t>
      </w:r>
      <w:r w:rsidR="007F1AA5" w:rsidRPr="00900E87">
        <w:rPr>
          <w:sz w:val="20"/>
          <w:szCs w:val="20"/>
        </w:rPr>
        <w:t xml:space="preserve">(начелник Управе и заменик начелника Управе) износио је </w:t>
      </w:r>
      <w:r w:rsidR="00170332" w:rsidRPr="00900E87">
        <w:rPr>
          <w:sz w:val="20"/>
          <w:szCs w:val="20"/>
        </w:rPr>
        <w:t>2</w:t>
      </w:r>
      <w:r w:rsidR="00572F54" w:rsidRPr="00900E87">
        <w:rPr>
          <w:sz w:val="20"/>
          <w:szCs w:val="20"/>
        </w:rPr>
        <w:t xml:space="preserve">, </w:t>
      </w:r>
      <w:r w:rsidR="00303FB6" w:rsidRPr="00900E87">
        <w:rPr>
          <w:sz w:val="20"/>
          <w:szCs w:val="20"/>
        </w:rPr>
        <w:t xml:space="preserve">док је број функционера (изабрана, именована </w:t>
      </w:r>
      <w:r w:rsidRPr="00900E87">
        <w:rPr>
          <w:sz w:val="20"/>
          <w:szCs w:val="20"/>
        </w:rPr>
        <w:t xml:space="preserve">и постављена лица) износио </w:t>
      </w:r>
      <w:r w:rsidR="00995D3C">
        <w:rPr>
          <w:color w:val="auto"/>
          <w:sz w:val="20"/>
          <w:szCs w:val="20"/>
        </w:rPr>
        <w:t>22</w:t>
      </w:r>
      <w:r w:rsidRPr="00900E87">
        <w:rPr>
          <w:sz w:val="20"/>
          <w:szCs w:val="20"/>
        </w:rPr>
        <w:t xml:space="preserve">. </w:t>
      </w:r>
    </w:p>
    <w:p w:rsidR="008E3556" w:rsidRPr="00900E87" w:rsidRDefault="008E3556" w:rsidP="002C3BC7">
      <w:pPr>
        <w:pStyle w:val="Default"/>
        <w:jc w:val="both"/>
        <w:rPr>
          <w:sz w:val="20"/>
          <w:szCs w:val="20"/>
        </w:rPr>
      </w:pPr>
    </w:p>
    <w:p w:rsidR="0082593B" w:rsidRPr="00900E87" w:rsidRDefault="0082593B" w:rsidP="002C3BC7">
      <w:pPr>
        <w:pStyle w:val="Default"/>
        <w:jc w:val="both"/>
        <w:rPr>
          <w:sz w:val="20"/>
          <w:szCs w:val="20"/>
        </w:rPr>
      </w:pPr>
    </w:p>
    <w:p w:rsidR="00D54E42" w:rsidRPr="00900E87" w:rsidRDefault="00D54E42" w:rsidP="002C3BC7">
      <w:pPr>
        <w:pStyle w:val="Default"/>
        <w:jc w:val="both"/>
        <w:rPr>
          <w:sz w:val="20"/>
          <w:szCs w:val="20"/>
        </w:rPr>
      </w:pPr>
    </w:p>
    <w:p w:rsidR="00637B8B" w:rsidRDefault="00637B8B" w:rsidP="00D60F63">
      <w:pPr>
        <w:pStyle w:val="Default"/>
        <w:numPr>
          <w:ilvl w:val="1"/>
          <w:numId w:val="5"/>
        </w:numPr>
        <w:jc w:val="both"/>
        <w:rPr>
          <w:b/>
          <w:color w:val="auto"/>
          <w:sz w:val="20"/>
          <w:szCs w:val="20"/>
        </w:rPr>
      </w:pPr>
      <w:r w:rsidRPr="0022138B">
        <w:rPr>
          <w:b/>
          <w:color w:val="auto"/>
          <w:sz w:val="20"/>
          <w:szCs w:val="20"/>
        </w:rPr>
        <w:t>ОДЕЉЕЊЕ ЗА ГРАЂЕВИНСКЕ ПОСЛОВЕ</w:t>
      </w:r>
    </w:p>
    <w:p w:rsidR="00A51777" w:rsidRPr="0022138B" w:rsidRDefault="00A51777" w:rsidP="00A51777">
      <w:pPr>
        <w:pStyle w:val="Default"/>
        <w:ind w:left="720"/>
        <w:jc w:val="both"/>
        <w:rPr>
          <w:b/>
          <w:color w:val="auto"/>
          <w:sz w:val="20"/>
          <w:szCs w:val="20"/>
        </w:rPr>
      </w:pPr>
    </w:p>
    <w:p w:rsidR="005A08DD" w:rsidRPr="003C31B1" w:rsidRDefault="00637B8B" w:rsidP="005A08DD">
      <w:pPr>
        <w:spacing w:after="0" w:line="240" w:lineRule="auto"/>
        <w:jc w:val="center"/>
        <w:rPr>
          <w:rFonts w:ascii="Arial" w:hAnsi="Arial" w:cs="Arial"/>
          <w:b/>
          <w:color w:val="FF0000"/>
          <w:sz w:val="20"/>
          <w:szCs w:val="20"/>
        </w:rPr>
      </w:pPr>
      <w:r w:rsidRPr="003C31B1">
        <w:rPr>
          <w:rFonts w:ascii="Arial" w:hAnsi="Arial" w:cs="Arial"/>
          <w:color w:val="FF0000"/>
          <w:sz w:val="20"/>
          <w:szCs w:val="20"/>
        </w:rPr>
        <w:tab/>
      </w:r>
    </w:p>
    <w:p w:rsidR="0022138B" w:rsidRPr="0022138B" w:rsidRDefault="005A08DD" w:rsidP="00A51777">
      <w:pPr>
        <w:pStyle w:val="NoSpacing"/>
        <w:ind w:right="-86"/>
        <w:rPr>
          <w:rFonts w:ascii="Arial" w:hAnsi="Arial" w:cs="Arial"/>
          <w:b/>
          <w:sz w:val="20"/>
          <w:szCs w:val="20"/>
        </w:rPr>
      </w:pPr>
      <w:r w:rsidRPr="0022138B">
        <w:rPr>
          <w:rFonts w:ascii="Arial" w:hAnsi="Arial" w:cs="Arial"/>
          <w:sz w:val="20"/>
          <w:szCs w:val="20"/>
        </w:rPr>
        <w:tab/>
      </w:r>
      <w:r w:rsidR="0022138B" w:rsidRPr="0022138B">
        <w:rPr>
          <w:rFonts w:ascii="Arial" w:hAnsi="Arial" w:cs="Arial"/>
          <w:b/>
          <w:sz w:val="20"/>
          <w:szCs w:val="20"/>
        </w:rPr>
        <w:t>Опште напомене</w:t>
      </w:r>
    </w:p>
    <w:p w:rsidR="0022138B" w:rsidRPr="0022138B" w:rsidRDefault="0022138B" w:rsidP="00A51777">
      <w:pPr>
        <w:spacing w:after="0" w:line="240" w:lineRule="auto"/>
        <w:ind w:right="-86"/>
        <w:jc w:val="center"/>
        <w:rPr>
          <w:rFonts w:ascii="Arial" w:hAnsi="Arial" w:cs="Arial"/>
          <w:b/>
          <w:sz w:val="20"/>
          <w:szCs w:val="20"/>
        </w:rPr>
      </w:pPr>
    </w:p>
    <w:p w:rsidR="0022138B" w:rsidRPr="0022138B" w:rsidRDefault="0022138B" w:rsidP="00753840">
      <w:pPr>
        <w:spacing w:after="0" w:line="240" w:lineRule="auto"/>
        <w:ind w:right="-86" w:firstLine="720"/>
        <w:jc w:val="both"/>
        <w:rPr>
          <w:rFonts w:ascii="Arial" w:hAnsi="Arial" w:cs="Arial"/>
          <w:sz w:val="20"/>
          <w:szCs w:val="20"/>
        </w:rPr>
      </w:pPr>
      <w:r w:rsidRPr="00753840">
        <w:rPr>
          <w:rFonts w:ascii="Arial" w:hAnsi="Arial" w:cs="Arial"/>
          <w:sz w:val="20"/>
          <w:szCs w:val="20"/>
        </w:rPr>
        <w:t xml:space="preserve">Одељење за грађевинске послове </w:t>
      </w:r>
      <w:r w:rsidR="004D13D3">
        <w:rPr>
          <w:rFonts w:ascii="Arial" w:hAnsi="Arial" w:cs="Arial"/>
          <w:sz w:val="20"/>
          <w:szCs w:val="20"/>
        </w:rPr>
        <w:t xml:space="preserve">Управе Градске општине Звездара, којим руководи начелник Одељења, </w:t>
      </w:r>
      <w:r w:rsidRPr="00753840">
        <w:rPr>
          <w:rFonts w:ascii="Arial" w:hAnsi="Arial" w:cs="Arial"/>
          <w:sz w:val="20"/>
          <w:szCs w:val="20"/>
        </w:rPr>
        <w:t xml:space="preserve">у свом саставу има Одсек за </w:t>
      </w:r>
      <w:r w:rsidR="004D13D3">
        <w:rPr>
          <w:rFonts w:ascii="Arial" w:hAnsi="Arial" w:cs="Arial"/>
          <w:sz w:val="20"/>
          <w:szCs w:val="20"/>
        </w:rPr>
        <w:t xml:space="preserve">грађевинске послове којим руководи </w:t>
      </w:r>
      <w:r w:rsidR="00A51777">
        <w:rPr>
          <w:rFonts w:ascii="Arial" w:hAnsi="Arial" w:cs="Arial"/>
          <w:sz w:val="20"/>
          <w:szCs w:val="20"/>
        </w:rPr>
        <w:t>шеф O</w:t>
      </w:r>
      <w:r w:rsidRPr="0022138B">
        <w:rPr>
          <w:rFonts w:ascii="Arial" w:hAnsi="Arial" w:cs="Arial"/>
          <w:sz w:val="20"/>
          <w:szCs w:val="20"/>
        </w:rPr>
        <w:t>дсека.</w:t>
      </w:r>
      <w:r w:rsidR="00A51777">
        <w:rPr>
          <w:rFonts w:ascii="Arial" w:hAnsi="Arial" w:cs="Arial"/>
          <w:sz w:val="20"/>
          <w:szCs w:val="20"/>
        </w:rPr>
        <w:t xml:space="preserve"> </w:t>
      </w:r>
      <w:r w:rsidRPr="0022138B">
        <w:rPr>
          <w:rFonts w:ascii="Arial" w:hAnsi="Arial" w:cs="Arial"/>
          <w:sz w:val="20"/>
          <w:szCs w:val="20"/>
        </w:rPr>
        <w:t xml:space="preserve">У Одељењу је распоређено </w:t>
      </w:r>
      <w:r w:rsidR="004D13D3">
        <w:rPr>
          <w:rFonts w:ascii="Arial" w:hAnsi="Arial" w:cs="Arial"/>
          <w:sz w:val="20"/>
          <w:szCs w:val="20"/>
        </w:rPr>
        <w:t xml:space="preserve">укупно </w:t>
      </w:r>
      <w:r w:rsidRPr="0022138B">
        <w:rPr>
          <w:rFonts w:ascii="Arial" w:hAnsi="Arial" w:cs="Arial"/>
          <w:sz w:val="20"/>
          <w:szCs w:val="20"/>
        </w:rPr>
        <w:t>8 запосле</w:t>
      </w:r>
      <w:r w:rsidR="00A51777">
        <w:rPr>
          <w:rFonts w:ascii="Arial" w:hAnsi="Arial" w:cs="Arial"/>
          <w:sz w:val="20"/>
          <w:szCs w:val="20"/>
        </w:rPr>
        <w:t>них, међу којима су и начелник Oдељења и шеф O</w:t>
      </w:r>
      <w:r w:rsidRPr="0022138B">
        <w:rPr>
          <w:rFonts w:ascii="Arial" w:hAnsi="Arial" w:cs="Arial"/>
          <w:sz w:val="20"/>
          <w:szCs w:val="20"/>
        </w:rPr>
        <w:t>дсека.</w:t>
      </w:r>
    </w:p>
    <w:p w:rsidR="00A51777" w:rsidRDefault="00A51777" w:rsidP="00B227D5">
      <w:pPr>
        <w:pStyle w:val="NoSpacing"/>
        <w:spacing w:line="276" w:lineRule="auto"/>
        <w:ind w:right="-92"/>
        <w:jc w:val="both"/>
        <w:rPr>
          <w:rFonts w:ascii="Arial" w:hAnsi="Arial" w:cs="Arial"/>
          <w:b/>
          <w:sz w:val="20"/>
          <w:szCs w:val="20"/>
        </w:rPr>
      </w:pPr>
    </w:p>
    <w:p w:rsidR="0022138B" w:rsidRDefault="0022138B" w:rsidP="00A51777">
      <w:pPr>
        <w:pStyle w:val="NoSpacing"/>
        <w:ind w:right="-86" w:firstLine="720"/>
        <w:jc w:val="both"/>
        <w:rPr>
          <w:rFonts w:ascii="Arial" w:hAnsi="Arial" w:cs="Arial"/>
          <w:b/>
          <w:sz w:val="20"/>
          <w:szCs w:val="20"/>
        </w:rPr>
      </w:pPr>
      <w:r w:rsidRPr="0022138B">
        <w:rPr>
          <w:rFonts w:ascii="Arial" w:hAnsi="Arial" w:cs="Arial"/>
          <w:b/>
          <w:sz w:val="20"/>
          <w:szCs w:val="20"/>
        </w:rPr>
        <w:t>Надлежност</w:t>
      </w:r>
    </w:p>
    <w:p w:rsidR="00A51777" w:rsidRPr="0022138B" w:rsidRDefault="00A51777" w:rsidP="00A51777">
      <w:pPr>
        <w:pStyle w:val="NoSpacing"/>
        <w:ind w:right="-86" w:firstLine="720"/>
        <w:jc w:val="both"/>
        <w:rPr>
          <w:rFonts w:ascii="Arial" w:hAnsi="Arial" w:cs="Arial"/>
          <w:b/>
          <w:sz w:val="20"/>
          <w:szCs w:val="20"/>
        </w:rPr>
      </w:pPr>
    </w:p>
    <w:p w:rsidR="0022138B" w:rsidRPr="00753840" w:rsidRDefault="0022138B" w:rsidP="00753840">
      <w:pPr>
        <w:pStyle w:val="NoSpacing"/>
        <w:ind w:right="-86" w:firstLine="720"/>
        <w:jc w:val="both"/>
        <w:rPr>
          <w:rFonts w:ascii="Arial" w:hAnsi="Arial" w:cs="Arial"/>
          <w:sz w:val="20"/>
          <w:szCs w:val="20"/>
        </w:rPr>
      </w:pPr>
      <w:r w:rsidRPr="00753840">
        <w:rPr>
          <w:rFonts w:ascii="Arial" w:hAnsi="Arial" w:cs="Arial"/>
          <w:sz w:val="20"/>
          <w:szCs w:val="20"/>
        </w:rPr>
        <w:t>Одељење за грађевинске послове на</w:t>
      </w:r>
      <w:r w:rsidR="00753840">
        <w:rPr>
          <w:rFonts w:ascii="Arial" w:hAnsi="Arial" w:cs="Arial"/>
          <w:sz w:val="20"/>
          <w:szCs w:val="20"/>
        </w:rPr>
        <w:t>д</w:t>
      </w:r>
      <w:r w:rsidRPr="00753840">
        <w:rPr>
          <w:rFonts w:ascii="Arial" w:hAnsi="Arial" w:cs="Arial"/>
          <w:sz w:val="20"/>
          <w:szCs w:val="20"/>
        </w:rPr>
        <w:t>лежно је да поступа по захтевима странака поднетим електронски</w:t>
      </w:r>
      <w:r w:rsidR="004D13D3">
        <w:rPr>
          <w:rFonts w:ascii="Arial" w:hAnsi="Arial" w:cs="Arial"/>
          <w:sz w:val="20"/>
          <w:szCs w:val="20"/>
        </w:rPr>
        <w:t>м путем</w:t>
      </w:r>
      <w:r w:rsidRPr="00753840">
        <w:rPr>
          <w:rFonts w:ascii="Arial" w:hAnsi="Arial" w:cs="Arial"/>
          <w:sz w:val="20"/>
          <w:szCs w:val="20"/>
        </w:rPr>
        <w:t xml:space="preserve"> у поступку Обједињене процедуре, као и по захтевима странака поднетим у писменој форми и то:</w:t>
      </w:r>
    </w:p>
    <w:p w:rsidR="0022138B" w:rsidRPr="00753840" w:rsidRDefault="0022138B" w:rsidP="0022138B">
      <w:pPr>
        <w:pStyle w:val="NoSpacing"/>
        <w:spacing w:line="276" w:lineRule="auto"/>
        <w:ind w:right="-92"/>
        <w:jc w:val="both"/>
        <w:rPr>
          <w:rFonts w:ascii="Arial" w:hAnsi="Arial" w:cs="Arial"/>
          <w:sz w:val="20"/>
          <w:szCs w:val="20"/>
        </w:rPr>
      </w:pPr>
    </w:p>
    <w:p w:rsidR="0022138B" w:rsidRPr="0022138B" w:rsidRDefault="0022138B" w:rsidP="00D60F63">
      <w:pPr>
        <w:pStyle w:val="NoSpacing"/>
        <w:numPr>
          <w:ilvl w:val="0"/>
          <w:numId w:val="21"/>
        </w:numPr>
        <w:ind w:right="-86"/>
        <w:jc w:val="both"/>
        <w:rPr>
          <w:rFonts w:ascii="Arial" w:hAnsi="Arial" w:cs="Arial"/>
          <w:b/>
          <w:sz w:val="20"/>
          <w:szCs w:val="20"/>
        </w:rPr>
      </w:pPr>
      <w:r w:rsidRPr="0022138B">
        <w:rPr>
          <w:rFonts w:ascii="Arial" w:hAnsi="Arial" w:cs="Arial"/>
          <w:b/>
          <w:sz w:val="20"/>
          <w:szCs w:val="20"/>
        </w:rPr>
        <w:t>Електронски поднети захтеви у поступку Обједињене процедуре:</w:t>
      </w:r>
    </w:p>
    <w:p w:rsidR="0022138B" w:rsidRPr="0022138B" w:rsidRDefault="00FA090E" w:rsidP="00D60F63">
      <w:pPr>
        <w:pStyle w:val="NoSpacing"/>
        <w:numPr>
          <w:ilvl w:val="0"/>
          <w:numId w:val="20"/>
        </w:numPr>
        <w:ind w:right="-86"/>
        <w:jc w:val="both"/>
        <w:rPr>
          <w:rFonts w:ascii="Arial" w:hAnsi="Arial" w:cs="Arial"/>
          <w:sz w:val="20"/>
          <w:szCs w:val="20"/>
        </w:rPr>
      </w:pPr>
      <w:r>
        <w:rPr>
          <w:rFonts w:ascii="Arial" w:hAnsi="Arial" w:cs="Arial"/>
          <w:sz w:val="20"/>
          <w:szCs w:val="20"/>
        </w:rPr>
        <w:t xml:space="preserve">за </w:t>
      </w:r>
      <w:r w:rsidR="0022138B" w:rsidRPr="0022138B">
        <w:rPr>
          <w:rFonts w:ascii="Arial" w:hAnsi="Arial" w:cs="Arial"/>
          <w:sz w:val="20"/>
          <w:szCs w:val="20"/>
        </w:rPr>
        <w:t>издавање грађевинске дозволе,</w:t>
      </w:r>
    </w:p>
    <w:p w:rsidR="0022138B" w:rsidRPr="0022138B" w:rsidRDefault="00FA090E" w:rsidP="00D60F63">
      <w:pPr>
        <w:pStyle w:val="NoSpacing"/>
        <w:numPr>
          <w:ilvl w:val="0"/>
          <w:numId w:val="20"/>
        </w:numPr>
        <w:ind w:right="-86"/>
        <w:jc w:val="both"/>
        <w:rPr>
          <w:rFonts w:ascii="Arial" w:hAnsi="Arial" w:cs="Arial"/>
          <w:sz w:val="20"/>
          <w:szCs w:val="20"/>
        </w:rPr>
      </w:pPr>
      <w:r>
        <w:rPr>
          <w:rFonts w:ascii="Arial" w:hAnsi="Arial" w:cs="Arial"/>
          <w:sz w:val="20"/>
          <w:szCs w:val="20"/>
        </w:rPr>
        <w:t xml:space="preserve">за </w:t>
      </w:r>
      <w:r w:rsidR="0022138B" w:rsidRPr="0022138B">
        <w:rPr>
          <w:rFonts w:ascii="Arial" w:hAnsi="Arial" w:cs="Arial"/>
          <w:sz w:val="20"/>
          <w:szCs w:val="20"/>
        </w:rPr>
        <w:t>издавање решења о измени грађевинске дозволе,</w:t>
      </w:r>
    </w:p>
    <w:p w:rsidR="0022138B" w:rsidRPr="0022138B" w:rsidRDefault="00FA090E" w:rsidP="00D60F63">
      <w:pPr>
        <w:pStyle w:val="NoSpacing"/>
        <w:numPr>
          <w:ilvl w:val="0"/>
          <w:numId w:val="20"/>
        </w:numPr>
        <w:ind w:right="-86"/>
        <w:jc w:val="both"/>
        <w:rPr>
          <w:rFonts w:ascii="Arial" w:hAnsi="Arial" w:cs="Arial"/>
          <w:sz w:val="20"/>
          <w:szCs w:val="20"/>
        </w:rPr>
      </w:pPr>
      <w:r>
        <w:rPr>
          <w:rFonts w:ascii="Arial" w:hAnsi="Arial" w:cs="Arial"/>
          <w:sz w:val="20"/>
          <w:szCs w:val="20"/>
        </w:rPr>
        <w:t xml:space="preserve">за </w:t>
      </w:r>
      <w:r w:rsidR="0022138B" w:rsidRPr="0022138B">
        <w:rPr>
          <w:rFonts w:ascii="Arial" w:hAnsi="Arial" w:cs="Arial"/>
          <w:sz w:val="20"/>
          <w:szCs w:val="20"/>
        </w:rPr>
        <w:t>издавање решења по чл. 145. Закона о планирању и изградњи (“Сл. гласник РС”,</w:t>
      </w:r>
    </w:p>
    <w:p w:rsidR="0022138B" w:rsidRPr="0022138B" w:rsidRDefault="0022138B" w:rsidP="00A51777">
      <w:pPr>
        <w:pStyle w:val="NoSpacing"/>
        <w:ind w:left="720" w:right="-86"/>
        <w:jc w:val="both"/>
        <w:rPr>
          <w:rFonts w:ascii="Arial" w:hAnsi="Arial" w:cs="Arial"/>
          <w:sz w:val="20"/>
          <w:szCs w:val="20"/>
        </w:rPr>
      </w:pPr>
      <w:r w:rsidRPr="0022138B">
        <w:rPr>
          <w:rFonts w:ascii="Arial" w:hAnsi="Arial" w:cs="Arial"/>
          <w:sz w:val="20"/>
          <w:szCs w:val="20"/>
        </w:rPr>
        <w:t>бр. 72/09, 81/09 - испр., 64/10 - одлука УС, 24/11, 121/12, 42/13 - одлука УС, 50/13 - одлука УС, 98/13 - одлука УС, 132/14, 145/14 и 83/18),</w:t>
      </w:r>
    </w:p>
    <w:p w:rsidR="0022138B" w:rsidRPr="0022138B" w:rsidRDefault="00FA090E" w:rsidP="00D60F63">
      <w:pPr>
        <w:pStyle w:val="NoSpacing"/>
        <w:numPr>
          <w:ilvl w:val="0"/>
          <w:numId w:val="20"/>
        </w:numPr>
        <w:ind w:right="-86"/>
        <w:jc w:val="both"/>
        <w:rPr>
          <w:rFonts w:ascii="Arial" w:hAnsi="Arial" w:cs="Arial"/>
          <w:sz w:val="20"/>
          <w:szCs w:val="20"/>
        </w:rPr>
      </w:pPr>
      <w:r>
        <w:rPr>
          <w:rFonts w:ascii="Arial" w:hAnsi="Arial" w:cs="Arial"/>
          <w:sz w:val="20"/>
          <w:szCs w:val="20"/>
        </w:rPr>
        <w:t xml:space="preserve">за </w:t>
      </w:r>
      <w:r w:rsidR="0022138B" w:rsidRPr="0022138B">
        <w:rPr>
          <w:rFonts w:ascii="Arial" w:hAnsi="Arial" w:cs="Arial"/>
          <w:sz w:val="20"/>
          <w:szCs w:val="20"/>
        </w:rPr>
        <w:t>решење о употребној дозволи,</w:t>
      </w:r>
    </w:p>
    <w:p w:rsidR="0022138B" w:rsidRPr="0022138B" w:rsidRDefault="00FA090E" w:rsidP="00D60F63">
      <w:pPr>
        <w:pStyle w:val="NoSpacing"/>
        <w:numPr>
          <w:ilvl w:val="0"/>
          <w:numId w:val="20"/>
        </w:numPr>
        <w:ind w:right="-86"/>
        <w:jc w:val="both"/>
        <w:rPr>
          <w:rFonts w:ascii="Arial" w:hAnsi="Arial" w:cs="Arial"/>
          <w:sz w:val="20"/>
          <w:szCs w:val="20"/>
        </w:rPr>
      </w:pPr>
      <w:r>
        <w:rPr>
          <w:rFonts w:ascii="Arial" w:hAnsi="Arial" w:cs="Arial"/>
          <w:sz w:val="20"/>
          <w:szCs w:val="20"/>
        </w:rPr>
        <w:t xml:space="preserve">за </w:t>
      </w:r>
      <w:r w:rsidR="0022138B" w:rsidRPr="0022138B">
        <w:rPr>
          <w:rFonts w:ascii="Arial" w:hAnsi="Arial" w:cs="Arial"/>
          <w:sz w:val="20"/>
          <w:szCs w:val="20"/>
        </w:rPr>
        <w:t>издавање потврде о пријави радова,</w:t>
      </w:r>
    </w:p>
    <w:p w:rsidR="0022138B" w:rsidRPr="0022138B" w:rsidRDefault="00FA090E" w:rsidP="00D60F63">
      <w:pPr>
        <w:pStyle w:val="NoSpacing"/>
        <w:numPr>
          <w:ilvl w:val="0"/>
          <w:numId w:val="20"/>
        </w:numPr>
        <w:ind w:right="-86"/>
        <w:jc w:val="both"/>
        <w:rPr>
          <w:rFonts w:ascii="Arial" w:hAnsi="Arial" w:cs="Arial"/>
          <w:sz w:val="20"/>
          <w:szCs w:val="20"/>
        </w:rPr>
      </w:pPr>
      <w:r>
        <w:rPr>
          <w:rFonts w:ascii="Arial" w:hAnsi="Arial" w:cs="Arial"/>
          <w:sz w:val="20"/>
          <w:szCs w:val="20"/>
        </w:rPr>
        <w:t xml:space="preserve">за </w:t>
      </w:r>
      <w:r w:rsidR="0022138B" w:rsidRPr="0022138B">
        <w:rPr>
          <w:rFonts w:ascii="Arial" w:hAnsi="Arial" w:cs="Arial"/>
          <w:sz w:val="20"/>
          <w:szCs w:val="20"/>
        </w:rPr>
        <w:t>издавање потврде о изјави о завршетку израде темеља,</w:t>
      </w:r>
    </w:p>
    <w:p w:rsidR="00FA090E" w:rsidRPr="00FA090E" w:rsidRDefault="0022138B" w:rsidP="00FA090E">
      <w:pPr>
        <w:pStyle w:val="NoSpacing"/>
        <w:numPr>
          <w:ilvl w:val="0"/>
          <w:numId w:val="20"/>
        </w:numPr>
        <w:ind w:right="-86"/>
        <w:jc w:val="both"/>
        <w:rPr>
          <w:rFonts w:ascii="Arial" w:hAnsi="Arial" w:cs="Arial"/>
          <w:sz w:val="20"/>
          <w:szCs w:val="20"/>
        </w:rPr>
      </w:pPr>
      <w:r w:rsidRPr="0022138B">
        <w:rPr>
          <w:rFonts w:ascii="Arial" w:hAnsi="Arial" w:cs="Arial"/>
          <w:sz w:val="20"/>
          <w:szCs w:val="20"/>
        </w:rPr>
        <w:t>изјава о завршетку објекта у конструктивном смислу,</w:t>
      </w:r>
    </w:p>
    <w:p w:rsidR="0022138B" w:rsidRPr="00FA090E" w:rsidRDefault="0022138B" w:rsidP="00FA090E">
      <w:pPr>
        <w:pStyle w:val="NoSpacing"/>
        <w:numPr>
          <w:ilvl w:val="0"/>
          <w:numId w:val="20"/>
        </w:numPr>
        <w:ind w:right="-86"/>
        <w:jc w:val="both"/>
        <w:rPr>
          <w:rFonts w:ascii="Arial" w:hAnsi="Arial" w:cs="Arial"/>
          <w:sz w:val="20"/>
          <w:szCs w:val="20"/>
        </w:rPr>
      </w:pPr>
      <w:r w:rsidRPr="00FA090E">
        <w:rPr>
          <w:rFonts w:ascii="Arial" w:hAnsi="Arial" w:cs="Arial"/>
          <w:sz w:val="20"/>
          <w:szCs w:val="20"/>
        </w:rPr>
        <w:lastRenderedPageBreak/>
        <w:t>захтев за прикљ</w:t>
      </w:r>
      <w:r w:rsidR="00A51777" w:rsidRPr="00FA090E">
        <w:rPr>
          <w:rFonts w:ascii="Arial" w:hAnsi="Arial" w:cs="Arial"/>
          <w:sz w:val="20"/>
          <w:szCs w:val="20"/>
        </w:rPr>
        <w:t>учење објекта на инфраструктуру</w:t>
      </w:r>
    </w:p>
    <w:p w:rsidR="0022138B" w:rsidRPr="0022138B" w:rsidRDefault="0022138B" w:rsidP="0022138B">
      <w:pPr>
        <w:pStyle w:val="NoSpacing"/>
        <w:ind w:right="-92"/>
        <w:jc w:val="both"/>
        <w:rPr>
          <w:rFonts w:ascii="Arial" w:hAnsi="Arial" w:cs="Arial"/>
          <w:sz w:val="20"/>
          <w:szCs w:val="20"/>
        </w:rPr>
      </w:pPr>
    </w:p>
    <w:p w:rsidR="0022138B" w:rsidRPr="0022138B" w:rsidRDefault="0022138B" w:rsidP="00D60F63">
      <w:pPr>
        <w:pStyle w:val="NoSpacing"/>
        <w:numPr>
          <w:ilvl w:val="0"/>
          <w:numId w:val="21"/>
        </w:numPr>
        <w:ind w:right="-92"/>
        <w:jc w:val="both"/>
        <w:rPr>
          <w:rFonts w:ascii="Arial" w:hAnsi="Arial" w:cs="Arial"/>
          <w:b/>
          <w:sz w:val="20"/>
          <w:szCs w:val="20"/>
        </w:rPr>
      </w:pPr>
      <w:r w:rsidRPr="0022138B">
        <w:rPr>
          <w:rFonts w:ascii="Arial" w:hAnsi="Arial" w:cs="Arial"/>
          <w:b/>
          <w:sz w:val="20"/>
          <w:szCs w:val="20"/>
        </w:rPr>
        <w:t>Захтеви поднети у писменој форми:</w:t>
      </w:r>
    </w:p>
    <w:p w:rsidR="0022138B" w:rsidRPr="00FC587A" w:rsidRDefault="00FC587A" w:rsidP="00D60F63">
      <w:pPr>
        <w:pStyle w:val="NoSpacing"/>
        <w:numPr>
          <w:ilvl w:val="0"/>
          <w:numId w:val="20"/>
        </w:numPr>
        <w:ind w:right="-92"/>
        <w:jc w:val="both"/>
        <w:rPr>
          <w:rFonts w:ascii="Arial" w:hAnsi="Arial" w:cs="Arial"/>
          <w:sz w:val="20"/>
          <w:szCs w:val="20"/>
        </w:rPr>
      </w:pPr>
      <w:r w:rsidRPr="00FC587A">
        <w:rPr>
          <w:rFonts w:ascii="Arial" w:hAnsi="Arial" w:cs="Arial"/>
          <w:sz w:val="20"/>
          <w:szCs w:val="20"/>
        </w:rPr>
        <w:t xml:space="preserve">за издавање </w:t>
      </w:r>
      <w:r w:rsidR="0022138B" w:rsidRPr="00FC587A">
        <w:rPr>
          <w:rFonts w:ascii="Arial" w:hAnsi="Arial" w:cs="Arial"/>
          <w:sz w:val="20"/>
          <w:szCs w:val="20"/>
        </w:rPr>
        <w:t>уверења о посебним објекта односно објеката,</w:t>
      </w:r>
    </w:p>
    <w:p w:rsidR="0022138B" w:rsidRPr="00FC587A" w:rsidRDefault="00FC587A" w:rsidP="00D60F63">
      <w:pPr>
        <w:pStyle w:val="NoSpacing"/>
        <w:numPr>
          <w:ilvl w:val="0"/>
          <w:numId w:val="20"/>
        </w:numPr>
        <w:ind w:right="-92"/>
        <w:jc w:val="both"/>
        <w:rPr>
          <w:rFonts w:ascii="Arial" w:hAnsi="Arial" w:cs="Arial"/>
          <w:sz w:val="20"/>
          <w:szCs w:val="20"/>
        </w:rPr>
      </w:pPr>
      <w:r w:rsidRPr="00FC587A">
        <w:rPr>
          <w:rFonts w:ascii="Arial" w:hAnsi="Arial" w:cs="Arial"/>
          <w:sz w:val="20"/>
          <w:szCs w:val="20"/>
        </w:rPr>
        <w:t xml:space="preserve">за издавање </w:t>
      </w:r>
      <w:r w:rsidR="0022138B" w:rsidRPr="00FC587A">
        <w:rPr>
          <w:rFonts w:ascii="Arial" w:hAnsi="Arial" w:cs="Arial"/>
          <w:sz w:val="20"/>
          <w:szCs w:val="20"/>
        </w:rPr>
        <w:t>уверења о старости објекта,</w:t>
      </w:r>
    </w:p>
    <w:p w:rsidR="0022138B" w:rsidRPr="00FC587A" w:rsidRDefault="00FC587A" w:rsidP="00D60F63">
      <w:pPr>
        <w:pStyle w:val="NoSpacing"/>
        <w:numPr>
          <w:ilvl w:val="0"/>
          <w:numId w:val="20"/>
        </w:numPr>
        <w:ind w:right="-92"/>
        <w:jc w:val="both"/>
        <w:rPr>
          <w:rFonts w:ascii="Arial" w:hAnsi="Arial" w:cs="Arial"/>
          <w:sz w:val="20"/>
          <w:szCs w:val="20"/>
        </w:rPr>
      </w:pPr>
      <w:r w:rsidRPr="00FC587A">
        <w:rPr>
          <w:rFonts w:ascii="Arial" w:hAnsi="Arial" w:cs="Arial"/>
          <w:sz w:val="20"/>
          <w:szCs w:val="20"/>
        </w:rPr>
        <w:t xml:space="preserve">за издавање </w:t>
      </w:r>
      <w:r w:rsidR="0022138B" w:rsidRPr="00FC587A">
        <w:rPr>
          <w:rFonts w:ascii="Arial" w:hAnsi="Arial" w:cs="Arial"/>
          <w:sz w:val="20"/>
          <w:szCs w:val="20"/>
        </w:rPr>
        <w:t>решења о одобрењу за постављање балон-хале,</w:t>
      </w:r>
    </w:p>
    <w:p w:rsidR="0022138B" w:rsidRPr="0022138B" w:rsidRDefault="00FC587A" w:rsidP="00D60F63">
      <w:pPr>
        <w:pStyle w:val="NoSpacing"/>
        <w:numPr>
          <w:ilvl w:val="0"/>
          <w:numId w:val="20"/>
        </w:numPr>
        <w:ind w:right="-92"/>
        <w:jc w:val="both"/>
        <w:rPr>
          <w:rFonts w:ascii="Arial" w:hAnsi="Arial" w:cs="Arial"/>
          <w:sz w:val="20"/>
          <w:szCs w:val="20"/>
        </w:rPr>
      </w:pPr>
      <w:r w:rsidRPr="00FC587A">
        <w:rPr>
          <w:rFonts w:ascii="Arial" w:hAnsi="Arial" w:cs="Arial"/>
          <w:sz w:val="20"/>
          <w:szCs w:val="20"/>
        </w:rPr>
        <w:t>за издавање</w:t>
      </w:r>
      <w:r w:rsidRPr="0022138B">
        <w:rPr>
          <w:rFonts w:ascii="Arial" w:hAnsi="Arial" w:cs="Arial"/>
          <w:sz w:val="20"/>
          <w:szCs w:val="20"/>
        </w:rPr>
        <w:t xml:space="preserve"> </w:t>
      </w:r>
      <w:r w:rsidR="0022138B" w:rsidRPr="0022138B">
        <w:rPr>
          <w:rFonts w:ascii="Arial" w:hAnsi="Arial" w:cs="Arial"/>
          <w:sz w:val="20"/>
          <w:szCs w:val="20"/>
        </w:rPr>
        <w:t>решења о одобрењу за коришћење балон-хале.</w:t>
      </w:r>
    </w:p>
    <w:p w:rsidR="0022138B" w:rsidRPr="0022138B" w:rsidRDefault="0022138B" w:rsidP="00A51777">
      <w:pPr>
        <w:pStyle w:val="NoSpacing"/>
        <w:ind w:left="720" w:right="-92"/>
        <w:jc w:val="both"/>
        <w:rPr>
          <w:rFonts w:ascii="Arial" w:hAnsi="Arial" w:cs="Arial"/>
          <w:sz w:val="20"/>
          <w:szCs w:val="20"/>
        </w:rPr>
      </w:pPr>
    </w:p>
    <w:p w:rsidR="0022138B" w:rsidRPr="0022138B" w:rsidRDefault="0022138B" w:rsidP="00B227D5">
      <w:pPr>
        <w:pStyle w:val="NoSpacing"/>
        <w:ind w:right="-92" w:firstLine="720"/>
        <w:jc w:val="both"/>
        <w:rPr>
          <w:rFonts w:ascii="Arial" w:hAnsi="Arial" w:cs="Arial"/>
          <w:sz w:val="20"/>
          <w:szCs w:val="20"/>
        </w:rPr>
      </w:pPr>
      <w:r w:rsidRPr="0022138B">
        <w:rPr>
          <w:rFonts w:ascii="Arial" w:hAnsi="Arial" w:cs="Arial"/>
          <w:sz w:val="20"/>
          <w:szCs w:val="20"/>
        </w:rPr>
        <w:t>Одељење за грађевинске послове спроводи поступак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за објекте до 800 m² бруто развијене грађевинске површине.</w:t>
      </w:r>
    </w:p>
    <w:p w:rsidR="0022138B" w:rsidRPr="0022138B" w:rsidRDefault="0022138B" w:rsidP="00B227D5">
      <w:pPr>
        <w:spacing w:after="0" w:line="240" w:lineRule="auto"/>
        <w:ind w:right="-92" w:firstLine="720"/>
        <w:jc w:val="both"/>
        <w:rPr>
          <w:rFonts w:ascii="Arial" w:hAnsi="Arial" w:cs="Arial"/>
          <w:sz w:val="20"/>
          <w:szCs w:val="20"/>
        </w:rPr>
      </w:pPr>
      <w:r w:rsidRPr="0022138B">
        <w:rPr>
          <w:rFonts w:ascii="Arial" w:hAnsi="Arial" w:cs="Arial"/>
          <w:sz w:val="20"/>
          <w:szCs w:val="20"/>
        </w:rPr>
        <w:t xml:space="preserve">Обједињена процедура покреће се пред надлежним органом попуњавањем одговарајућег захтева који се потписује квалификованим електронским потписом. Надлежни орган по службеној дужности прибавља потребну документацију од </w:t>
      </w:r>
      <w:r w:rsidRPr="0022138B">
        <w:rPr>
          <w:rFonts w:ascii="Arial" w:hAnsi="Arial" w:cs="Arial"/>
          <w:sz w:val="20"/>
          <w:szCs w:val="20"/>
          <w:shd w:val="clear" w:color="auto" w:fill="FFFFFF"/>
        </w:rPr>
        <w:t>других надлежних органа и носиоца јавних овлашћења.</w:t>
      </w:r>
      <w:r w:rsidRPr="0022138B">
        <w:rPr>
          <w:rFonts w:ascii="Arial" w:hAnsi="Arial" w:cs="Arial"/>
          <w:sz w:val="20"/>
          <w:szCs w:val="20"/>
        </w:rPr>
        <w:t xml:space="preserve"> </w:t>
      </w:r>
    </w:p>
    <w:p w:rsidR="0022138B" w:rsidRPr="0022138B" w:rsidRDefault="001A238A" w:rsidP="00B227D5">
      <w:pPr>
        <w:spacing w:after="0" w:line="240" w:lineRule="auto"/>
        <w:ind w:right="-92" w:firstLine="720"/>
        <w:jc w:val="both"/>
        <w:rPr>
          <w:rFonts w:ascii="Arial" w:hAnsi="Arial" w:cs="Arial"/>
          <w:sz w:val="20"/>
          <w:szCs w:val="20"/>
          <w:shd w:val="clear" w:color="auto" w:fill="FFFFFF"/>
        </w:rPr>
      </w:pPr>
      <w:r>
        <w:rPr>
          <w:rFonts w:ascii="Arial" w:hAnsi="Arial" w:cs="Arial"/>
          <w:sz w:val="20"/>
          <w:szCs w:val="20"/>
          <w:shd w:val="clear" w:color="auto" w:fill="FFFFFF"/>
        </w:rPr>
        <w:t xml:space="preserve">С обзиром на то да </w:t>
      </w:r>
      <w:r w:rsidR="00FC587A">
        <w:rPr>
          <w:rFonts w:ascii="Arial" w:hAnsi="Arial" w:cs="Arial"/>
          <w:sz w:val="20"/>
          <w:szCs w:val="20"/>
          <w:shd w:val="clear" w:color="auto" w:fill="FFFFFF"/>
        </w:rPr>
        <w:t>се сва комуникација одвија електронски</w:t>
      </w:r>
      <w:r>
        <w:rPr>
          <w:rFonts w:ascii="Arial" w:hAnsi="Arial" w:cs="Arial"/>
          <w:sz w:val="20"/>
          <w:szCs w:val="20"/>
          <w:shd w:val="clear" w:color="auto" w:fill="FFFFFF"/>
        </w:rPr>
        <w:t>,</w:t>
      </w:r>
      <w:r w:rsidR="0022138B" w:rsidRPr="0022138B">
        <w:rPr>
          <w:rFonts w:ascii="Arial" w:hAnsi="Arial" w:cs="Arial"/>
          <w:sz w:val="20"/>
          <w:szCs w:val="20"/>
          <w:shd w:val="clear" w:color="auto" w:fill="FFFFFF"/>
        </w:rPr>
        <w:t xml:space="preserve"> у употреби је електронска јавно доступна база података о току сваког предмета од подношења захтева за издавање локацијских услова до издавања употребне дозволе.</w:t>
      </w:r>
    </w:p>
    <w:p w:rsidR="0022138B" w:rsidRPr="0022138B" w:rsidRDefault="001A238A" w:rsidP="00B227D5">
      <w:pPr>
        <w:spacing w:after="0" w:line="240" w:lineRule="auto"/>
        <w:ind w:right="-92" w:firstLine="720"/>
        <w:jc w:val="both"/>
        <w:rPr>
          <w:rFonts w:ascii="Arial" w:hAnsi="Arial" w:cs="Arial"/>
          <w:sz w:val="20"/>
          <w:szCs w:val="20"/>
          <w:shd w:val="clear" w:color="auto" w:fill="FFFFFF"/>
        </w:rPr>
      </w:pPr>
      <w:r>
        <w:rPr>
          <w:rFonts w:ascii="Arial" w:hAnsi="Arial" w:cs="Arial"/>
          <w:sz w:val="20"/>
          <w:szCs w:val="20"/>
          <w:shd w:val="clear" w:color="auto" w:fill="FFFFFF"/>
        </w:rPr>
        <w:t>О</w:t>
      </w:r>
      <w:r w:rsidR="0022138B" w:rsidRPr="0022138B">
        <w:rPr>
          <w:rFonts w:ascii="Arial" w:hAnsi="Arial" w:cs="Arial"/>
          <w:sz w:val="20"/>
          <w:szCs w:val="20"/>
          <w:shd w:val="clear" w:color="auto" w:fill="FFFFFF"/>
        </w:rPr>
        <w:t>бавеза овог Одељења је да у складу са законом покрене поступак пред органом надлежним за послове државног премера и катастра за упис права својине у јавну књигу о евиденцији непокретности и правима на њима.</w:t>
      </w:r>
    </w:p>
    <w:p w:rsidR="0022138B" w:rsidRDefault="0022138B" w:rsidP="00B227D5">
      <w:pPr>
        <w:spacing w:after="0" w:line="240" w:lineRule="auto"/>
        <w:ind w:right="-92" w:firstLine="720"/>
        <w:jc w:val="both"/>
        <w:rPr>
          <w:rFonts w:ascii="Arial" w:hAnsi="Arial" w:cs="Arial"/>
          <w:sz w:val="20"/>
          <w:szCs w:val="20"/>
          <w:shd w:val="clear" w:color="auto" w:fill="FFFFFF"/>
        </w:rPr>
      </w:pPr>
      <w:r w:rsidRPr="0022138B">
        <w:rPr>
          <w:rFonts w:ascii="Arial" w:hAnsi="Arial" w:cs="Arial"/>
          <w:sz w:val="20"/>
          <w:szCs w:val="20"/>
          <w:shd w:val="clear" w:color="auto" w:fill="FFFFFF"/>
        </w:rPr>
        <w:t>Сва издата акта објављују се на сајту АПР-а, уз поштовање Закона о заштити података о личности, те се решења објављују са заштићеним подацима о адреси становања и ЈМБГ подносиоца захтева.</w:t>
      </w:r>
    </w:p>
    <w:p w:rsidR="00B227D5" w:rsidRPr="0022138B" w:rsidRDefault="00B227D5" w:rsidP="00B227D5">
      <w:pPr>
        <w:spacing w:after="0" w:line="240" w:lineRule="auto"/>
        <w:ind w:right="-92" w:firstLine="720"/>
        <w:jc w:val="both"/>
        <w:rPr>
          <w:rFonts w:ascii="Arial" w:hAnsi="Arial" w:cs="Arial"/>
          <w:sz w:val="20"/>
          <w:szCs w:val="20"/>
          <w:shd w:val="clear" w:color="auto" w:fill="FFFFFF"/>
        </w:rPr>
      </w:pPr>
    </w:p>
    <w:p w:rsidR="0022138B" w:rsidRPr="0022138B" w:rsidRDefault="0022138B" w:rsidP="00A51777">
      <w:pPr>
        <w:pStyle w:val="NoSpacing"/>
        <w:ind w:right="-92"/>
        <w:jc w:val="both"/>
        <w:rPr>
          <w:rFonts w:ascii="Arial" w:hAnsi="Arial" w:cs="Arial"/>
          <w:sz w:val="20"/>
          <w:szCs w:val="20"/>
        </w:rPr>
      </w:pPr>
    </w:p>
    <w:p w:rsidR="0022138B" w:rsidRPr="0022138B" w:rsidRDefault="0022138B" w:rsidP="00FC587A">
      <w:pPr>
        <w:pStyle w:val="NoSpacing"/>
        <w:ind w:left="720" w:right="-92"/>
        <w:jc w:val="both"/>
        <w:rPr>
          <w:rFonts w:ascii="Arial" w:hAnsi="Arial" w:cs="Arial"/>
          <w:sz w:val="20"/>
          <w:szCs w:val="20"/>
        </w:rPr>
      </w:pPr>
      <w:r w:rsidRPr="0022138B">
        <w:rPr>
          <w:rFonts w:ascii="Arial" w:hAnsi="Arial" w:cs="Arial"/>
          <w:b/>
          <w:sz w:val="20"/>
          <w:szCs w:val="20"/>
        </w:rPr>
        <w:t>Извештај о раду Одељења за грађевинске послове за 2018. годину</w:t>
      </w:r>
    </w:p>
    <w:p w:rsidR="0022138B" w:rsidRPr="0022138B" w:rsidRDefault="0022138B" w:rsidP="00A51777">
      <w:pPr>
        <w:pStyle w:val="NoSpacing"/>
        <w:ind w:right="-92"/>
        <w:jc w:val="both"/>
        <w:rPr>
          <w:rFonts w:ascii="Arial" w:hAnsi="Arial" w:cs="Arial"/>
          <w:b/>
          <w:sz w:val="20"/>
          <w:szCs w:val="20"/>
        </w:rPr>
      </w:pPr>
    </w:p>
    <w:p w:rsidR="0022138B" w:rsidRPr="0022138B" w:rsidRDefault="0022138B" w:rsidP="00A51777">
      <w:pPr>
        <w:pStyle w:val="NoSpacing"/>
        <w:ind w:right="-92"/>
        <w:jc w:val="both"/>
        <w:rPr>
          <w:rFonts w:ascii="Arial" w:hAnsi="Arial" w:cs="Arial"/>
          <w:sz w:val="20"/>
          <w:szCs w:val="20"/>
        </w:rPr>
      </w:pPr>
      <w:r w:rsidRPr="0022138B">
        <w:rPr>
          <w:rFonts w:ascii="Arial" w:hAnsi="Arial" w:cs="Arial"/>
          <w:sz w:val="20"/>
          <w:szCs w:val="20"/>
        </w:rPr>
        <w:t>Анализом статистичких података о раду Одељења за 2018. години, утврђено је след</w:t>
      </w:r>
      <w:r w:rsidR="00753840">
        <w:rPr>
          <w:rFonts w:ascii="Arial" w:hAnsi="Arial" w:cs="Arial"/>
          <w:sz w:val="20"/>
          <w:szCs w:val="20"/>
        </w:rPr>
        <w:t>е</w:t>
      </w:r>
      <w:r w:rsidRPr="0022138B">
        <w:rPr>
          <w:rFonts w:ascii="Arial" w:hAnsi="Arial" w:cs="Arial"/>
          <w:sz w:val="20"/>
          <w:szCs w:val="20"/>
        </w:rPr>
        <w:t>ће:</w:t>
      </w:r>
    </w:p>
    <w:p w:rsidR="0022138B" w:rsidRPr="0022138B" w:rsidRDefault="0022138B" w:rsidP="00A51777">
      <w:pPr>
        <w:spacing w:after="0" w:line="240" w:lineRule="auto"/>
        <w:ind w:right="-92"/>
        <w:jc w:val="both"/>
        <w:rPr>
          <w:rFonts w:ascii="Arial" w:hAnsi="Arial" w:cs="Arial"/>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4329"/>
      </w:tblGrid>
      <w:tr w:rsidR="0022138B" w:rsidRPr="0022138B" w:rsidTr="008D6D7E">
        <w:trPr>
          <w:trHeight w:val="608"/>
        </w:trPr>
        <w:tc>
          <w:tcPr>
            <w:tcW w:w="5310" w:type="dxa"/>
            <w:shd w:val="clear" w:color="auto" w:fill="C2D69B" w:themeFill="accent3" w:themeFillTint="99"/>
            <w:vAlign w:val="center"/>
          </w:tcPr>
          <w:p w:rsidR="0022138B" w:rsidRPr="0022138B" w:rsidRDefault="0022138B" w:rsidP="00A51777">
            <w:pPr>
              <w:pStyle w:val="NoSpacing"/>
              <w:jc w:val="center"/>
              <w:rPr>
                <w:rFonts w:ascii="Arial" w:hAnsi="Arial" w:cs="Arial"/>
                <w:b/>
                <w:sz w:val="20"/>
                <w:szCs w:val="20"/>
              </w:rPr>
            </w:pPr>
            <w:bookmarkStart w:id="0" w:name="_Toc443945229"/>
            <w:bookmarkStart w:id="1" w:name="_Toc443945369"/>
            <w:bookmarkEnd w:id="0"/>
            <w:bookmarkEnd w:id="1"/>
            <w:r w:rsidRPr="0022138B">
              <w:rPr>
                <w:rFonts w:ascii="Arial" w:hAnsi="Arial" w:cs="Arial"/>
                <w:b/>
                <w:sz w:val="20"/>
                <w:szCs w:val="20"/>
              </w:rPr>
              <w:t>Подручје</w:t>
            </w:r>
          </w:p>
        </w:tc>
        <w:tc>
          <w:tcPr>
            <w:tcW w:w="4329" w:type="dxa"/>
            <w:shd w:val="clear" w:color="auto" w:fill="C2D69B" w:themeFill="accent3" w:themeFillTint="99"/>
            <w:vAlign w:val="center"/>
          </w:tcPr>
          <w:p w:rsidR="0022138B" w:rsidRPr="0022138B" w:rsidRDefault="0022138B" w:rsidP="00A51777">
            <w:pPr>
              <w:pStyle w:val="NoSpacing"/>
              <w:jc w:val="center"/>
              <w:rPr>
                <w:rFonts w:ascii="Arial" w:hAnsi="Arial" w:cs="Arial"/>
                <w:b/>
                <w:sz w:val="20"/>
                <w:szCs w:val="20"/>
              </w:rPr>
            </w:pPr>
            <w:r w:rsidRPr="0022138B">
              <w:rPr>
                <w:rFonts w:ascii="Arial" w:hAnsi="Arial" w:cs="Arial"/>
                <w:b/>
                <w:sz w:val="20"/>
                <w:szCs w:val="20"/>
              </w:rPr>
              <w:t>Број дозвола</w:t>
            </w:r>
          </w:p>
        </w:tc>
      </w:tr>
      <w:tr w:rsidR="0022138B" w:rsidRPr="0022138B" w:rsidTr="0022138B">
        <w:trPr>
          <w:trHeight w:val="1041"/>
        </w:trPr>
        <w:tc>
          <w:tcPr>
            <w:tcW w:w="5310"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на територији насеља Миријево у складу са  „Регулационом планом насеља Миријево” („Сл. лист града Београда“ бр. 20/02)</w:t>
            </w:r>
          </w:p>
        </w:tc>
        <w:tc>
          <w:tcPr>
            <w:tcW w:w="4329"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 xml:space="preserve">грађевинска дозвола </w:t>
            </w:r>
            <w:r w:rsidRPr="0022138B">
              <w:rPr>
                <w:rFonts w:ascii="Arial" w:hAnsi="Arial" w:cs="Arial"/>
                <w:b/>
                <w:sz w:val="20"/>
                <w:szCs w:val="20"/>
              </w:rPr>
              <w:t>5</w:t>
            </w:r>
          </w:p>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 xml:space="preserve">измена </w:t>
            </w:r>
            <w:r w:rsidRPr="0022138B">
              <w:rPr>
                <w:rFonts w:ascii="Arial" w:hAnsi="Arial" w:cs="Arial"/>
                <w:b/>
                <w:sz w:val="20"/>
                <w:szCs w:val="20"/>
              </w:rPr>
              <w:t>2</w:t>
            </w:r>
          </w:p>
        </w:tc>
      </w:tr>
      <w:tr w:rsidR="0022138B" w:rsidRPr="0022138B" w:rsidTr="0022138B">
        <w:trPr>
          <w:trHeight w:val="1041"/>
        </w:trPr>
        <w:tc>
          <w:tcPr>
            <w:tcW w:w="5310"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за изградњу насеља Падина у складу са Планом детаљне регулације „Четири месне заједнице општине Звездара и Вождовац-насеље Падина („Сл. лист града Београда„ бр. 14/05)</w:t>
            </w:r>
          </w:p>
        </w:tc>
        <w:tc>
          <w:tcPr>
            <w:tcW w:w="4329"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 xml:space="preserve">грађевинска дозвола </w:t>
            </w:r>
            <w:r w:rsidRPr="0022138B">
              <w:rPr>
                <w:rFonts w:ascii="Arial" w:hAnsi="Arial" w:cs="Arial"/>
                <w:b/>
                <w:sz w:val="20"/>
                <w:szCs w:val="20"/>
              </w:rPr>
              <w:t>3</w:t>
            </w:r>
          </w:p>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 xml:space="preserve">измена </w:t>
            </w:r>
            <w:r w:rsidRPr="0022138B">
              <w:rPr>
                <w:rFonts w:ascii="Arial" w:hAnsi="Arial" w:cs="Arial"/>
                <w:b/>
                <w:sz w:val="20"/>
                <w:szCs w:val="20"/>
              </w:rPr>
              <w:t>2</w:t>
            </w:r>
          </w:p>
        </w:tc>
      </w:tr>
      <w:tr w:rsidR="0022138B" w:rsidRPr="0022138B" w:rsidTr="0022138B">
        <w:trPr>
          <w:trHeight w:val="1041"/>
        </w:trPr>
        <w:tc>
          <w:tcPr>
            <w:tcW w:w="5310" w:type="dxa"/>
            <w:vAlign w:val="center"/>
          </w:tcPr>
          <w:p w:rsidR="0022138B" w:rsidRPr="0022138B" w:rsidRDefault="001C541A" w:rsidP="00A51777">
            <w:pPr>
              <w:pStyle w:val="ListParagraph"/>
              <w:spacing w:after="0" w:line="240" w:lineRule="auto"/>
              <w:ind w:left="0"/>
              <w:jc w:val="center"/>
              <w:rPr>
                <w:rFonts w:ascii="Arial" w:hAnsi="Arial" w:cs="Arial"/>
                <w:sz w:val="20"/>
                <w:szCs w:val="20"/>
              </w:rPr>
            </w:pPr>
            <w:r>
              <w:rPr>
                <w:rFonts w:ascii="Arial" w:hAnsi="Arial" w:cs="Arial"/>
                <w:sz w:val="20"/>
                <w:szCs w:val="20"/>
              </w:rPr>
              <w:t>у</w:t>
            </w:r>
            <w:r w:rsidR="0022138B" w:rsidRPr="0022138B">
              <w:rPr>
                <w:rFonts w:ascii="Arial" w:hAnsi="Arial" w:cs="Arial"/>
                <w:sz w:val="20"/>
                <w:szCs w:val="20"/>
              </w:rPr>
              <w:t xml:space="preserve"> оквиру „Плана детаљне регулације насеља Мали Мокри Луг” („Сл. града Београда“, бр. 46/2011)</w:t>
            </w:r>
          </w:p>
        </w:tc>
        <w:tc>
          <w:tcPr>
            <w:tcW w:w="4329"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 xml:space="preserve">грађевинска дозвола </w:t>
            </w:r>
            <w:r w:rsidRPr="0022138B">
              <w:rPr>
                <w:rFonts w:ascii="Arial" w:hAnsi="Arial" w:cs="Arial"/>
                <w:b/>
                <w:sz w:val="20"/>
                <w:szCs w:val="20"/>
              </w:rPr>
              <w:t>1</w:t>
            </w:r>
          </w:p>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 xml:space="preserve">измена </w:t>
            </w:r>
            <w:r w:rsidRPr="0022138B">
              <w:rPr>
                <w:rFonts w:ascii="Arial" w:hAnsi="Arial" w:cs="Arial"/>
                <w:b/>
                <w:sz w:val="20"/>
                <w:szCs w:val="20"/>
              </w:rPr>
              <w:t>2</w:t>
            </w:r>
          </w:p>
        </w:tc>
      </w:tr>
      <w:tr w:rsidR="0022138B" w:rsidRPr="0022138B" w:rsidTr="0022138B">
        <w:trPr>
          <w:trHeight w:val="490"/>
        </w:trPr>
        <w:tc>
          <w:tcPr>
            <w:tcW w:w="5310" w:type="dxa"/>
            <w:vAlign w:val="center"/>
          </w:tcPr>
          <w:p w:rsidR="0022138B" w:rsidRPr="0022138B" w:rsidRDefault="001C541A" w:rsidP="00A51777">
            <w:pPr>
              <w:pStyle w:val="ListParagraph"/>
              <w:spacing w:after="0" w:line="240" w:lineRule="auto"/>
              <w:ind w:left="0"/>
              <w:jc w:val="center"/>
              <w:rPr>
                <w:rFonts w:ascii="Arial" w:hAnsi="Arial" w:cs="Arial"/>
                <w:sz w:val="20"/>
                <w:szCs w:val="20"/>
              </w:rPr>
            </w:pPr>
            <w:r>
              <w:rPr>
                <w:rFonts w:ascii="Arial" w:hAnsi="Arial" w:cs="Arial"/>
                <w:sz w:val="20"/>
                <w:szCs w:val="20"/>
              </w:rPr>
              <w:t>п</w:t>
            </w:r>
            <w:r w:rsidR="0022138B" w:rsidRPr="0022138B">
              <w:rPr>
                <w:rFonts w:ascii="Arial" w:hAnsi="Arial" w:cs="Arial"/>
                <w:sz w:val="20"/>
                <w:szCs w:val="20"/>
              </w:rPr>
              <w:t>рема осталим плановима детаљне регулације као и Плану генералне регулације у централном делу општине</w:t>
            </w:r>
          </w:p>
        </w:tc>
        <w:tc>
          <w:tcPr>
            <w:tcW w:w="4329" w:type="dxa"/>
            <w:vAlign w:val="center"/>
          </w:tcPr>
          <w:p w:rsidR="0022138B" w:rsidRPr="0022138B" w:rsidRDefault="0022138B" w:rsidP="00A51777">
            <w:pPr>
              <w:pStyle w:val="ListParagraph"/>
              <w:spacing w:after="0" w:line="240" w:lineRule="auto"/>
              <w:ind w:left="0"/>
              <w:jc w:val="center"/>
              <w:rPr>
                <w:rFonts w:ascii="Arial" w:hAnsi="Arial" w:cs="Arial"/>
                <w:b/>
                <w:sz w:val="20"/>
                <w:szCs w:val="20"/>
              </w:rPr>
            </w:pPr>
            <w:r w:rsidRPr="0022138B">
              <w:rPr>
                <w:rFonts w:ascii="Arial" w:hAnsi="Arial" w:cs="Arial"/>
                <w:sz w:val="20"/>
                <w:szCs w:val="20"/>
              </w:rPr>
              <w:t xml:space="preserve">грађевинска дозвола </w:t>
            </w:r>
            <w:r w:rsidRPr="0022138B">
              <w:rPr>
                <w:rFonts w:ascii="Arial" w:hAnsi="Arial" w:cs="Arial"/>
                <w:b/>
                <w:sz w:val="20"/>
                <w:szCs w:val="20"/>
              </w:rPr>
              <w:t>22</w:t>
            </w:r>
          </w:p>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 xml:space="preserve">измена </w:t>
            </w:r>
            <w:r w:rsidRPr="0022138B">
              <w:rPr>
                <w:rFonts w:ascii="Arial" w:hAnsi="Arial" w:cs="Arial"/>
                <w:b/>
                <w:sz w:val="20"/>
                <w:szCs w:val="20"/>
              </w:rPr>
              <w:t>13</w:t>
            </w:r>
          </w:p>
        </w:tc>
      </w:tr>
      <w:tr w:rsidR="0022138B" w:rsidRPr="0022138B" w:rsidTr="008D6D7E">
        <w:trPr>
          <w:trHeight w:val="490"/>
        </w:trPr>
        <w:tc>
          <w:tcPr>
            <w:tcW w:w="53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22138B" w:rsidRDefault="0022138B" w:rsidP="00A51777">
            <w:pPr>
              <w:pStyle w:val="NoSpacing"/>
              <w:jc w:val="center"/>
              <w:rPr>
                <w:rFonts w:ascii="Arial" w:hAnsi="Arial" w:cs="Arial"/>
                <w:b/>
                <w:sz w:val="20"/>
                <w:szCs w:val="20"/>
              </w:rPr>
            </w:pPr>
            <w:r w:rsidRPr="0022138B">
              <w:rPr>
                <w:rFonts w:ascii="Arial" w:hAnsi="Arial" w:cs="Arial"/>
                <w:b/>
                <w:sz w:val="20"/>
                <w:szCs w:val="20"/>
              </w:rPr>
              <w:t>Укупно</w:t>
            </w:r>
          </w:p>
        </w:tc>
        <w:tc>
          <w:tcPr>
            <w:tcW w:w="432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753840" w:rsidRDefault="0022138B" w:rsidP="00753840">
            <w:pPr>
              <w:pStyle w:val="NoSpacing"/>
              <w:jc w:val="center"/>
              <w:rPr>
                <w:rFonts w:ascii="Arial" w:hAnsi="Arial" w:cs="Arial"/>
                <w:b/>
                <w:sz w:val="20"/>
                <w:szCs w:val="20"/>
              </w:rPr>
            </w:pPr>
            <w:r w:rsidRPr="0022138B">
              <w:rPr>
                <w:rFonts w:ascii="Arial" w:hAnsi="Arial" w:cs="Arial"/>
                <w:b/>
                <w:sz w:val="20"/>
                <w:szCs w:val="20"/>
              </w:rPr>
              <w:t>31+19=50</w:t>
            </w:r>
          </w:p>
        </w:tc>
      </w:tr>
    </w:tbl>
    <w:p w:rsidR="0022138B" w:rsidRDefault="0022138B" w:rsidP="00A51777">
      <w:pPr>
        <w:spacing w:after="0" w:line="240" w:lineRule="auto"/>
        <w:jc w:val="center"/>
        <w:rPr>
          <w:rFonts w:ascii="Arial" w:hAnsi="Arial" w:cs="Arial"/>
          <w:i/>
          <w:sz w:val="20"/>
          <w:szCs w:val="20"/>
        </w:rPr>
      </w:pPr>
      <w:r w:rsidRPr="0022138B">
        <w:rPr>
          <w:rFonts w:ascii="Arial" w:hAnsi="Arial" w:cs="Arial"/>
          <w:b/>
          <w:i/>
          <w:sz w:val="20"/>
          <w:szCs w:val="20"/>
        </w:rPr>
        <w:t xml:space="preserve">Tабела 1: </w:t>
      </w:r>
      <w:r w:rsidRPr="0022138B">
        <w:rPr>
          <w:rFonts w:ascii="Arial" w:hAnsi="Arial" w:cs="Arial"/>
          <w:i/>
          <w:sz w:val="20"/>
          <w:szCs w:val="20"/>
        </w:rPr>
        <w:t>Преглед издатих грађевинских дозвола и измена грађевинских дозвола, у 2018.години</w:t>
      </w:r>
    </w:p>
    <w:p w:rsidR="00B227D5" w:rsidRDefault="00B227D5" w:rsidP="00A51777">
      <w:pPr>
        <w:spacing w:after="0" w:line="240" w:lineRule="auto"/>
        <w:jc w:val="center"/>
        <w:rPr>
          <w:rFonts w:ascii="Arial" w:hAnsi="Arial" w:cs="Arial"/>
          <w:i/>
          <w:sz w:val="20"/>
          <w:szCs w:val="20"/>
        </w:rPr>
      </w:pPr>
    </w:p>
    <w:p w:rsidR="00B227D5" w:rsidRDefault="00B227D5" w:rsidP="00A51777">
      <w:pPr>
        <w:spacing w:after="0" w:line="240" w:lineRule="auto"/>
        <w:jc w:val="center"/>
        <w:rPr>
          <w:rFonts w:ascii="Arial" w:hAnsi="Arial" w:cs="Arial"/>
          <w:i/>
          <w:sz w:val="20"/>
          <w:szCs w:val="20"/>
        </w:rPr>
      </w:pPr>
    </w:p>
    <w:p w:rsidR="00B227D5" w:rsidRDefault="00B227D5" w:rsidP="00A51777">
      <w:pPr>
        <w:spacing w:after="0" w:line="240" w:lineRule="auto"/>
        <w:jc w:val="center"/>
        <w:rPr>
          <w:rFonts w:ascii="Arial" w:hAnsi="Arial" w:cs="Arial"/>
          <w:i/>
          <w:sz w:val="20"/>
          <w:szCs w:val="20"/>
        </w:rPr>
      </w:pPr>
    </w:p>
    <w:p w:rsidR="00B227D5" w:rsidRDefault="00B227D5" w:rsidP="00A51777">
      <w:pPr>
        <w:spacing w:after="0" w:line="240" w:lineRule="auto"/>
        <w:jc w:val="center"/>
        <w:rPr>
          <w:rFonts w:ascii="Arial" w:hAnsi="Arial" w:cs="Arial"/>
          <w:i/>
          <w:sz w:val="20"/>
          <w:szCs w:val="20"/>
        </w:rPr>
      </w:pPr>
    </w:p>
    <w:p w:rsidR="00B227D5" w:rsidRPr="0022138B" w:rsidRDefault="00B227D5" w:rsidP="00A51777">
      <w:pPr>
        <w:spacing w:after="0" w:line="240" w:lineRule="auto"/>
        <w:jc w:val="center"/>
        <w:rPr>
          <w:rFonts w:ascii="Arial" w:hAnsi="Arial" w:cs="Arial"/>
          <w:i/>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8"/>
        <w:gridCol w:w="4361"/>
      </w:tblGrid>
      <w:tr w:rsidR="0022138B" w:rsidRPr="0022138B" w:rsidTr="008D6D7E">
        <w:trPr>
          <w:trHeight w:hRule="exact" w:val="436"/>
        </w:trPr>
        <w:tc>
          <w:tcPr>
            <w:tcW w:w="5278" w:type="dxa"/>
            <w:shd w:val="clear" w:color="auto" w:fill="C2D69B" w:themeFill="accent3" w:themeFillTint="99"/>
            <w:vAlign w:val="center"/>
          </w:tcPr>
          <w:p w:rsidR="0022138B" w:rsidRPr="0022138B" w:rsidRDefault="0022138B" w:rsidP="00753840">
            <w:pPr>
              <w:spacing w:before="120" w:after="0" w:line="240" w:lineRule="auto"/>
              <w:contextualSpacing/>
              <w:jc w:val="center"/>
              <w:rPr>
                <w:rFonts w:ascii="Arial" w:hAnsi="Arial" w:cs="Arial"/>
                <w:b/>
                <w:sz w:val="20"/>
                <w:szCs w:val="20"/>
              </w:rPr>
            </w:pPr>
            <w:r w:rsidRPr="0022138B">
              <w:rPr>
                <w:rFonts w:ascii="Arial" w:hAnsi="Arial" w:cs="Arial"/>
                <w:b/>
                <w:sz w:val="20"/>
                <w:szCs w:val="20"/>
              </w:rPr>
              <w:t>Врст</w:t>
            </w:r>
            <w:r w:rsidR="00753840">
              <w:rPr>
                <w:rFonts w:ascii="Arial" w:hAnsi="Arial" w:cs="Arial"/>
                <w:b/>
                <w:sz w:val="20"/>
                <w:szCs w:val="20"/>
              </w:rPr>
              <w:t>а</w:t>
            </w:r>
            <w:r w:rsidRPr="0022138B">
              <w:rPr>
                <w:rFonts w:ascii="Arial" w:hAnsi="Arial" w:cs="Arial"/>
                <w:b/>
                <w:sz w:val="20"/>
                <w:szCs w:val="20"/>
              </w:rPr>
              <w:t xml:space="preserve"> захтева</w:t>
            </w:r>
          </w:p>
        </w:tc>
        <w:tc>
          <w:tcPr>
            <w:tcW w:w="4361" w:type="dxa"/>
            <w:shd w:val="clear" w:color="auto" w:fill="C2D69B" w:themeFill="accent3" w:themeFillTint="99"/>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Број решења</w:t>
            </w:r>
          </w:p>
        </w:tc>
      </w:tr>
      <w:tr w:rsidR="0022138B" w:rsidRPr="0022138B" w:rsidTr="0022138B">
        <w:trPr>
          <w:trHeight w:hRule="exact" w:val="441"/>
        </w:trPr>
        <w:tc>
          <w:tcPr>
            <w:tcW w:w="5278" w:type="dxa"/>
            <w:vAlign w:val="center"/>
          </w:tcPr>
          <w:p w:rsidR="0022138B" w:rsidRPr="0022138B" w:rsidRDefault="0022138B" w:rsidP="00A51777">
            <w:pPr>
              <w:spacing w:before="120" w:after="0" w:line="240" w:lineRule="auto"/>
              <w:contextualSpacing/>
              <w:jc w:val="center"/>
              <w:rPr>
                <w:rFonts w:ascii="Arial" w:hAnsi="Arial" w:cs="Arial"/>
                <w:sz w:val="20"/>
                <w:szCs w:val="20"/>
              </w:rPr>
            </w:pPr>
            <w:r w:rsidRPr="0022138B">
              <w:rPr>
                <w:rFonts w:ascii="Arial" w:hAnsi="Arial" w:cs="Arial"/>
                <w:sz w:val="20"/>
                <w:szCs w:val="20"/>
              </w:rPr>
              <w:t>за адаптацију и санацију објеката</w:t>
            </w:r>
          </w:p>
        </w:tc>
        <w:tc>
          <w:tcPr>
            <w:tcW w:w="4361" w:type="dxa"/>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18</w:t>
            </w:r>
          </w:p>
        </w:tc>
      </w:tr>
      <w:tr w:rsidR="0022138B" w:rsidRPr="0022138B" w:rsidTr="0022138B">
        <w:trPr>
          <w:trHeight w:hRule="exact" w:val="518"/>
        </w:trPr>
        <w:tc>
          <w:tcPr>
            <w:tcW w:w="5278" w:type="dxa"/>
            <w:vAlign w:val="center"/>
          </w:tcPr>
          <w:p w:rsidR="0022138B" w:rsidRPr="0022138B" w:rsidRDefault="0022138B" w:rsidP="00A51777">
            <w:pPr>
              <w:spacing w:before="120" w:after="0" w:line="240" w:lineRule="auto"/>
              <w:contextualSpacing/>
              <w:jc w:val="center"/>
              <w:rPr>
                <w:rFonts w:ascii="Arial" w:hAnsi="Arial" w:cs="Arial"/>
                <w:sz w:val="20"/>
                <w:szCs w:val="20"/>
              </w:rPr>
            </w:pPr>
            <w:r w:rsidRPr="0022138B">
              <w:rPr>
                <w:rFonts w:ascii="Arial" w:hAnsi="Arial" w:cs="Arial"/>
                <w:sz w:val="20"/>
                <w:szCs w:val="20"/>
              </w:rPr>
              <w:t>за реконструкцију објекта</w:t>
            </w:r>
          </w:p>
        </w:tc>
        <w:tc>
          <w:tcPr>
            <w:tcW w:w="4361" w:type="dxa"/>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26</w:t>
            </w:r>
          </w:p>
        </w:tc>
      </w:tr>
      <w:tr w:rsidR="0022138B" w:rsidRPr="0022138B" w:rsidTr="0022138B">
        <w:trPr>
          <w:trHeight w:hRule="exact" w:val="465"/>
        </w:trPr>
        <w:tc>
          <w:tcPr>
            <w:tcW w:w="5278" w:type="dxa"/>
            <w:vAlign w:val="center"/>
          </w:tcPr>
          <w:p w:rsidR="0022138B" w:rsidRPr="0022138B" w:rsidRDefault="0022138B" w:rsidP="00A51777">
            <w:pPr>
              <w:spacing w:before="120" w:after="0" w:line="240" w:lineRule="auto"/>
              <w:contextualSpacing/>
              <w:jc w:val="center"/>
              <w:rPr>
                <w:rFonts w:ascii="Arial" w:hAnsi="Arial" w:cs="Arial"/>
                <w:sz w:val="20"/>
                <w:szCs w:val="20"/>
              </w:rPr>
            </w:pPr>
            <w:r w:rsidRPr="0022138B">
              <w:rPr>
                <w:rFonts w:ascii="Arial" w:hAnsi="Arial" w:cs="Arial"/>
                <w:sz w:val="20"/>
                <w:szCs w:val="20"/>
              </w:rPr>
              <w:t>за промену намене објекта</w:t>
            </w:r>
          </w:p>
        </w:tc>
        <w:tc>
          <w:tcPr>
            <w:tcW w:w="4361" w:type="dxa"/>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13</w:t>
            </w:r>
          </w:p>
        </w:tc>
      </w:tr>
      <w:tr w:rsidR="0022138B" w:rsidRPr="0022138B" w:rsidTr="0022138B">
        <w:trPr>
          <w:trHeight w:hRule="exact" w:val="542"/>
        </w:trPr>
        <w:tc>
          <w:tcPr>
            <w:tcW w:w="5278" w:type="dxa"/>
            <w:vAlign w:val="center"/>
          </w:tcPr>
          <w:p w:rsidR="0022138B" w:rsidRPr="0022138B" w:rsidRDefault="0022138B" w:rsidP="00A51777">
            <w:pPr>
              <w:spacing w:before="120" w:after="0" w:line="240" w:lineRule="auto"/>
              <w:contextualSpacing/>
              <w:jc w:val="center"/>
              <w:rPr>
                <w:rFonts w:ascii="Arial" w:hAnsi="Arial" w:cs="Arial"/>
                <w:sz w:val="20"/>
                <w:szCs w:val="20"/>
              </w:rPr>
            </w:pPr>
            <w:r w:rsidRPr="0022138B">
              <w:rPr>
                <w:rFonts w:ascii="Arial" w:hAnsi="Arial" w:cs="Arial"/>
                <w:sz w:val="20"/>
                <w:szCs w:val="20"/>
              </w:rPr>
              <w:t>за инвестиционо одржавање објеката</w:t>
            </w:r>
          </w:p>
        </w:tc>
        <w:tc>
          <w:tcPr>
            <w:tcW w:w="4361" w:type="dxa"/>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37</w:t>
            </w:r>
          </w:p>
        </w:tc>
      </w:tr>
      <w:tr w:rsidR="0022138B" w:rsidRPr="0022138B" w:rsidTr="0022138B">
        <w:trPr>
          <w:trHeight w:hRule="exact" w:val="490"/>
        </w:trPr>
        <w:tc>
          <w:tcPr>
            <w:tcW w:w="5278"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за изградњу помоћних објеката и зиданих ограда</w:t>
            </w:r>
          </w:p>
        </w:tc>
        <w:tc>
          <w:tcPr>
            <w:tcW w:w="4361" w:type="dxa"/>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2</w:t>
            </w:r>
          </w:p>
        </w:tc>
      </w:tr>
      <w:tr w:rsidR="0022138B" w:rsidRPr="0022138B" w:rsidTr="0022138B">
        <w:trPr>
          <w:trHeight w:hRule="exact" w:val="423"/>
        </w:trPr>
        <w:tc>
          <w:tcPr>
            <w:tcW w:w="5278"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за уградњу унутрашњих инсталација</w:t>
            </w:r>
          </w:p>
        </w:tc>
        <w:tc>
          <w:tcPr>
            <w:tcW w:w="4361" w:type="dxa"/>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2</w:t>
            </w:r>
          </w:p>
        </w:tc>
      </w:tr>
      <w:tr w:rsidR="0022138B" w:rsidRPr="0022138B" w:rsidTr="0022138B">
        <w:trPr>
          <w:trHeight w:hRule="exact" w:val="423"/>
        </w:trPr>
        <w:tc>
          <w:tcPr>
            <w:tcW w:w="5278" w:type="dxa"/>
            <w:vAlign w:val="center"/>
          </w:tcPr>
          <w:p w:rsidR="0022138B" w:rsidRPr="0022138B" w:rsidRDefault="0022138B" w:rsidP="00A51777">
            <w:pPr>
              <w:pStyle w:val="ListParagraph"/>
              <w:spacing w:after="0" w:line="240" w:lineRule="auto"/>
              <w:ind w:left="0"/>
              <w:jc w:val="center"/>
              <w:rPr>
                <w:rFonts w:ascii="Arial" w:hAnsi="Arial" w:cs="Arial"/>
                <w:sz w:val="20"/>
                <w:szCs w:val="20"/>
              </w:rPr>
            </w:pPr>
            <w:r w:rsidRPr="0022138B">
              <w:rPr>
                <w:rFonts w:ascii="Arial" w:hAnsi="Arial" w:cs="Arial"/>
                <w:sz w:val="20"/>
                <w:szCs w:val="20"/>
              </w:rPr>
              <w:t>решења о рушењу о објеката</w:t>
            </w:r>
          </w:p>
        </w:tc>
        <w:tc>
          <w:tcPr>
            <w:tcW w:w="4361" w:type="dxa"/>
            <w:vAlign w:val="center"/>
          </w:tcPr>
          <w:p w:rsidR="0022138B" w:rsidRPr="0022138B" w:rsidRDefault="0022138B" w:rsidP="00A51777">
            <w:pPr>
              <w:spacing w:before="120" w:after="0" w:line="240" w:lineRule="auto"/>
              <w:ind w:left="-76"/>
              <w:contextualSpacing/>
              <w:jc w:val="center"/>
              <w:rPr>
                <w:rFonts w:ascii="Arial" w:hAnsi="Arial" w:cs="Arial"/>
                <w:b/>
                <w:sz w:val="20"/>
                <w:szCs w:val="20"/>
              </w:rPr>
            </w:pPr>
            <w:r w:rsidRPr="0022138B">
              <w:rPr>
                <w:rFonts w:ascii="Arial" w:hAnsi="Arial" w:cs="Arial"/>
                <w:b/>
                <w:sz w:val="20"/>
                <w:szCs w:val="20"/>
              </w:rPr>
              <w:t>10</w:t>
            </w:r>
          </w:p>
        </w:tc>
      </w:tr>
      <w:tr w:rsidR="0022138B" w:rsidRPr="0022138B" w:rsidTr="00DD4C8F">
        <w:trPr>
          <w:trHeight w:hRule="exact" w:val="423"/>
        </w:trPr>
        <w:tc>
          <w:tcPr>
            <w:tcW w:w="527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22138B" w:rsidRDefault="0022138B" w:rsidP="00A51777">
            <w:pPr>
              <w:pStyle w:val="NoSpacing"/>
              <w:jc w:val="center"/>
              <w:rPr>
                <w:rFonts w:ascii="Arial" w:hAnsi="Arial" w:cs="Arial"/>
                <w:b/>
                <w:sz w:val="20"/>
                <w:szCs w:val="20"/>
              </w:rPr>
            </w:pPr>
            <w:r w:rsidRPr="0022138B">
              <w:rPr>
                <w:rFonts w:ascii="Arial" w:hAnsi="Arial" w:cs="Arial"/>
                <w:b/>
                <w:sz w:val="20"/>
                <w:szCs w:val="20"/>
              </w:rPr>
              <w:t>Укупно</w:t>
            </w:r>
          </w:p>
        </w:tc>
        <w:tc>
          <w:tcPr>
            <w:tcW w:w="436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22138B" w:rsidRDefault="0022138B" w:rsidP="00A51777">
            <w:pPr>
              <w:pStyle w:val="NoSpacing"/>
              <w:ind w:left="-76"/>
              <w:jc w:val="center"/>
              <w:rPr>
                <w:rFonts w:ascii="Arial" w:hAnsi="Arial" w:cs="Arial"/>
                <w:b/>
                <w:sz w:val="20"/>
                <w:szCs w:val="20"/>
              </w:rPr>
            </w:pPr>
            <w:r w:rsidRPr="0022138B">
              <w:rPr>
                <w:rFonts w:ascii="Arial" w:hAnsi="Arial" w:cs="Arial"/>
                <w:b/>
                <w:sz w:val="20"/>
                <w:szCs w:val="20"/>
              </w:rPr>
              <w:t>98</w:t>
            </w:r>
          </w:p>
        </w:tc>
      </w:tr>
    </w:tbl>
    <w:p w:rsidR="0022138B" w:rsidRDefault="0022138B" w:rsidP="00753840">
      <w:pPr>
        <w:pStyle w:val="Caption"/>
        <w:keepNext/>
        <w:spacing w:after="0"/>
        <w:rPr>
          <w:rFonts w:cs="Arial"/>
          <w:b w:val="0"/>
          <w:sz w:val="20"/>
          <w:szCs w:val="20"/>
        </w:rPr>
      </w:pPr>
      <w:r w:rsidRPr="0022138B">
        <w:rPr>
          <w:rFonts w:cs="Arial"/>
          <w:sz w:val="20"/>
          <w:szCs w:val="20"/>
        </w:rPr>
        <w:t xml:space="preserve">Табела 2: </w:t>
      </w:r>
      <w:r w:rsidRPr="0022138B">
        <w:rPr>
          <w:rFonts w:cs="Arial"/>
          <w:b w:val="0"/>
          <w:sz w:val="20"/>
          <w:szCs w:val="20"/>
        </w:rPr>
        <w:t xml:space="preserve">Преглед издатих решења за извођење радова за које се не издаје грађевинска дозвола већ одобрење за извођење радова, у 2018. </w:t>
      </w:r>
      <w:r w:rsidR="0099683C">
        <w:rPr>
          <w:rFonts w:cs="Arial"/>
          <w:b w:val="0"/>
          <w:sz w:val="20"/>
          <w:szCs w:val="20"/>
        </w:rPr>
        <w:t>г</w:t>
      </w:r>
      <w:r w:rsidRPr="0022138B">
        <w:rPr>
          <w:rFonts w:cs="Arial"/>
          <w:b w:val="0"/>
          <w:sz w:val="20"/>
          <w:szCs w:val="20"/>
        </w:rPr>
        <w:t>одини</w:t>
      </w:r>
    </w:p>
    <w:p w:rsidR="00B227D5" w:rsidRPr="00B227D5" w:rsidRDefault="00B227D5" w:rsidP="00B227D5"/>
    <w:p w:rsidR="0022138B" w:rsidRPr="0022138B" w:rsidRDefault="0022138B" w:rsidP="00A51777">
      <w:pPr>
        <w:pStyle w:val="NoSpacing"/>
        <w:rPr>
          <w:rFonts w:ascii="Arial" w:hAnsi="Arial" w:cs="Arial"/>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8"/>
        <w:gridCol w:w="4361"/>
      </w:tblGrid>
      <w:tr w:rsidR="0022138B" w:rsidRPr="0022138B" w:rsidTr="00DD4C8F">
        <w:trPr>
          <w:trHeight w:hRule="exact" w:val="436"/>
        </w:trPr>
        <w:tc>
          <w:tcPr>
            <w:tcW w:w="5278" w:type="dxa"/>
            <w:shd w:val="clear" w:color="auto" w:fill="C2D69B" w:themeFill="accent3" w:themeFillTint="99"/>
            <w:vAlign w:val="center"/>
          </w:tcPr>
          <w:p w:rsidR="0022138B" w:rsidRPr="0022138B" w:rsidRDefault="0022138B" w:rsidP="00753840">
            <w:pPr>
              <w:spacing w:before="120" w:after="0" w:line="240" w:lineRule="auto"/>
              <w:ind w:right="40"/>
              <w:contextualSpacing/>
              <w:jc w:val="center"/>
              <w:rPr>
                <w:rFonts w:ascii="Arial" w:hAnsi="Arial" w:cs="Arial"/>
                <w:b/>
                <w:sz w:val="20"/>
                <w:szCs w:val="20"/>
              </w:rPr>
            </w:pPr>
            <w:r w:rsidRPr="0022138B">
              <w:rPr>
                <w:rFonts w:ascii="Arial" w:hAnsi="Arial" w:cs="Arial"/>
                <w:b/>
                <w:sz w:val="20"/>
                <w:szCs w:val="20"/>
              </w:rPr>
              <w:t>Врст</w:t>
            </w:r>
            <w:r w:rsidR="00753840">
              <w:rPr>
                <w:rFonts w:ascii="Arial" w:hAnsi="Arial" w:cs="Arial"/>
                <w:b/>
                <w:sz w:val="20"/>
                <w:szCs w:val="20"/>
              </w:rPr>
              <w:t xml:space="preserve">а </w:t>
            </w:r>
            <w:r w:rsidRPr="0022138B">
              <w:rPr>
                <w:rFonts w:ascii="Arial" w:hAnsi="Arial" w:cs="Arial"/>
                <w:b/>
                <w:sz w:val="20"/>
                <w:szCs w:val="20"/>
              </w:rPr>
              <w:t>захтева</w:t>
            </w:r>
          </w:p>
        </w:tc>
        <w:tc>
          <w:tcPr>
            <w:tcW w:w="4361" w:type="dxa"/>
            <w:shd w:val="clear" w:color="auto" w:fill="C2D69B" w:themeFill="accent3" w:themeFillTint="99"/>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Број решења</w:t>
            </w:r>
          </w:p>
        </w:tc>
      </w:tr>
      <w:tr w:rsidR="0022138B" w:rsidRPr="0022138B" w:rsidTr="0022138B">
        <w:trPr>
          <w:trHeight w:hRule="exact" w:val="447"/>
        </w:trPr>
        <w:tc>
          <w:tcPr>
            <w:tcW w:w="5278" w:type="dxa"/>
            <w:vAlign w:val="center"/>
          </w:tcPr>
          <w:p w:rsidR="0022138B" w:rsidRPr="0022138B" w:rsidRDefault="0022138B" w:rsidP="00A51777">
            <w:pPr>
              <w:spacing w:before="120" w:after="0" w:line="240" w:lineRule="auto"/>
              <w:ind w:right="40"/>
              <w:contextualSpacing/>
              <w:jc w:val="center"/>
              <w:rPr>
                <w:rFonts w:ascii="Arial" w:hAnsi="Arial" w:cs="Arial"/>
                <w:sz w:val="20"/>
                <w:szCs w:val="20"/>
              </w:rPr>
            </w:pPr>
            <w:r w:rsidRPr="0022138B">
              <w:rPr>
                <w:rFonts w:ascii="Arial" w:hAnsi="Arial" w:cs="Arial"/>
                <w:sz w:val="20"/>
                <w:szCs w:val="20"/>
              </w:rPr>
              <w:t>за грађевинске дозволе и локацијске услове</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24,7</w:t>
            </w:r>
          </w:p>
        </w:tc>
      </w:tr>
      <w:tr w:rsidR="0022138B" w:rsidRPr="0022138B" w:rsidTr="0022138B">
        <w:trPr>
          <w:trHeight w:hRule="exact" w:val="441"/>
        </w:trPr>
        <w:tc>
          <w:tcPr>
            <w:tcW w:w="5278" w:type="dxa"/>
            <w:vAlign w:val="center"/>
          </w:tcPr>
          <w:p w:rsidR="0022138B" w:rsidRPr="0022138B" w:rsidRDefault="0022138B" w:rsidP="00A51777">
            <w:pPr>
              <w:spacing w:before="120" w:after="0" w:line="240" w:lineRule="auto"/>
              <w:ind w:right="40"/>
              <w:contextualSpacing/>
              <w:jc w:val="center"/>
              <w:rPr>
                <w:rFonts w:ascii="Arial" w:hAnsi="Arial" w:cs="Arial"/>
                <w:sz w:val="20"/>
                <w:szCs w:val="20"/>
              </w:rPr>
            </w:pPr>
            <w:r w:rsidRPr="0022138B">
              <w:rPr>
                <w:rFonts w:ascii="Arial" w:hAnsi="Arial" w:cs="Arial"/>
                <w:sz w:val="20"/>
                <w:szCs w:val="20"/>
              </w:rPr>
              <w:t>за употребне дозволе</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36</w:t>
            </w:r>
          </w:p>
        </w:tc>
      </w:tr>
      <w:tr w:rsidR="0022138B" w:rsidRPr="0022138B" w:rsidTr="0022138B">
        <w:trPr>
          <w:trHeight w:hRule="exact" w:val="518"/>
        </w:trPr>
        <w:tc>
          <w:tcPr>
            <w:tcW w:w="5278" w:type="dxa"/>
            <w:vAlign w:val="center"/>
          </w:tcPr>
          <w:p w:rsidR="0022138B" w:rsidRPr="0022138B" w:rsidRDefault="0022138B" w:rsidP="00A51777">
            <w:pPr>
              <w:spacing w:before="120" w:after="0" w:line="240" w:lineRule="auto"/>
              <w:ind w:right="40"/>
              <w:contextualSpacing/>
              <w:jc w:val="center"/>
              <w:rPr>
                <w:rFonts w:ascii="Arial" w:hAnsi="Arial" w:cs="Arial"/>
                <w:sz w:val="20"/>
                <w:szCs w:val="20"/>
              </w:rPr>
            </w:pPr>
            <w:r w:rsidRPr="0022138B">
              <w:rPr>
                <w:rFonts w:ascii="Arial" w:hAnsi="Arial" w:cs="Arial"/>
                <w:sz w:val="20"/>
                <w:szCs w:val="20"/>
              </w:rPr>
              <w:t>за реконструкцију објекта</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24</w:t>
            </w:r>
          </w:p>
        </w:tc>
      </w:tr>
      <w:tr w:rsidR="0022138B" w:rsidRPr="0022138B" w:rsidTr="0022138B">
        <w:trPr>
          <w:trHeight w:hRule="exact" w:val="465"/>
        </w:trPr>
        <w:tc>
          <w:tcPr>
            <w:tcW w:w="5278" w:type="dxa"/>
            <w:vAlign w:val="center"/>
          </w:tcPr>
          <w:p w:rsidR="0022138B" w:rsidRPr="0022138B" w:rsidRDefault="0022138B" w:rsidP="00A51777">
            <w:pPr>
              <w:spacing w:before="120" w:after="0" w:line="240" w:lineRule="auto"/>
              <w:ind w:right="40"/>
              <w:contextualSpacing/>
              <w:jc w:val="center"/>
              <w:rPr>
                <w:rFonts w:ascii="Arial" w:hAnsi="Arial" w:cs="Arial"/>
                <w:sz w:val="20"/>
                <w:szCs w:val="20"/>
              </w:rPr>
            </w:pPr>
            <w:r w:rsidRPr="0022138B">
              <w:rPr>
                <w:rFonts w:ascii="Arial" w:hAnsi="Arial" w:cs="Arial"/>
                <w:sz w:val="20"/>
                <w:szCs w:val="20"/>
              </w:rPr>
              <w:t>за промену намене објекта</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5</w:t>
            </w:r>
          </w:p>
        </w:tc>
      </w:tr>
      <w:tr w:rsidR="0022138B" w:rsidRPr="0022138B" w:rsidTr="0022138B">
        <w:trPr>
          <w:trHeight w:hRule="exact" w:val="429"/>
        </w:trPr>
        <w:tc>
          <w:tcPr>
            <w:tcW w:w="5278" w:type="dxa"/>
            <w:vAlign w:val="center"/>
          </w:tcPr>
          <w:p w:rsidR="0022138B" w:rsidRPr="0022138B" w:rsidRDefault="0022138B" w:rsidP="00A51777">
            <w:pPr>
              <w:spacing w:before="120" w:after="0" w:line="240" w:lineRule="auto"/>
              <w:ind w:right="40"/>
              <w:contextualSpacing/>
              <w:jc w:val="center"/>
              <w:rPr>
                <w:rFonts w:ascii="Arial" w:hAnsi="Arial" w:cs="Arial"/>
                <w:sz w:val="20"/>
                <w:szCs w:val="20"/>
              </w:rPr>
            </w:pPr>
            <w:r w:rsidRPr="0022138B">
              <w:rPr>
                <w:rFonts w:ascii="Arial" w:hAnsi="Arial" w:cs="Arial"/>
                <w:sz w:val="20"/>
                <w:szCs w:val="20"/>
              </w:rPr>
              <w:t>за инвестиционо одржавање објеката</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20</w:t>
            </w:r>
          </w:p>
        </w:tc>
      </w:tr>
      <w:tr w:rsidR="0022138B" w:rsidRPr="0022138B" w:rsidTr="0022138B">
        <w:trPr>
          <w:trHeight w:hRule="exact" w:val="429"/>
        </w:trPr>
        <w:tc>
          <w:tcPr>
            <w:tcW w:w="5278" w:type="dxa"/>
            <w:vAlign w:val="center"/>
          </w:tcPr>
          <w:p w:rsidR="0022138B" w:rsidRPr="0022138B" w:rsidRDefault="0022138B" w:rsidP="00A51777">
            <w:pPr>
              <w:pStyle w:val="ListParagraph"/>
              <w:spacing w:after="0" w:line="240" w:lineRule="auto"/>
              <w:ind w:left="0" w:right="40"/>
              <w:jc w:val="center"/>
              <w:rPr>
                <w:rFonts w:ascii="Arial" w:hAnsi="Arial" w:cs="Arial"/>
                <w:sz w:val="20"/>
                <w:szCs w:val="20"/>
              </w:rPr>
            </w:pPr>
            <w:r w:rsidRPr="0022138B">
              <w:rPr>
                <w:rFonts w:ascii="Arial" w:hAnsi="Arial" w:cs="Arial"/>
                <w:sz w:val="20"/>
                <w:szCs w:val="20"/>
              </w:rPr>
              <w:t>за санацију објеката</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3</w:t>
            </w:r>
          </w:p>
        </w:tc>
      </w:tr>
      <w:tr w:rsidR="0022138B" w:rsidRPr="0022138B" w:rsidTr="0022138B">
        <w:trPr>
          <w:trHeight w:hRule="exact" w:val="423"/>
        </w:trPr>
        <w:tc>
          <w:tcPr>
            <w:tcW w:w="5278" w:type="dxa"/>
            <w:vAlign w:val="center"/>
          </w:tcPr>
          <w:p w:rsidR="0022138B" w:rsidRPr="0022138B" w:rsidRDefault="0022138B" w:rsidP="00A51777">
            <w:pPr>
              <w:pStyle w:val="ListParagraph"/>
              <w:spacing w:after="0" w:line="240" w:lineRule="auto"/>
              <w:ind w:left="0" w:right="40"/>
              <w:jc w:val="center"/>
              <w:rPr>
                <w:rFonts w:ascii="Arial" w:hAnsi="Arial" w:cs="Arial"/>
                <w:sz w:val="20"/>
                <w:szCs w:val="20"/>
              </w:rPr>
            </w:pPr>
            <w:r w:rsidRPr="0022138B">
              <w:rPr>
                <w:rFonts w:ascii="Arial" w:hAnsi="Arial" w:cs="Arial"/>
                <w:sz w:val="20"/>
                <w:szCs w:val="20"/>
              </w:rPr>
              <w:t>за адаптацију објеката</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12</w:t>
            </w:r>
          </w:p>
        </w:tc>
      </w:tr>
      <w:tr w:rsidR="0022138B" w:rsidRPr="0022138B" w:rsidTr="0022138B">
        <w:trPr>
          <w:trHeight w:hRule="exact" w:val="423"/>
        </w:trPr>
        <w:tc>
          <w:tcPr>
            <w:tcW w:w="5278" w:type="dxa"/>
            <w:vAlign w:val="center"/>
          </w:tcPr>
          <w:p w:rsidR="0022138B" w:rsidRPr="0022138B" w:rsidRDefault="0022138B" w:rsidP="00A51777">
            <w:pPr>
              <w:pStyle w:val="ListParagraph"/>
              <w:spacing w:after="0" w:line="240" w:lineRule="auto"/>
              <w:ind w:left="0" w:right="40"/>
              <w:jc w:val="center"/>
              <w:rPr>
                <w:rFonts w:ascii="Arial" w:hAnsi="Arial" w:cs="Arial"/>
                <w:sz w:val="20"/>
                <w:szCs w:val="20"/>
              </w:rPr>
            </w:pPr>
            <w:r w:rsidRPr="0022138B">
              <w:rPr>
                <w:rFonts w:ascii="Arial" w:hAnsi="Arial" w:cs="Arial"/>
                <w:sz w:val="20"/>
                <w:szCs w:val="20"/>
              </w:rPr>
              <w:t>решења о исправци грешке</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27</w:t>
            </w:r>
          </w:p>
        </w:tc>
      </w:tr>
      <w:tr w:rsidR="0022138B" w:rsidRPr="0022138B" w:rsidTr="0022138B">
        <w:trPr>
          <w:trHeight w:hRule="exact" w:val="423"/>
        </w:trPr>
        <w:tc>
          <w:tcPr>
            <w:tcW w:w="5278" w:type="dxa"/>
            <w:vAlign w:val="center"/>
          </w:tcPr>
          <w:p w:rsidR="0022138B" w:rsidRPr="0022138B" w:rsidRDefault="0022138B" w:rsidP="00A51777">
            <w:pPr>
              <w:pStyle w:val="ListParagraph"/>
              <w:spacing w:after="0" w:line="240" w:lineRule="auto"/>
              <w:ind w:left="0" w:right="40"/>
              <w:jc w:val="center"/>
              <w:rPr>
                <w:rFonts w:ascii="Arial" w:hAnsi="Arial" w:cs="Arial"/>
                <w:sz w:val="20"/>
                <w:szCs w:val="20"/>
              </w:rPr>
            </w:pPr>
            <w:r w:rsidRPr="0022138B">
              <w:rPr>
                <w:rFonts w:ascii="Arial" w:hAnsi="Arial" w:cs="Arial"/>
                <w:sz w:val="20"/>
                <w:szCs w:val="20"/>
              </w:rPr>
              <w:t>решења о рушењу објеката</w:t>
            </w:r>
          </w:p>
        </w:tc>
        <w:tc>
          <w:tcPr>
            <w:tcW w:w="4361" w:type="dxa"/>
            <w:vAlign w:val="center"/>
          </w:tcPr>
          <w:p w:rsidR="0022138B" w:rsidRPr="0022138B" w:rsidRDefault="0022138B" w:rsidP="00A51777">
            <w:pPr>
              <w:spacing w:before="120" w:after="0" w:line="240" w:lineRule="auto"/>
              <w:ind w:left="104"/>
              <w:contextualSpacing/>
              <w:jc w:val="center"/>
              <w:rPr>
                <w:rFonts w:ascii="Arial" w:hAnsi="Arial" w:cs="Arial"/>
                <w:b/>
                <w:sz w:val="20"/>
                <w:szCs w:val="20"/>
              </w:rPr>
            </w:pPr>
            <w:r w:rsidRPr="0022138B">
              <w:rPr>
                <w:rFonts w:ascii="Arial" w:hAnsi="Arial" w:cs="Arial"/>
                <w:b/>
                <w:sz w:val="20"/>
                <w:szCs w:val="20"/>
              </w:rPr>
              <w:t>4</w:t>
            </w:r>
          </w:p>
        </w:tc>
      </w:tr>
      <w:tr w:rsidR="0022138B" w:rsidRPr="0022138B" w:rsidTr="00DD4C8F">
        <w:trPr>
          <w:trHeight w:hRule="exact" w:val="423"/>
        </w:trPr>
        <w:tc>
          <w:tcPr>
            <w:tcW w:w="527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22138B" w:rsidRDefault="0022138B" w:rsidP="00A51777">
            <w:pPr>
              <w:pStyle w:val="NoSpacing"/>
              <w:jc w:val="center"/>
              <w:rPr>
                <w:rFonts w:ascii="Arial" w:hAnsi="Arial" w:cs="Arial"/>
                <w:b/>
                <w:sz w:val="20"/>
                <w:szCs w:val="20"/>
              </w:rPr>
            </w:pPr>
            <w:r w:rsidRPr="0022138B">
              <w:rPr>
                <w:rFonts w:ascii="Arial" w:hAnsi="Arial" w:cs="Arial"/>
                <w:b/>
                <w:sz w:val="20"/>
                <w:szCs w:val="20"/>
              </w:rPr>
              <w:t>Укупно</w:t>
            </w:r>
          </w:p>
        </w:tc>
        <w:tc>
          <w:tcPr>
            <w:tcW w:w="436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22138B" w:rsidRDefault="0022138B" w:rsidP="00A51777">
            <w:pPr>
              <w:pStyle w:val="NoSpacing"/>
              <w:jc w:val="center"/>
              <w:rPr>
                <w:rFonts w:ascii="Arial" w:hAnsi="Arial" w:cs="Arial"/>
                <w:b/>
                <w:sz w:val="20"/>
                <w:szCs w:val="20"/>
              </w:rPr>
            </w:pPr>
            <w:r w:rsidRPr="0022138B">
              <w:rPr>
                <w:rFonts w:ascii="Arial" w:hAnsi="Arial" w:cs="Arial"/>
                <w:b/>
                <w:sz w:val="20"/>
                <w:szCs w:val="20"/>
              </w:rPr>
              <w:t>162</w:t>
            </w:r>
          </w:p>
        </w:tc>
      </w:tr>
    </w:tbl>
    <w:p w:rsidR="0022138B" w:rsidRPr="0022138B" w:rsidRDefault="0022138B" w:rsidP="00A51777">
      <w:pPr>
        <w:pStyle w:val="Caption"/>
        <w:keepNext/>
        <w:spacing w:after="0"/>
        <w:ind w:firstLine="0"/>
        <w:rPr>
          <w:rFonts w:cs="Arial"/>
          <w:sz w:val="20"/>
          <w:szCs w:val="20"/>
        </w:rPr>
      </w:pPr>
      <w:r w:rsidRPr="0022138B">
        <w:rPr>
          <w:rFonts w:cs="Arial"/>
          <w:sz w:val="20"/>
          <w:szCs w:val="20"/>
        </w:rPr>
        <w:t>Табела 3:</w:t>
      </w:r>
      <w:r w:rsidRPr="0022138B">
        <w:rPr>
          <w:rFonts w:cs="Arial"/>
          <w:b w:val="0"/>
          <w:sz w:val="20"/>
          <w:szCs w:val="20"/>
        </w:rPr>
        <w:t xml:space="preserve"> Преглед издатих закључака о одбацивању захтева и решења о одбијању захтева у 2018. години</w:t>
      </w:r>
    </w:p>
    <w:p w:rsidR="0022138B" w:rsidRDefault="0022138B" w:rsidP="00A51777">
      <w:pPr>
        <w:pStyle w:val="NoSpacing"/>
        <w:rPr>
          <w:rFonts w:ascii="Arial" w:hAnsi="Arial" w:cs="Arial"/>
          <w:sz w:val="20"/>
          <w:szCs w:val="20"/>
        </w:rPr>
      </w:pPr>
    </w:p>
    <w:p w:rsidR="00B227D5" w:rsidRDefault="00B227D5" w:rsidP="00A51777">
      <w:pPr>
        <w:pStyle w:val="NoSpacing"/>
        <w:rPr>
          <w:rFonts w:ascii="Arial" w:hAnsi="Arial" w:cs="Arial"/>
          <w:sz w:val="20"/>
          <w:szCs w:val="20"/>
        </w:rPr>
      </w:pPr>
    </w:p>
    <w:p w:rsidR="00B227D5" w:rsidRPr="0022138B" w:rsidRDefault="00B227D5" w:rsidP="00A51777">
      <w:pPr>
        <w:pStyle w:val="NoSpacing"/>
        <w:rPr>
          <w:rFonts w:ascii="Arial" w:hAnsi="Arial" w:cs="Arial"/>
          <w:sz w:val="20"/>
          <w:szCs w:val="20"/>
        </w:rPr>
      </w:pPr>
    </w:p>
    <w:tbl>
      <w:tblPr>
        <w:tblW w:w="9681" w:type="dxa"/>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8"/>
        <w:gridCol w:w="4403"/>
      </w:tblGrid>
      <w:tr w:rsidR="0022138B" w:rsidRPr="0022138B" w:rsidTr="00DD4C8F">
        <w:trPr>
          <w:trHeight w:hRule="exact" w:val="397"/>
          <w:jc w:val="center"/>
        </w:trPr>
        <w:tc>
          <w:tcPr>
            <w:tcW w:w="5278" w:type="dxa"/>
            <w:shd w:val="clear" w:color="auto" w:fill="C2D69B" w:themeFill="accent3" w:themeFillTint="99"/>
            <w:vAlign w:val="center"/>
          </w:tcPr>
          <w:p w:rsidR="0022138B" w:rsidRPr="0022138B" w:rsidRDefault="0022138B" w:rsidP="000731A7">
            <w:pPr>
              <w:pStyle w:val="ListParagraph"/>
              <w:spacing w:after="0" w:line="240" w:lineRule="auto"/>
              <w:ind w:left="0"/>
              <w:jc w:val="center"/>
              <w:rPr>
                <w:rFonts w:ascii="Arial" w:hAnsi="Arial" w:cs="Arial"/>
                <w:b/>
                <w:sz w:val="20"/>
                <w:szCs w:val="20"/>
              </w:rPr>
            </w:pPr>
            <w:r w:rsidRPr="0022138B">
              <w:rPr>
                <w:rFonts w:ascii="Arial" w:hAnsi="Arial" w:cs="Arial"/>
                <w:b/>
                <w:sz w:val="20"/>
                <w:szCs w:val="20"/>
              </w:rPr>
              <w:t>Врста предмета</w:t>
            </w:r>
          </w:p>
        </w:tc>
        <w:tc>
          <w:tcPr>
            <w:tcW w:w="4403" w:type="dxa"/>
            <w:shd w:val="clear" w:color="auto" w:fill="C2D69B" w:themeFill="accent3" w:themeFillTint="99"/>
            <w:vAlign w:val="center"/>
          </w:tcPr>
          <w:p w:rsidR="0022138B" w:rsidRPr="0022138B" w:rsidRDefault="0022138B" w:rsidP="000731A7">
            <w:pPr>
              <w:spacing w:before="120" w:after="0" w:line="240" w:lineRule="auto"/>
              <w:contextualSpacing/>
              <w:jc w:val="center"/>
              <w:rPr>
                <w:rFonts w:ascii="Arial" w:hAnsi="Arial" w:cs="Arial"/>
                <w:b/>
                <w:sz w:val="20"/>
                <w:szCs w:val="20"/>
              </w:rPr>
            </w:pPr>
            <w:r w:rsidRPr="0022138B">
              <w:rPr>
                <w:rFonts w:ascii="Arial" w:hAnsi="Arial" w:cs="Arial"/>
                <w:b/>
                <w:sz w:val="20"/>
                <w:szCs w:val="20"/>
              </w:rPr>
              <w:t>Број</w:t>
            </w:r>
          </w:p>
        </w:tc>
      </w:tr>
      <w:tr w:rsidR="0022138B" w:rsidRPr="0022138B" w:rsidTr="00FB07DD">
        <w:trPr>
          <w:trHeight w:hRule="exact" w:val="702"/>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захтев за издавање уверења о посебним деловима</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b/>
                <w:sz w:val="20"/>
                <w:szCs w:val="20"/>
              </w:rPr>
            </w:pPr>
            <w:r w:rsidRPr="0022138B">
              <w:rPr>
                <w:rFonts w:ascii="Arial" w:hAnsi="Arial" w:cs="Arial"/>
                <w:b/>
                <w:sz w:val="20"/>
                <w:szCs w:val="20"/>
              </w:rPr>
              <w:t>797</w:t>
            </w:r>
          </w:p>
        </w:tc>
      </w:tr>
      <w:tr w:rsidR="0022138B" w:rsidRPr="0022138B" w:rsidTr="00FB07DD">
        <w:trPr>
          <w:trHeight w:hRule="exact" w:val="390"/>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разна обавештења</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b/>
                <w:sz w:val="20"/>
                <w:szCs w:val="20"/>
              </w:rPr>
            </w:pPr>
            <w:r w:rsidRPr="0022138B">
              <w:rPr>
                <w:rFonts w:ascii="Arial" w:hAnsi="Arial" w:cs="Arial"/>
                <w:b/>
                <w:sz w:val="20"/>
                <w:szCs w:val="20"/>
              </w:rPr>
              <w:t>77</w:t>
            </w:r>
          </w:p>
        </w:tc>
      </w:tr>
      <w:tr w:rsidR="0022138B" w:rsidRPr="0022138B" w:rsidTr="00FB07DD">
        <w:trPr>
          <w:trHeight w:hRule="exact" w:val="390"/>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lastRenderedPageBreak/>
              <w:t>потврде правоснажности решења</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b/>
                <w:sz w:val="20"/>
                <w:szCs w:val="20"/>
              </w:rPr>
            </w:pPr>
            <w:r w:rsidRPr="0022138B">
              <w:rPr>
                <w:rFonts w:ascii="Arial" w:hAnsi="Arial" w:cs="Arial"/>
                <w:b/>
                <w:sz w:val="20"/>
                <w:szCs w:val="20"/>
              </w:rPr>
              <w:t>213</w:t>
            </w:r>
          </w:p>
        </w:tc>
      </w:tr>
      <w:tr w:rsidR="0022138B" w:rsidRPr="0022138B" w:rsidTr="00FB07DD">
        <w:trPr>
          <w:trHeight w:hRule="exact" w:val="390"/>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преписи списа предмета</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b/>
                <w:sz w:val="20"/>
                <w:szCs w:val="20"/>
              </w:rPr>
            </w:pPr>
            <w:r w:rsidRPr="0022138B">
              <w:rPr>
                <w:rFonts w:ascii="Arial" w:hAnsi="Arial" w:cs="Arial"/>
                <w:b/>
                <w:sz w:val="20"/>
                <w:szCs w:val="20"/>
              </w:rPr>
              <w:t>152</w:t>
            </w:r>
          </w:p>
        </w:tc>
      </w:tr>
      <w:tr w:rsidR="0022138B" w:rsidRPr="0022138B" w:rsidTr="00FB07DD">
        <w:trPr>
          <w:trHeight w:hRule="exact" w:val="604"/>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Упути имаоцима јавних овлашћења за прикључења објеката на инфраструктуру</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b/>
                <w:sz w:val="20"/>
                <w:szCs w:val="20"/>
              </w:rPr>
            </w:pPr>
            <w:r w:rsidRPr="0022138B">
              <w:rPr>
                <w:rFonts w:ascii="Arial" w:hAnsi="Arial" w:cs="Arial"/>
                <w:b/>
                <w:sz w:val="20"/>
                <w:szCs w:val="20"/>
              </w:rPr>
              <w:t>93</w:t>
            </w:r>
          </w:p>
        </w:tc>
      </w:tr>
      <w:tr w:rsidR="0022138B" w:rsidRPr="0022138B" w:rsidTr="00FB07DD">
        <w:trPr>
          <w:trHeight w:hRule="exact" w:val="434"/>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пријаве почетка извођења радова</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sz w:val="20"/>
                <w:szCs w:val="20"/>
              </w:rPr>
            </w:pPr>
            <w:r w:rsidRPr="0022138B">
              <w:rPr>
                <w:rFonts w:ascii="Arial" w:hAnsi="Arial" w:cs="Arial"/>
                <w:b/>
                <w:sz w:val="20"/>
                <w:szCs w:val="20"/>
              </w:rPr>
              <w:t>67</w:t>
            </w:r>
            <w:r w:rsidRPr="0022138B">
              <w:rPr>
                <w:rFonts w:ascii="Arial" w:hAnsi="Arial" w:cs="Arial"/>
                <w:sz w:val="20"/>
                <w:szCs w:val="20"/>
              </w:rPr>
              <w:t xml:space="preserve"> позитивних  негативних </w:t>
            </w:r>
            <w:r w:rsidRPr="0022138B">
              <w:rPr>
                <w:rFonts w:ascii="Arial" w:hAnsi="Arial" w:cs="Arial"/>
                <w:b/>
                <w:sz w:val="20"/>
                <w:szCs w:val="20"/>
              </w:rPr>
              <w:t>9</w:t>
            </w:r>
          </w:p>
        </w:tc>
      </w:tr>
      <w:tr w:rsidR="0022138B" w:rsidRPr="0022138B" w:rsidTr="00FB07DD">
        <w:trPr>
          <w:trHeight w:hRule="exact" w:val="460"/>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пријаве завршетка израде темеља</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sz w:val="20"/>
                <w:szCs w:val="20"/>
              </w:rPr>
            </w:pPr>
            <w:r w:rsidRPr="0022138B">
              <w:rPr>
                <w:rFonts w:ascii="Arial" w:hAnsi="Arial" w:cs="Arial"/>
                <w:b/>
                <w:sz w:val="20"/>
                <w:szCs w:val="20"/>
              </w:rPr>
              <w:t>26</w:t>
            </w:r>
            <w:r w:rsidRPr="0022138B">
              <w:rPr>
                <w:rFonts w:ascii="Arial" w:hAnsi="Arial" w:cs="Arial"/>
                <w:sz w:val="20"/>
                <w:szCs w:val="20"/>
              </w:rPr>
              <w:t xml:space="preserve"> позитивно   негативних </w:t>
            </w:r>
            <w:r w:rsidRPr="0022138B">
              <w:rPr>
                <w:rFonts w:ascii="Arial" w:hAnsi="Arial" w:cs="Arial"/>
                <w:b/>
                <w:sz w:val="20"/>
                <w:szCs w:val="20"/>
              </w:rPr>
              <w:t>4</w:t>
            </w:r>
          </w:p>
        </w:tc>
      </w:tr>
      <w:tr w:rsidR="0022138B" w:rsidRPr="0022138B" w:rsidTr="00FB07DD">
        <w:trPr>
          <w:trHeight w:hRule="exact" w:val="541"/>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изјава о завршетку објекта у конструктивном смислу</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sz w:val="20"/>
                <w:szCs w:val="20"/>
              </w:rPr>
            </w:pPr>
            <w:r w:rsidRPr="0022138B">
              <w:rPr>
                <w:rFonts w:ascii="Arial" w:hAnsi="Arial" w:cs="Arial"/>
                <w:b/>
                <w:sz w:val="20"/>
                <w:szCs w:val="20"/>
              </w:rPr>
              <w:t>15</w:t>
            </w:r>
            <w:r w:rsidRPr="0022138B">
              <w:rPr>
                <w:rFonts w:ascii="Arial" w:hAnsi="Arial" w:cs="Arial"/>
                <w:sz w:val="20"/>
                <w:szCs w:val="20"/>
              </w:rPr>
              <w:t xml:space="preserve"> позитивно   негативно </w:t>
            </w:r>
            <w:r w:rsidRPr="0022138B">
              <w:rPr>
                <w:rFonts w:ascii="Arial" w:hAnsi="Arial" w:cs="Arial"/>
                <w:b/>
                <w:sz w:val="20"/>
                <w:szCs w:val="20"/>
              </w:rPr>
              <w:t>1</w:t>
            </w:r>
          </w:p>
        </w:tc>
      </w:tr>
      <w:tr w:rsidR="0022138B" w:rsidRPr="0022138B" w:rsidTr="00FB07DD">
        <w:trPr>
          <w:trHeight w:hRule="exact" w:val="459"/>
          <w:jc w:val="center"/>
        </w:trPr>
        <w:tc>
          <w:tcPr>
            <w:tcW w:w="5278" w:type="dxa"/>
            <w:vAlign w:val="center"/>
          </w:tcPr>
          <w:p w:rsidR="0022138B" w:rsidRPr="0022138B" w:rsidRDefault="0022138B" w:rsidP="00FB07DD">
            <w:pPr>
              <w:pStyle w:val="ListParagraph"/>
              <w:spacing w:after="0" w:line="240" w:lineRule="auto"/>
              <w:ind w:left="0"/>
              <w:jc w:val="center"/>
              <w:rPr>
                <w:rFonts w:ascii="Arial" w:hAnsi="Arial" w:cs="Arial"/>
                <w:sz w:val="20"/>
                <w:szCs w:val="20"/>
              </w:rPr>
            </w:pPr>
            <w:r w:rsidRPr="0022138B">
              <w:rPr>
                <w:rFonts w:ascii="Arial" w:hAnsi="Arial" w:cs="Arial"/>
                <w:sz w:val="20"/>
                <w:szCs w:val="20"/>
              </w:rPr>
              <w:t>уверење о старости објекта</w:t>
            </w:r>
          </w:p>
        </w:tc>
        <w:tc>
          <w:tcPr>
            <w:tcW w:w="4403" w:type="dxa"/>
            <w:vAlign w:val="center"/>
          </w:tcPr>
          <w:p w:rsidR="0022138B" w:rsidRPr="0022138B" w:rsidRDefault="0022138B" w:rsidP="00FB07DD">
            <w:pPr>
              <w:spacing w:before="120" w:after="0" w:line="240" w:lineRule="auto"/>
              <w:ind w:left="42"/>
              <w:contextualSpacing/>
              <w:jc w:val="center"/>
              <w:rPr>
                <w:rFonts w:ascii="Arial" w:hAnsi="Arial" w:cs="Arial"/>
                <w:b/>
                <w:sz w:val="20"/>
                <w:szCs w:val="20"/>
              </w:rPr>
            </w:pPr>
            <w:r w:rsidRPr="0022138B">
              <w:rPr>
                <w:rFonts w:ascii="Arial" w:hAnsi="Arial" w:cs="Arial"/>
                <w:b/>
                <w:sz w:val="20"/>
                <w:szCs w:val="20"/>
              </w:rPr>
              <w:t>2</w:t>
            </w:r>
          </w:p>
        </w:tc>
      </w:tr>
      <w:tr w:rsidR="0022138B" w:rsidRPr="0022138B" w:rsidTr="00DD4C8F">
        <w:trPr>
          <w:trHeight w:hRule="exact" w:val="478"/>
          <w:jc w:val="center"/>
        </w:trPr>
        <w:tc>
          <w:tcPr>
            <w:tcW w:w="527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22138B" w:rsidRDefault="0022138B" w:rsidP="00FB07DD">
            <w:pPr>
              <w:pStyle w:val="NoSpacing"/>
              <w:jc w:val="center"/>
              <w:rPr>
                <w:rFonts w:ascii="Arial" w:hAnsi="Arial" w:cs="Arial"/>
                <w:b/>
                <w:sz w:val="20"/>
                <w:szCs w:val="20"/>
              </w:rPr>
            </w:pPr>
            <w:r w:rsidRPr="0022138B">
              <w:rPr>
                <w:rFonts w:ascii="Arial" w:hAnsi="Arial" w:cs="Arial"/>
                <w:b/>
                <w:sz w:val="20"/>
                <w:szCs w:val="20"/>
              </w:rPr>
              <w:t>Укупно</w:t>
            </w:r>
          </w:p>
        </w:tc>
        <w:tc>
          <w:tcPr>
            <w:tcW w:w="440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22138B" w:rsidRPr="0022138B" w:rsidRDefault="0022138B" w:rsidP="00FB07DD">
            <w:pPr>
              <w:pStyle w:val="NoSpacing"/>
              <w:ind w:left="42"/>
              <w:jc w:val="center"/>
              <w:rPr>
                <w:rFonts w:ascii="Arial" w:hAnsi="Arial" w:cs="Arial"/>
                <w:b/>
                <w:sz w:val="20"/>
                <w:szCs w:val="20"/>
              </w:rPr>
            </w:pPr>
            <w:r w:rsidRPr="0022138B">
              <w:rPr>
                <w:rFonts w:ascii="Arial" w:hAnsi="Arial" w:cs="Arial"/>
                <w:b/>
                <w:sz w:val="20"/>
                <w:szCs w:val="20"/>
              </w:rPr>
              <w:t>1456</w:t>
            </w:r>
          </w:p>
        </w:tc>
      </w:tr>
    </w:tbl>
    <w:p w:rsidR="0022138B" w:rsidRDefault="0022138B" w:rsidP="00A51777">
      <w:pPr>
        <w:pStyle w:val="Caption"/>
        <w:keepNext/>
        <w:spacing w:after="0"/>
        <w:rPr>
          <w:rFonts w:cs="Arial"/>
          <w:b w:val="0"/>
          <w:sz w:val="20"/>
          <w:szCs w:val="20"/>
        </w:rPr>
      </w:pPr>
      <w:r w:rsidRPr="0022138B">
        <w:rPr>
          <w:rFonts w:cs="Arial"/>
          <w:sz w:val="20"/>
          <w:szCs w:val="20"/>
        </w:rPr>
        <w:t xml:space="preserve">Табела 4: </w:t>
      </w:r>
      <w:r w:rsidRPr="0022138B">
        <w:rPr>
          <w:rFonts w:cs="Arial"/>
          <w:b w:val="0"/>
          <w:sz w:val="20"/>
          <w:szCs w:val="20"/>
        </w:rPr>
        <w:t xml:space="preserve">Преглед издатих уверења, потврда, обавештења у 2018. </w:t>
      </w:r>
      <w:r w:rsidR="00B227D5">
        <w:rPr>
          <w:rFonts w:cs="Arial"/>
          <w:b w:val="0"/>
          <w:sz w:val="20"/>
          <w:szCs w:val="20"/>
        </w:rPr>
        <w:t>г</w:t>
      </w:r>
      <w:r w:rsidRPr="0022138B">
        <w:rPr>
          <w:rFonts w:cs="Arial"/>
          <w:b w:val="0"/>
          <w:sz w:val="20"/>
          <w:szCs w:val="20"/>
        </w:rPr>
        <w:t>одини</w:t>
      </w:r>
    </w:p>
    <w:p w:rsidR="00B227D5" w:rsidRDefault="00B227D5" w:rsidP="00B227D5"/>
    <w:p w:rsidR="0022138B" w:rsidRPr="00B227D5" w:rsidRDefault="0022138B" w:rsidP="00A51777">
      <w:pPr>
        <w:pStyle w:val="NoSpacing"/>
        <w:rPr>
          <w:rFonts w:ascii="Arial" w:hAnsi="Arial" w:cs="Arial"/>
          <w:sz w:val="20"/>
          <w:szCs w:val="20"/>
        </w:rPr>
      </w:pPr>
    </w:p>
    <w:p w:rsidR="0022138B" w:rsidRPr="00B227D5" w:rsidRDefault="0022138B" w:rsidP="00B227D5">
      <w:pPr>
        <w:spacing w:after="0" w:line="240" w:lineRule="auto"/>
        <w:ind w:firstLine="720"/>
        <w:jc w:val="both"/>
        <w:rPr>
          <w:rFonts w:ascii="Arial" w:hAnsi="Arial" w:cs="Arial"/>
          <w:sz w:val="20"/>
          <w:szCs w:val="20"/>
        </w:rPr>
      </w:pPr>
      <w:r w:rsidRPr="00B227D5">
        <w:rPr>
          <w:rFonts w:ascii="Arial" w:hAnsi="Arial" w:cs="Arial"/>
          <w:sz w:val="20"/>
          <w:szCs w:val="20"/>
        </w:rPr>
        <w:t>У 2018. години Одељење за грађевинске послове издало је 84 решења за употребу објекта и 90 захтева за упис права својине.</w:t>
      </w:r>
    </w:p>
    <w:p w:rsidR="0022138B" w:rsidRPr="0022138B" w:rsidRDefault="0022138B" w:rsidP="00B227D5">
      <w:pPr>
        <w:spacing w:after="0" w:line="240" w:lineRule="auto"/>
        <w:ind w:firstLine="720"/>
        <w:jc w:val="both"/>
        <w:rPr>
          <w:rFonts w:ascii="Arial" w:hAnsi="Arial" w:cs="Arial"/>
          <w:sz w:val="20"/>
          <w:szCs w:val="20"/>
        </w:rPr>
      </w:pPr>
      <w:r w:rsidRPr="00B227D5">
        <w:rPr>
          <w:rFonts w:ascii="Arial" w:hAnsi="Arial" w:cs="Arial"/>
          <w:sz w:val="20"/>
          <w:szCs w:val="20"/>
        </w:rPr>
        <w:t xml:space="preserve">У 2018. години Народна скупштине Републике Србије донела је Закон о изменама и допунама Закона о планирању и изградњи, који је ступио на снагу 06.11.2018. године. </w:t>
      </w:r>
      <w:r w:rsidRPr="0022138B">
        <w:rPr>
          <w:rFonts w:ascii="Arial" w:hAnsi="Arial" w:cs="Arial"/>
          <w:sz w:val="20"/>
          <w:szCs w:val="20"/>
        </w:rPr>
        <w:t>У циљу презентације усвојених измена и допуна, информисања оних који закон примењују и усаглашавања праксе, Министарство грађевинарства, саобраћаја и инфраструктуре Републике Србије је у сарадњи са Сталном конференцијом градова и општин</w:t>
      </w:r>
      <w:r w:rsidR="005212FF">
        <w:rPr>
          <w:rFonts w:ascii="Arial" w:hAnsi="Arial" w:cs="Arial"/>
          <w:sz w:val="20"/>
          <w:szCs w:val="20"/>
        </w:rPr>
        <w:t>a</w:t>
      </w:r>
      <w:r w:rsidRPr="0022138B">
        <w:rPr>
          <w:rFonts w:ascii="Arial" w:hAnsi="Arial" w:cs="Arial"/>
          <w:sz w:val="20"/>
          <w:szCs w:val="20"/>
        </w:rPr>
        <w:t>, у новембру 2018. године, организовало састанак, коме су присуствовали и запослени Одељења за грађевинске послове.</w:t>
      </w:r>
    </w:p>
    <w:p w:rsidR="00D54E42" w:rsidRDefault="00D54E42" w:rsidP="00A51777">
      <w:pPr>
        <w:spacing w:after="0" w:line="240" w:lineRule="auto"/>
        <w:jc w:val="both"/>
        <w:rPr>
          <w:rFonts w:ascii="Arial" w:hAnsi="Arial" w:cs="Arial"/>
          <w:b/>
          <w:sz w:val="20"/>
          <w:szCs w:val="20"/>
        </w:rPr>
      </w:pPr>
    </w:p>
    <w:p w:rsidR="0022138B" w:rsidRDefault="0022138B" w:rsidP="00A51777">
      <w:pPr>
        <w:spacing w:after="0" w:line="240" w:lineRule="auto"/>
        <w:jc w:val="both"/>
        <w:rPr>
          <w:rFonts w:ascii="Arial" w:hAnsi="Arial" w:cs="Arial"/>
          <w:b/>
          <w:sz w:val="20"/>
          <w:szCs w:val="20"/>
        </w:rPr>
      </w:pPr>
    </w:p>
    <w:p w:rsidR="0022138B" w:rsidRDefault="0022138B" w:rsidP="0022138B">
      <w:pPr>
        <w:spacing w:after="0" w:line="240" w:lineRule="auto"/>
        <w:jc w:val="both"/>
        <w:rPr>
          <w:rFonts w:ascii="Arial" w:hAnsi="Arial" w:cs="Arial"/>
          <w:b/>
          <w:sz w:val="20"/>
          <w:szCs w:val="20"/>
        </w:rPr>
      </w:pPr>
    </w:p>
    <w:p w:rsidR="0022138B" w:rsidRPr="00900E87" w:rsidRDefault="0022138B" w:rsidP="0022138B">
      <w:pPr>
        <w:spacing w:after="0" w:line="240" w:lineRule="auto"/>
        <w:jc w:val="both"/>
        <w:rPr>
          <w:rFonts w:ascii="Arial" w:hAnsi="Arial" w:cs="Arial"/>
          <w:b/>
          <w:sz w:val="20"/>
          <w:szCs w:val="20"/>
        </w:rPr>
      </w:pPr>
    </w:p>
    <w:p w:rsidR="00BD54C0" w:rsidRPr="008A3329" w:rsidRDefault="00BD54C0" w:rsidP="00BD54C0">
      <w:pPr>
        <w:spacing w:after="100" w:afterAutospacing="1" w:line="240" w:lineRule="auto"/>
        <w:jc w:val="both"/>
        <w:rPr>
          <w:rFonts w:ascii="Arial" w:hAnsi="Arial" w:cs="Arial"/>
          <w:b/>
          <w:sz w:val="20"/>
          <w:szCs w:val="20"/>
        </w:rPr>
      </w:pPr>
      <w:r w:rsidRPr="008A3329">
        <w:rPr>
          <w:rFonts w:ascii="Arial" w:hAnsi="Arial" w:cs="Arial"/>
          <w:b/>
          <w:sz w:val="20"/>
          <w:szCs w:val="20"/>
        </w:rPr>
        <w:t>1.</w:t>
      </w:r>
      <w:r w:rsidR="00316581" w:rsidRPr="008A3329">
        <w:rPr>
          <w:rFonts w:ascii="Arial" w:hAnsi="Arial" w:cs="Arial"/>
          <w:b/>
          <w:sz w:val="20"/>
          <w:szCs w:val="20"/>
        </w:rPr>
        <w:t>3</w:t>
      </w:r>
      <w:r w:rsidRPr="008A3329">
        <w:rPr>
          <w:rFonts w:ascii="Arial" w:hAnsi="Arial" w:cs="Arial"/>
          <w:b/>
          <w:sz w:val="20"/>
          <w:szCs w:val="20"/>
        </w:rPr>
        <w:t xml:space="preserve">. </w:t>
      </w:r>
      <w:r w:rsidRPr="008A3329">
        <w:rPr>
          <w:rFonts w:ascii="Arial" w:hAnsi="Arial" w:cs="Arial"/>
          <w:b/>
          <w:sz w:val="20"/>
          <w:szCs w:val="20"/>
        </w:rPr>
        <w:tab/>
        <w:t>ОДЕЉЕЊЕ ЗА ИМОВИНСКО-ПРАВНЕ И СТАМБЕНЕ ПОСЛОВЕ</w:t>
      </w:r>
    </w:p>
    <w:p w:rsidR="00995D3C" w:rsidRPr="008A3329" w:rsidRDefault="00BD54C0" w:rsidP="007E48D0">
      <w:pPr>
        <w:spacing w:after="100" w:afterAutospacing="1" w:line="240" w:lineRule="auto"/>
        <w:jc w:val="both"/>
        <w:rPr>
          <w:rFonts w:ascii="Arial" w:hAnsi="Arial" w:cs="Arial"/>
          <w:sz w:val="20"/>
          <w:szCs w:val="20"/>
          <w:lang w:val="sr-Cyrl-CS"/>
        </w:rPr>
      </w:pPr>
      <w:r w:rsidRPr="008A3329">
        <w:rPr>
          <w:rFonts w:ascii="Arial" w:hAnsi="Arial" w:cs="Arial"/>
          <w:sz w:val="20"/>
          <w:szCs w:val="20"/>
        </w:rPr>
        <w:tab/>
      </w:r>
      <w:bookmarkStart w:id="2" w:name="_Toc351099915"/>
      <w:r w:rsidR="00995D3C" w:rsidRPr="008A3329">
        <w:rPr>
          <w:rFonts w:ascii="Arial" w:hAnsi="Arial" w:cs="Arial"/>
          <w:sz w:val="20"/>
          <w:szCs w:val="20"/>
          <w:lang w:val="sr-Cyrl-CS"/>
        </w:rPr>
        <w:t>У Одељењу за имовинско-правне и стамбене послове рад се спроводи у два одсека:</w:t>
      </w:r>
      <w:r w:rsidR="007E48D0" w:rsidRPr="008A3329">
        <w:rPr>
          <w:rFonts w:ascii="Arial" w:hAnsi="Arial" w:cs="Arial"/>
          <w:sz w:val="20"/>
          <w:szCs w:val="20"/>
          <w:lang w:val="sr-Cyrl-CS"/>
        </w:rPr>
        <w:t xml:space="preserve"> Одсек за имовинско-</w:t>
      </w:r>
      <w:r w:rsidR="00995D3C" w:rsidRPr="008A3329">
        <w:rPr>
          <w:rFonts w:ascii="Arial" w:hAnsi="Arial" w:cs="Arial"/>
          <w:sz w:val="20"/>
          <w:szCs w:val="20"/>
          <w:lang w:val="sr-Cyrl-CS"/>
        </w:rPr>
        <w:t>пра</w:t>
      </w:r>
      <w:r w:rsidR="007E48D0" w:rsidRPr="008A3329">
        <w:rPr>
          <w:rFonts w:ascii="Arial" w:hAnsi="Arial" w:cs="Arial"/>
          <w:sz w:val="20"/>
          <w:szCs w:val="20"/>
          <w:lang w:val="sr-Cyrl-CS"/>
        </w:rPr>
        <w:t xml:space="preserve">вне послове и Одсек за стамбене </w:t>
      </w:r>
      <w:r w:rsidR="00995D3C" w:rsidRPr="008A3329">
        <w:rPr>
          <w:rFonts w:ascii="Arial" w:hAnsi="Arial" w:cs="Arial"/>
          <w:sz w:val="20"/>
          <w:szCs w:val="20"/>
          <w:lang w:val="sr-Cyrl-CS"/>
        </w:rPr>
        <w:t>послове, у којима се воде управни и вануправни поступци у вези са имовинско-правним и стамбеним пословима који спадају у делокруг послова Одељења.</w:t>
      </w:r>
    </w:p>
    <w:p w:rsidR="00995D3C" w:rsidRPr="008A3329" w:rsidRDefault="00995D3C" w:rsidP="00995D3C">
      <w:pPr>
        <w:tabs>
          <w:tab w:val="left" w:pos="720"/>
          <w:tab w:val="center" w:pos="1350"/>
        </w:tabs>
        <w:spacing w:after="100" w:afterAutospacing="1" w:line="240" w:lineRule="auto"/>
        <w:jc w:val="both"/>
        <w:rPr>
          <w:rFonts w:ascii="Arial" w:hAnsi="Arial" w:cs="Arial"/>
          <w:sz w:val="20"/>
          <w:szCs w:val="20"/>
          <w:lang w:val="sr-Cyrl-CS"/>
        </w:rPr>
      </w:pPr>
      <w:r w:rsidRPr="008A3329">
        <w:rPr>
          <w:rFonts w:ascii="Arial" w:hAnsi="Arial" w:cs="Arial"/>
          <w:sz w:val="20"/>
          <w:szCs w:val="20"/>
          <w:lang w:val="sr-Cyrl-CS"/>
        </w:rPr>
        <w:tab/>
      </w:r>
      <w:r w:rsidRPr="008A3329">
        <w:rPr>
          <w:rFonts w:ascii="Arial" w:hAnsi="Arial" w:cs="Arial"/>
          <w:sz w:val="20"/>
          <w:szCs w:val="20"/>
          <w:lang w:val="sr-Cyrl-CS"/>
        </w:rPr>
        <w:tab/>
      </w:r>
      <w:r w:rsidRPr="008A3329">
        <w:rPr>
          <w:rFonts w:ascii="Arial" w:hAnsi="Arial" w:cs="Arial"/>
          <w:b/>
          <w:sz w:val="20"/>
          <w:szCs w:val="20"/>
          <w:lang w:val="sr-Cyrl-CS"/>
        </w:rPr>
        <w:t>Одсек за имовинско-правне послове</w:t>
      </w:r>
    </w:p>
    <w:p w:rsidR="006B501C" w:rsidRPr="008C78F8" w:rsidRDefault="00995D3C" w:rsidP="00753840">
      <w:pPr>
        <w:tabs>
          <w:tab w:val="center" w:pos="4819"/>
          <w:tab w:val="left" w:pos="5949"/>
        </w:tabs>
        <w:spacing w:after="0" w:line="240" w:lineRule="auto"/>
        <w:jc w:val="both"/>
        <w:rPr>
          <w:rFonts w:ascii="Arial" w:hAnsi="Arial" w:cs="Arial"/>
          <w:sz w:val="20"/>
          <w:szCs w:val="20"/>
          <w:lang w:val="sr-Cyrl-CS"/>
        </w:rPr>
      </w:pPr>
      <w:r w:rsidRPr="008A3329">
        <w:rPr>
          <w:rFonts w:ascii="Arial" w:hAnsi="Arial" w:cs="Arial"/>
          <w:sz w:val="20"/>
          <w:szCs w:val="20"/>
          <w:lang w:val="sr-Cyrl-CS"/>
        </w:rPr>
        <w:tab/>
        <w:t xml:space="preserve">           Статистички подаци о укупним резултатима рада Одсека за имовинско правне послове су следећи:</w:t>
      </w:r>
    </w:p>
    <w:p w:rsidR="006B501C" w:rsidRPr="008C78F8" w:rsidRDefault="006B501C" w:rsidP="00753840">
      <w:pPr>
        <w:tabs>
          <w:tab w:val="center" w:pos="4819"/>
          <w:tab w:val="left" w:pos="5949"/>
        </w:tabs>
        <w:spacing w:after="0" w:line="240" w:lineRule="auto"/>
        <w:jc w:val="both"/>
        <w:rPr>
          <w:rFonts w:ascii="Arial" w:hAnsi="Arial" w:cs="Arial"/>
          <w:sz w:val="20"/>
          <w:szCs w:val="20"/>
          <w:lang w:val="sr-Cyrl-CS"/>
        </w:rPr>
      </w:pPr>
    </w:p>
    <w:tbl>
      <w:tblPr>
        <w:tblStyle w:val="TableGrid"/>
        <w:tblW w:w="0" w:type="auto"/>
        <w:jc w:val="center"/>
        <w:tblInd w:w="1539" w:type="dxa"/>
        <w:tblLook w:val="04A0"/>
      </w:tblPr>
      <w:tblGrid>
        <w:gridCol w:w="1080"/>
        <w:gridCol w:w="2052"/>
        <w:gridCol w:w="1998"/>
        <w:gridCol w:w="2036"/>
      </w:tblGrid>
      <w:tr w:rsidR="006B501C" w:rsidRPr="006B501C" w:rsidTr="006B501C">
        <w:trPr>
          <w:trHeight w:val="427"/>
          <w:jc w:val="center"/>
        </w:trPr>
        <w:tc>
          <w:tcPr>
            <w:tcW w:w="3132" w:type="dxa"/>
            <w:gridSpan w:val="2"/>
            <w:vMerge w:val="restart"/>
            <w:tcBorders>
              <w:top w:val="nil"/>
              <w:left w:val="nil"/>
            </w:tcBorders>
          </w:tcPr>
          <w:p w:rsidR="006B501C" w:rsidRPr="008C78F8" w:rsidRDefault="006B501C" w:rsidP="002764BF">
            <w:pPr>
              <w:spacing w:after="100" w:afterAutospacing="1"/>
              <w:jc w:val="both"/>
              <w:rPr>
                <w:rFonts w:ascii="Arial" w:hAnsi="Arial" w:cs="Arial"/>
                <w:b/>
                <w:sz w:val="18"/>
                <w:szCs w:val="18"/>
                <w:lang w:val="sr-Cyrl-CS"/>
              </w:rPr>
            </w:pPr>
          </w:p>
          <w:p w:rsidR="006B501C" w:rsidRPr="008C78F8" w:rsidRDefault="006B501C" w:rsidP="002764BF">
            <w:pPr>
              <w:spacing w:after="100" w:afterAutospacing="1"/>
              <w:jc w:val="both"/>
              <w:rPr>
                <w:rFonts w:ascii="Arial" w:hAnsi="Arial" w:cs="Arial"/>
                <w:b/>
                <w:sz w:val="18"/>
                <w:szCs w:val="18"/>
                <w:lang w:val="sr-Cyrl-CS"/>
              </w:rPr>
            </w:pPr>
          </w:p>
        </w:tc>
        <w:tc>
          <w:tcPr>
            <w:tcW w:w="4034" w:type="dxa"/>
            <w:gridSpan w:val="2"/>
            <w:tcBorders>
              <w:bottom w:val="single" w:sz="4" w:space="0" w:color="auto"/>
            </w:tcBorders>
            <w:shd w:val="clear" w:color="auto" w:fill="C2D69B" w:themeFill="accent3" w:themeFillTint="99"/>
            <w:vAlign w:val="center"/>
          </w:tcPr>
          <w:p w:rsidR="006B501C" w:rsidRPr="006B501C" w:rsidRDefault="006B501C" w:rsidP="002764BF">
            <w:pPr>
              <w:spacing w:after="100" w:afterAutospacing="1"/>
              <w:jc w:val="center"/>
              <w:rPr>
                <w:rFonts w:ascii="Arial" w:hAnsi="Arial" w:cs="Arial"/>
                <w:b/>
                <w:sz w:val="18"/>
                <w:szCs w:val="18"/>
              </w:rPr>
            </w:pPr>
            <w:r w:rsidRPr="006B501C">
              <w:rPr>
                <w:rFonts w:ascii="Arial" w:hAnsi="Arial" w:cs="Arial"/>
                <w:b/>
                <w:sz w:val="18"/>
                <w:szCs w:val="18"/>
              </w:rPr>
              <w:t>Врста постпупка</w:t>
            </w:r>
          </w:p>
        </w:tc>
      </w:tr>
      <w:tr w:rsidR="006B501C" w:rsidRPr="006B501C" w:rsidTr="006B501C">
        <w:trPr>
          <w:trHeight w:val="431"/>
          <w:jc w:val="center"/>
        </w:trPr>
        <w:tc>
          <w:tcPr>
            <w:tcW w:w="3132" w:type="dxa"/>
            <w:gridSpan w:val="2"/>
            <w:vMerge/>
            <w:tcBorders>
              <w:left w:val="nil"/>
            </w:tcBorders>
          </w:tcPr>
          <w:p w:rsidR="006B501C" w:rsidRPr="006B501C" w:rsidRDefault="006B501C" w:rsidP="002764BF">
            <w:pPr>
              <w:spacing w:after="100" w:afterAutospacing="1"/>
              <w:jc w:val="center"/>
              <w:rPr>
                <w:rFonts w:ascii="Arial" w:hAnsi="Arial" w:cs="Arial"/>
                <w:b/>
                <w:sz w:val="18"/>
                <w:szCs w:val="18"/>
              </w:rPr>
            </w:pPr>
          </w:p>
        </w:tc>
        <w:tc>
          <w:tcPr>
            <w:tcW w:w="1998" w:type="dxa"/>
            <w:tcBorders>
              <w:top w:val="single" w:sz="4" w:space="0" w:color="auto"/>
            </w:tcBorders>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Управни</w:t>
            </w:r>
          </w:p>
        </w:tc>
        <w:tc>
          <w:tcPr>
            <w:tcW w:w="2036" w:type="dxa"/>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Вануправни</w:t>
            </w:r>
          </w:p>
        </w:tc>
      </w:tr>
      <w:tr w:rsidR="006B501C" w:rsidRPr="006B501C" w:rsidTr="006B501C">
        <w:trPr>
          <w:trHeight w:val="503"/>
          <w:jc w:val="center"/>
        </w:trPr>
        <w:tc>
          <w:tcPr>
            <w:tcW w:w="1080" w:type="dxa"/>
            <w:vMerge w:val="restart"/>
            <w:tcBorders>
              <w:left w:val="single" w:sz="4" w:space="0" w:color="auto"/>
            </w:tcBorders>
            <w:shd w:val="clear" w:color="auto" w:fill="C2D69B" w:themeFill="accent3" w:themeFillTint="99"/>
            <w:vAlign w:val="center"/>
          </w:tcPr>
          <w:p w:rsidR="006B501C" w:rsidRPr="006B501C" w:rsidRDefault="006B501C" w:rsidP="002764BF">
            <w:pPr>
              <w:jc w:val="center"/>
              <w:rPr>
                <w:rFonts w:ascii="Arial" w:hAnsi="Arial" w:cs="Arial"/>
                <w:b/>
                <w:sz w:val="18"/>
                <w:szCs w:val="18"/>
              </w:rPr>
            </w:pPr>
            <w:r w:rsidRPr="006B501C">
              <w:rPr>
                <w:rFonts w:ascii="Arial" w:hAnsi="Arial" w:cs="Arial"/>
                <w:b/>
                <w:sz w:val="18"/>
                <w:szCs w:val="18"/>
              </w:rPr>
              <w:t>Број предмета</w:t>
            </w:r>
          </w:p>
          <w:p w:rsidR="006B501C" w:rsidRPr="006B501C" w:rsidRDefault="006B501C" w:rsidP="002764BF">
            <w:pPr>
              <w:jc w:val="center"/>
              <w:rPr>
                <w:rFonts w:ascii="Arial" w:hAnsi="Arial" w:cs="Arial"/>
                <w:b/>
                <w:sz w:val="18"/>
                <w:szCs w:val="18"/>
              </w:rPr>
            </w:pPr>
          </w:p>
        </w:tc>
        <w:tc>
          <w:tcPr>
            <w:tcW w:w="2052" w:type="dxa"/>
            <w:tcBorders>
              <w:left w:val="single" w:sz="4" w:space="0" w:color="auto"/>
            </w:tcBorders>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Примљени</w:t>
            </w:r>
          </w:p>
        </w:tc>
        <w:tc>
          <w:tcPr>
            <w:tcW w:w="1998"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99</w:t>
            </w:r>
          </w:p>
        </w:tc>
        <w:tc>
          <w:tcPr>
            <w:tcW w:w="2036"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721</w:t>
            </w:r>
          </w:p>
        </w:tc>
      </w:tr>
      <w:tr w:rsidR="006B501C" w:rsidRPr="006B501C" w:rsidTr="006B501C">
        <w:trPr>
          <w:trHeight w:val="521"/>
          <w:jc w:val="center"/>
        </w:trPr>
        <w:tc>
          <w:tcPr>
            <w:tcW w:w="1080" w:type="dxa"/>
            <w:vMerge/>
            <w:tcBorders>
              <w:left w:val="single" w:sz="4" w:space="0" w:color="auto"/>
            </w:tcBorders>
            <w:shd w:val="clear" w:color="auto" w:fill="C2D69B" w:themeFill="accent3" w:themeFillTint="99"/>
          </w:tcPr>
          <w:p w:rsidR="006B501C" w:rsidRPr="006B501C" w:rsidRDefault="006B501C" w:rsidP="002764BF">
            <w:pPr>
              <w:spacing w:after="100" w:afterAutospacing="1"/>
              <w:jc w:val="center"/>
              <w:rPr>
                <w:rFonts w:ascii="Arial" w:hAnsi="Arial" w:cs="Arial"/>
                <w:sz w:val="18"/>
                <w:szCs w:val="18"/>
              </w:rPr>
            </w:pPr>
          </w:p>
        </w:tc>
        <w:tc>
          <w:tcPr>
            <w:tcW w:w="2052" w:type="dxa"/>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Решени</w:t>
            </w:r>
          </w:p>
        </w:tc>
        <w:tc>
          <w:tcPr>
            <w:tcW w:w="1998"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62</w:t>
            </w:r>
          </w:p>
        </w:tc>
        <w:tc>
          <w:tcPr>
            <w:tcW w:w="2036"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684</w:t>
            </w:r>
          </w:p>
        </w:tc>
      </w:tr>
    </w:tbl>
    <w:p w:rsidR="006B501C" w:rsidRPr="008C78F8" w:rsidRDefault="006B501C" w:rsidP="006B501C">
      <w:pPr>
        <w:spacing w:after="100" w:afterAutospacing="1" w:line="240" w:lineRule="auto"/>
        <w:jc w:val="center"/>
        <w:rPr>
          <w:rFonts w:ascii="Arial" w:hAnsi="Arial" w:cs="Arial"/>
          <w:b/>
          <w:i/>
          <w:sz w:val="18"/>
          <w:szCs w:val="18"/>
        </w:rPr>
      </w:pPr>
      <w:r w:rsidRPr="008C78F8">
        <w:rPr>
          <w:rFonts w:ascii="Arial" w:hAnsi="Arial" w:cs="Arial"/>
          <w:b/>
          <w:i/>
          <w:sz w:val="18"/>
          <w:szCs w:val="18"/>
        </w:rPr>
        <w:t xml:space="preserve">Табела 1. </w:t>
      </w:r>
    </w:p>
    <w:p w:rsidR="00753840" w:rsidRPr="006B501C" w:rsidRDefault="006B501C" w:rsidP="006B501C">
      <w:pPr>
        <w:spacing w:after="100" w:afterAutospacing="1" w:line="240" w:lineRule="auto"/>
        <w:jc w:val="both"/>
        <w:rPr>
          <w:rFonts w:ascii="Arial" w:hAnsi="Arial" w:cs="Arial"/>
          <w:sz w:val="20"/>
          <w:szCs w:val="20"/>
        </w:rPr>
      </w:pPr>
      <w:r w:rsidRPr="00900E87">
        <w:rPr>
          <w:rFonts w:ascii="Arial" w:hAnsi="Arial" w:cs="Arial"/>
          <w:b/>
          <w:sz w:val="20"/>
          <w:szCs w:val="20"/>
        </w:rPr>
        <w:lastRenderedPageBreak/>
        <w:t>Напомена:</w:t>
      </w:r>
      <w:r w:rsidRPr="00900E87">
        <w:rPr>
          <w:rFonts w:ascii="Arial" w:hAnsi="Arial" w:cs="Arial"/>
          <w:sz w:val="20"/>
          <w:szCs w:val="20"/>
        </w:rPr>
        <w:t xml:space="preserve"> у приказани број урачунати су предмети примљени и решени у току извештајног периода као и предмети из ранијег периода који су били активни или је у њима окончан поступак у току 201</w:t>
      </w:r>
      <w:r>
        <w:rPr>
          <w:rFonts w:ascii="Arial" w:hAnsi="Arial" w:cs="Arial"/>
          <w:sz w:val="20"/>
          <w:szCs w:val="20"/>
        </w:rPr>
        <w:t>8. године.</w:t>
      </w:r>
    </w:p>
    <w:p w:rsidR="00753840" w:rsidRPr="008A3329" w:rsidRDefault="00753840" w:rsidP="00753840">
      <w:pPr>
        <w:tabs>
          <w:tab w:val="center" w:pos="4819"/>
          <w:tab w:val="left" w:pos="5949"/>
        </w:tabs>
        <w:spacing w:after="0" w:line="240" w:lineRule="auto"/>
        <w:jc w:val="both"/>
        <w:rPr>
          <w:rFonts w:ascii="Arial" w:hAnsi="Arial" w:cs="Arial"/>
          <w:sz w:val="20"/>
          <w:szCs w:val="20"/>
          <w:lang w:val="sr-Cyrl-CS"/>
        </w:rPr>
      </w:pPr>
    </w:p>
    <w:p w:rsidR="00753840"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b/>
          <w:sz w:val="20"/>
          <w:szCs w:val="20"/>
          <w:lang w:val="sr-Cyrl-CS"/>
        </w:rPr>
        <w:t>Управни предмети</w:t>
      </w:r>
      <w:r w:rsidRPr="008A3329">
        <w:rPr>
          <w:rFonts w:ascii="Arial" w:hAnsi="Arial" w:cs="Arial"/>
          <w:sz w:val="20"/>
          <w:szCs w:val="20"/>
          <w:lang w:val="sr-Cyrl-CS"/>
        </w:rPr>
        <w:t xml:space="preserve"> </w:t>
      </w:r>
    </w:p>
    <w:p w:rsidR="00753840" w:rsidRDefault="00753840" w:rsidP="00753840">
      <w:pPr>
        <w:spacing w:after="0" w:line="240" w:lineRule="auto"/>
        <w:ind w:firstLine="720"/>
        <w:jc w:val="both"/>
        <w:rPr>
          <w:rFonts w:ascii="Arial" w:hAnsi="Arial" w:cs="Arial"/>
          <w:sz w:val="20"/>
          <w:szCs w:val="20"/>
          <w:lang w:val="sr-Cyrl-CS"/>
        </w:rPr>
      </w:pPr>
    </w:p>
    <w:p w:rsidR="00753840"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У извештајном периоду донето је </w:t>
      </w:r>
      <w:r w:rsidR="005212FF">
        <w:rPr>
          <w:rFonts w:ascii="Arial" w:hAnsi="Arial" w:cs="Arial"/>
          <w:sz w:val="20"/>
          <w:szCs w:val="20"/>
          <w:lang w:val="sr-Cyrl-CS"/>
        </w:rPr>
        <w:t>5</w:t>
      </w:r>
      <w:r w:rsidRPr="008A3329">
        <w:rPr>
          <w:rFonts w:ascii="Arial" w:hAnsi="Arial" w:cs="Arial"/>
          <w:sz w:val="20"/>
          <w:szCs w:val="20"/>
          <w:lang w:val="sr-Cyrl-CS"/>
        </w:rPr>
        <w:t xml:space="preserve"> решења о одбацивању захтева за одређивање накнаде за изузето грађевинско земљиште, као и за експроприсане непокретности,  донета су 4 решења о прекиду поступка започетих по захтеву АД  ,,Електромрежа Србије'' и Дирекције за грађевинско земљиште и изградњу Београда, 14 решења о обустави поступка због закљученог поравнања, </w:t>
      </w:r>
      <w:r w:rsidR="005212FF">
        <w:rPr>
          <w:rFonts w:ascii="Arial" w:hAnsi="Arial" w:cs="Arial"/>
          <w:sz w:val="20"/>
          <w:szCs w:val="20"/>
          <w:lang w:val="sr-Cyrl-CS"/>
        </w:rPr>
        <w:t>1</w:t>
      </w:r>
      <w:r w:rsidRPr="008A3329">
        <w:rPr>
          <w:rFonts w:ascii="Arial" w:hAnsi="Arial" w:cs="Arial"/>
          <w:sz w:val="20"/>
          <w:szCs w:val="20"/>
          <w:lang w:val="sr-Cyrl-CS"/>
        </w:rPr>
        <w:t xml:space="preserve"> решење којим је одбијен захтев за издавање уверења о посебним физичким деловима зграде и два решења којим је одбијен захтев за измену правоснажног решења којим је утврђено право на претварање заједничке просторије у стан. Донето је 5 решења којима се усваја захтев странке и поништавају решења о изузимању земљишта, у смислу чл. 86. ст. 7. Закона о планирању и изградњи (Сл. гласник РС'' број 47/03). </w:t>
      </w:r>
    </w:p>
    <w:p w:rsidR="00995D3C" w:rsidRPr="008A3329"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У овом периоду донето је и 31 решење о експропријацији грађевинског земљишта, односно преноса права коришћења грађевинског земљишта, у циљу изградње саобраћајнице у насељу ,,Падина'', према Плану детаљне регулације четири месне заједнице општина Звездара и Вождовац насеља ,,Падина'' (,,Сл. гласник РС'' број 14/05), као и у циљу изградње постројења за управљање отпадом, санације и проширења депоније ,,Винча'', предвиђених Планом детаљне регулације санитарне депоније ,,Винча'', </w:t>
      </w:r>
      <w:r w:rsidR="005212FF">
        <w:rPr>
          <w:rFonts w:ascii="Arial" w:hAnsi="Arial" w:cs="Arial"/>
          <w:sz w:val="20"/>
          <w:szCs w:val="20"/>
          <w:lang w:val="sr-Cyrl-CS"/>
        </w:rPr>
        <w:t>Г</w:t>
      </w:r>
      <w:r w:rsidRPr="008A3329">
        <w:rPr>
          <w:rFonts w:ascii="Arial" w:hAnsi="Arial" w:cs="Arial"/>
          <w:sz w:val="20"/>
          <w:szCs w:val="20"/>
          <w:lang w:val="sr-Cyrl-CS"/>
        </w:rPr>
        <w:t>радска општина Гроцка (,,Сл. лист града Београда '',  бр. 17/15).</w:t>
      </w:r>
    </w:p>
    <w:p w:rsidR="00753840" w:rsidRPr="008A3329" w:rsidRDefault="00995D3C" w:rsidP="00753840">
      <w:pPr>
        <w:spacing w:after="100" w:afterAutospacing="1"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 Осим донетих одлука по захтевима пренетим из пре</w:t>
      </w:r>
      <w:r w:rsidR="005212FF">
        <w:rPr>
          <w:rFonts w:ascii="Arial" w:hAnsi="Arial" w:cs="Arial"/>
          <w:sz w:val="20"/>
          <w:szCs w:val="20"/>
          <w:lang w:val="sr-Cyrl-CS"/>
        </w:rPr>
        <w:t>т</w:t>
      </w:r>
      <w:r w:rsidRPr="008A3329">
        <w:rPr>
          <w:rFonts w:ascii="Arial" w:hAnsi="Arial" w:cs="Arial"/>
          <w:sz w:val="20"/>
          <w:szCs w:val="20"/>
          <w:lang w:val="sr-Cyrl-CS"/>
        </w:rPr>
        <w:t>ходних година, у циљу правилног спровођења управних поступака, утврђивања тачног чињеничног стања и самим тим доношења на  закону заснованих одлука одржаване су усмене расправе, обављени  увиђаји на лицу места, издавани налози за вештачења, уз пропратне акте прослеђивани предмети другостепеном органу, Министарству финансија Републике Србије и Управном суду, на даљи поступак и одлучивање.</w:t>
      </w:r>
    </w:p>
    <w:p w:rsidR="00753840" w:rsidRDefault="00995D3C" w:rsidP="007E48D0">
      <w:pPr>
        <w:spacing w:after="100" w:afterAutospacing="1" w:line="240" w:lineRule="auto"/>
        <w:ind w:firstLine="720"/>
        <w:jc w:val="both"/>
        <w:rPr>
          <w:rFonts w:ascii="Arial" w:hAnsi="Arial" w:cs="Arial"/>
          <w:sz w:val="20"/>
          <w:szCs w:val="20"/>
          <w:lang w:val="sr-Cyrl-CS"/>
        </w:rPr>
      </w:pPr>
      <w:r w:rsidRPr="008A3329">
        <w:rPr>
          <w:rFonts w:ascii="Arial" w:hAnsi="Arial" w:cs="Arial"/>
          <w:b/>
          <w:sz w:val="20"/>
          <w:szCs w:val="20"/>
          <w:lang w:val="sr-Cyrl-CS"/>
        </w:rPr>
        <w:t>Вануправни предмети</w:t>
      </w:r>
      <w:r w:rsidRPr="008A3329">
        <w:rPr>
          <w:rFonts w:ascii="Arial" w:hAnsi="Arial" w:cs="Arial"/>
          <w:sz w:val="20"/>
          <w:szCs w:val="20"/>
          <w:lang w:val="sr-Cyrl-CS"/>
        </w:rPr>
        <w:t xml:space="preserve"> </w:t>
      </w:r>
    </w:p>
    <w:p w:rsidR="00995D3C" w:rsidRDefault="00995D3C" w:rsidP="007E48D0">
      <w:pPr>
        <w:spacing w:after="100" w:afterAutospacing="1" w:line="240" w:lineRule="auto"/>
        <w:ind w:firstLine="720"/>
        <w:jc w:val="both"/>
        <w:rPr>
          <w:rFonts w:ascii="Arial" w:hAnsi="Arial" w:cs="Arial"/>
          <w:sz w:val="20"/>
          <w:szCs w:val="20"/>
          <w:lang w:val="sr-Cyrl-CS"/>
        </w:rPr>
      </w:pPr>
      <w:r w:rsidRPr="008A3329">
        <w:rPr>
          <w:rFonts w:ascii="Arial" w:hAnsi="Arial" w:cs="Arial"/>
          <w:sz w:val="20"/>
          <w:szCs w:val="20"/>
          <w:lang w:val="sr-Cyrl-CS"/>
        </w:rPr>
        <w:t>У овом извештајном периоду примљени су захтеви физичких лица за преписе решења, односно оверене копије управних аката, достављање документације која се односи на национализоване непокретности по захтевима Агенције за реституцију и Општинског правобранилаштва Градске општине Звездара, захтеви странака за давање сагласности за укњижбу, захтеви за обрачун остатка дуга по закљученим уговорима за откуп станова и потврде да су станови исплаћени у целости.</w:t>
      </w:r>
    </w:p>
    <w:p w:rsidR="00753840" w:rsidRPr="008A3329" w:rsidRDefault="00753840" w:rsidP="007E48D0">
      <w:pPr>
        <w:spacing w:after="100" w:afterAutospacing="1" w:line="240" w:lineRule="auto"/>
        <w:ind w:firstLine="720"/>
        <w:jc w:val="both"/>
        <w:rPr>
          <w:rFonts w:ascii="Arial" w:hAnsi="Arial" w:cs="Arial"/>
          <w:sz w:val="20"/>
          <w:szCs w:val="20"/>
          <w:lang w:val="sr-Cyrl-CS"/>
        </w:rPr>
      </w:pPr>
    </w:p>
    <w:p w:rsidR="00995D3C" w:rsidRPr="008A3329" w:rsidRDefault="00995D3C" w:rsidP="00995D3C">
      <w:pPr>
        <w:spacing w:after="100" w:afterAutospacing="1" w:line="240" w:lineRule="auto"/>
        <w:ind w:firstLine="720"/>
        <w:rPr>
          <w:rFonts w:ascii="Arial" w:hAnsi="Arial" w:cs="Arial"/>
          <w:b/>
          <w:sz w:val="20"/>
          <w:szCs w:val="20"/>
          <w:lang w:val="sr-Cyrl-CS"/>
        </w:rPr>
      </w:pPr>
      <w:r w:rsidRPr="008A3329">
        <w:rPr>
          <w:rFonts w:ascii="Arial" w:hAnsi="Arial" w:cs="Arial"/>
          <w:b/>
          <w:sz w:val="20"/>
          <w:szCs w:val="20"/>
          <w:lang w:val="sr-Cyrl-CS"/>
        </w:rPr>
        <w:t>Одсек за стамбене послове</w:t>
      </w:r>
    </w:p>
    <w:p w:rsidR="00995D3C"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Статистички подаци о укупним резултатима рада Одсека за стамбене послове су следећи:</w:t>
      </w:r>
    </w:p>
    <w:p w:rsidR="00753840" w:rsidRPr="008C78F8" w:rsidRDefault="00753840" w:rsidP="00753840">
      <w:pPr>
        <w:spacing w:after="0" w:line="240" w:lineRule="auto"/>
        <w:ind w:firstLine="720"/>
        <w:jc w:val="both"/>
        <w:rPr>
          <w:rFonts w:ascii="Arial" w:hAnsi="Arial" w:cs="Arial"/>
          <w:sz w:val="20"/>
          <w:szCs w:val="20"/>
          <w:lang w:val="sr-Cyrl-CS"/>
        </w:rPr>
      </w:pPr>
    </w:p>
    <w:tbl>
      <w:tblPr>
        <w:tblStyle w:val="TableGrid"/>
        <w:tblW w:w="0" w:type="auto"/>
        <w:tblInd w:w="1101" w:type="dxa"/>
        <w:tblLook w:val="04A0"/>
      </w:tblPr>
      <w:tblGrid>
        <w:gridCol w:w="283"/>
        <w:gridCol w:w="1071"/>
        <w:gridCol w:w="1938"/>
        <w:gridCol w:w="1938"/>
        <w:gridCol w:w="1939"/>
      </w:tblGrid>
      <w:tr w:rsidR="006B501C" w:rsidRPr="006B501C" w:rsidTr="006B501C">
        <w:trPr>
          <w:trHeight w:val="557"/>
        </w:trPr>
        <w:tc>
          <w:tcPr>
            <w:tcW w:w="1047" w:type="dxa"/>
            <w:gridSpan w:val="2"/>
            <w:tcBorders>
              <w:top w:val="nil"/>
              <w:left w:val="nil"/>
              <w:bottom w:val="nil"/>
              <w:right w:val="nil"/>
            </w:tcBorders>
          </w:tcPr>
          <w:p w:rsidR="006B501C" w:rsidRPr="008C78F8" w:rsidRDefault="006B501C" w:rsidP="002764BF">
            <w:pPr>
              <w:spacing w:after="100" w:afterAutospacing="1"/>
              <w:jc w:val="both"/>
              <w:rPr>
                <w:rFonts w:ascii="Arial" w:hAnsi="Arial" w:cs="Arial"/>
                <w:sz w:val="18"/>
                <w:szCs w:val="18"/>
                <w:lang w:val="sr-Cyrl-CS"/>
              </w:rPr>
            </w:pPr>
          </w:p>
        </w:tc>
        <w:tc>
          <w:tcPr>
            <w:tcW w:w="1938" w:type="dxa"/>
            <w:tcBorders>
              <w:top w:val="nil"/>
              <w:left w:val="nil"/>
              <w:bottom w:val="nil"/>
            </w:tcBorders>
          </w:tcPr>
          <w:p w:rsidR="006B501C" w:rsidRPr="008C78F8" w:rsidRDefault="006B501C" w:rsidP="002764BF">
            <w:pPr>
              <w:spacing w:after="100" w:afterAutospacing="1"/>
              <w:jc w:val="both"/>
              <w:rPr>
                <w:rFonts w:ascii="Arial" w:hAnsi="Arial" w:cs="Arial"/>
                <w:sz w:val="18"/>
                <w:szCs w:val="18"/>
                <w:lang w:val="sr-Cyrl-CS"/>
              </w:rPr>
            </w:pPr>
          </w:p>
        </w:tc>
        <w:tc>
          <w:tcPr>
            <w:tcW w:w="3877" w:type="dxa"/>
            <w:gridSpan w:val="2"/>
            <w:shd w:val="clear" w:color="auto" w:fill="C2D69B" w:themeFill="accent3" w:themeFillTint="99"/>
            <w:vAlign w:val="center"/>
          </w:tcPr>
          <w:p w:rsidR="006B501C" w:rsidRPr="006B501C" w:rsidRDefault="006B501C" w:rsidP="002764BF">
            <w:pPr>
              <w:spacing w:after="100" w:afterAutospacing="1"/>
              <w:jc w:val="center"/>
              <w:rPr>
                <w:rFonts w:ascii="Arial" w:hAnsi="Arial" w:cs="Arial"/>
                <w:b/>
                <w:sz w:val="18"/>
                <w:szCs w:val="18"/>
              </w:rPr>
            </w:pPr>
            <w:r w:rsidRPr="006B501C">
              <w:rPr>
                <w:rFonts w:ascii="Arial" w:hAnsi="Arial" w:cs="Arial"/>
                <w:b/>
                <w:sz w:val="18"/>
                <w:szCs w:val="18"/>
              </w:rPr>
              <w:t>Врста поступка</w:t>
            </w:r>
          </w:p>
        </w:tc>
      </w:tr>
      <w:tr w:rsidR="006B501C" w:rsidRPr="006B501C" w:rsidTr="006B501C">
        <w:trPr>
          <w:gridBefore w:val="1"/>
          <w:wBefore w:w="283" w:type="dxa"/>
          <w:trHeight w:val="611"/>
        </w:trPr>
        <w:tc>
          <w:tcPr>
            <w:tcW w:w="764" w:type="dxa"/>
            <w:tcBorders>
              <w:top w:val="nil"/>
              <w:left w:val="nil"/>
              <w:right w:val="nil"/>
            </w:tcBorders>
          </w:tcPr>
          <w:p w:rsidR="006B501C" w:rsidRPr="006B501C" w:rsidRDefault="006B501C" w:rsidP="002764BF">
            <w:pPr>
              <w:spacing w:after="100" w:afterAutospacing="1"/>
              <w:jc w:val="center"/>
              <w:rPr>
                <w:rFonts w:ascii="Arial" w:hAnsi="Arial" w:cs="Arial"/>
                <w:b/>
                <w:sz w:val="18"/>
                <w:szCs w:val="18"/>
              </w:rPr>
            </w:pPr>
          </w:p>
        </w:tc>
        <w:tc>
          <w:tcPr>
            <w:tcW w:w="1938" w:type="dxa"/>
            <w:tcBorders>
              <w:top w:val="nil"/>
              <w:left w:val="nil"/>
            </w:tcBorders>
            <w:vAlign w:val="center"/>
          </w:tcPr>
          <w:p w:rsidR="006B501C" w:rsidRPr="006B501C" w:rsidRDefault="006B501C" w:rsidP="002764BF">
            <w:pPr>
              <w:spacing w:after="100" w:afterAutospacing="1"/>
              <w:jc w:val="center"/>
              <w:rPr>
                <w:rFonts w:ascii="Arial" w:hAnsi="Arial" w:cs="Arial"/>
                <w:sz w:val="18"/>
                <w:szCs w:val="18"/>
              </w:rPr>
            </w:pPr>
          </w:p>
        </w:tc>
        <w:tc>
          <w:tcPr>
            <w:tcW w:w="1938" w:type="dxa"/>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Управни</w:t>
            </w:r>
          </w:p>
        </w:tc>
        <w:tc>
          <w:tcPr>
            <w:tcW w:w="1939" w:type="dxa"/>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Вануправни</w:t>
            </w:r>
          </w:p>
        </w:tc>
      </w:tr>
      <w:tr w:rsidR="006B501C" w:rsidRPr="006B501C" w:rsidTr="006B501C">
        <w:trPr>
          <w:gridBefore w:val="1"/>
          <w:wBefore w:w="283" w:type="dxa"/>
          <w:trHeight w:val="530"/>
        </w:trPr>
        <w:tc>
          <w:tcPr>
            <w:tcW w:w="764" w:type="dxa"/>
            <w:vMerge w:val="restart"/>
            <w:shd w:val="clear" w:color="auto" w:fill="C2D69B" w:themeFill="accent3" w:themeFillTint="99"/>
            <w:vAlign w:val="center"/>
          </w:tcPr>
          <w:p w:rsidR="006B501C" w:rsidRPr="006B501C" w:rsidRDefault="006B501C" w:rsidP="002764BF">
            <w:pPr>
              <w:spacing w:after="100" w:afterAutospacing="1"/>
              <w:jc w:val="center"/>
              <w:rPr>
                <w:rFonts w:ascii="Arial" w:hAnsi="Arial" w:cs="Arial"/>
                <w:b/>
                <w:sz w:val="18"/>
                <w:szCs w:val="18"/>
              </w:rPr>
            </w:pPr>
            <w:r w:rsidRPr="006B501C">
              <w:rPr>
                <w:rFonts w:ascii="Arial" w:hAnsi="Arial" w:cs="Arial"/>
                <w:b/>
                <w:sz w:val="18"/>
                <w:szCs w:val="18"/>
              </w:rPr>
              <w:t>Број предмета</w:t>
            </w:r>
          </w:p>
        </w:tc>
        <w:tc>
          <w:tcPr>
            <w:tcW w:w="1938" w:type="dxa"/>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Примљени</w:t>
            </w:r>
          </w:p>
        </w:tc>
        <w:tc>
          <w:tcPr>
            <w:tcW w:w="1938"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2255</w:t>
            </w:r>
          </w:p>
        </w:tc>
        <w:tc>
          <w:tcPr>
            <w:tcW w:w="1939"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26</w:t>
            </w:r>
          </w:p>
        </w:tc>
      </w:tr>
      <w:tr w:rsidR="006B501C" w:rsidRPr="006B501C" w:rsidTr="006B501C">
        <w:trPr>
          <w:gridBefore w:val="1"/>
          <w:wBefore w:w="283" w:type="dxa"/>
          <w:trHeight w:val="494"/>
        </w:trPr>
        <w:tc>
          <w:tcPr>
            <w:tcW w:w="764" w:type="dxa"/>
            <w:vMerge/>
            <w:shd w:val="clear" w:color="auto" w:fill="C2D69B" w:themeFill="accent3" w:themeFillTint="99"/>
          </w:tcPr>
          <w:p w:rsidR="006B501C" w:rsidRPr="006B501C" w:rsidRDefault="006B501C" w:rsidP="002764BF">
            <w:pPr>
              <w:spacing w:after="100" w:afterAutospacing="1"/>
              <w:jc w:val="center"/>
              <w:rPr>
                <w:rFonts w:ascii="Arial" w:hAnsi="Arial" w:cs="Arial"/>
                <w:sz w:val="18"/>
                <w:szCs w:val="18"/>
              </w:rPr>
            </w:pPr>
          </w:p>
        </w:tc>
        <w:tc>
          <w:tcPr>
            <w:tcW w:w="1938" w:type="dxa"/>
            <w:shd w:val="clear" w:color="auto" w:fill="C2D69B" w:themeFill="accent3" w:themeFillTint="99"/>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Решени</w:t>
            </w:r>
          </w:p>
        </w:tc>
        <w:tc>
          <w:tcPr>
            <w:tcW w:w="1938"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2159</w:t>
            </w:r>
          </w:p>
        </w:tc>
        <w:tc>
          <w:tcPr>
            <w:tcW w:w="1939" w:type="dxa"/>
            <w:vAlign w:val="center"/>
          </w:tcPr>
          <w:p w:rsidR="006B501C" w:rsidRPr="006B501C" w:rsidRDefault="006B501C" w:rsidP="002764BF">
            <w:pPr>
              <w:spacing w:after="100" w:afterAutospacing="1"/>
              <w:jc w:val="center"/>
              <w:rPr>
                <w:rFonts w:ascii="Arial" w:hAnsi="Arial" w:cs="Arial"/>
                <w:sz w:val="18"/>
                <w:szCs w:val="18"/>
              </w:rPr>
            </w:pPr>
            <w:r w:rsidRPr="006B501C">
              <w:rPr>
                <w:rFonts w:ascii="Arial" w:hAnsi="Arial" w:cs="Arial"/>
                <w:sz w:val="18"/>
                <w:szCs w:val="18"/>
              </w:rPr>
              <w:t>26</w:t>
            </w:r>
          </w:p>
        </w:tc>
      </w:tr>
    </w:tbl>
    <w:p w:rsidR="006B501C" w:rsidRPr="008C78F8" w:rsidRDefault="006B501C" w:rsidP="006B501C">
      <w:pPr>
        <w:spacing w:after="100" w:afterAutospacing="1" w:line="240" w:lineRule="auto"/>
        <w:jc w:val="center"/>
        <w:rPr>
          <w:rFonts w:ascii="Arial" w:hAnsi="Arial" w:cs="Arial"/>
          <w:b/>
          <w:i/>
          <w:sz w:val="18"/>
          <w:szCs w:val="18"/>
        </w:rPr>
      </w:pPr>
      <w:r w:rsidRPr="008C78F8">
        <w:rPr>
          <w:rFonts w:ascii="Arial" w:hAnsi="Arial" w:cs="Arial"/>
          <w:b/>
          <w:i/>
          <w:sz w:val="18"/>
          <w:szCs w:val="18"/>
        </w:rPr>
        <w:t>Табела 2.</w:t>
      </w:r>
    </w:p>
    <w:p w:rsidR="005212FF"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lastRenderedPageBreak/>
        <w:t xml:space="preserve">Укупан број примљених захтева за регистрацију стамбених заједница у  2018. години  био је 1951. </w:t>
      </w:r>
      <w:r w:rsidR="005212FF">
        <w:rPr>
          <w:rFonts w:ascii="Arial" w:hAnsi="Arial" w:cs="Arial"/>
          <w:sz w:val="20"/>
          <w:szCs w:val="20"/>
          <w:lang w:val="sr-Cyrl-CS"/>
        </w:rPr>
        <w:t xml:space="preserve">До повећања </w:t>
      </w:r>
      <w:r w:rsidRPr="008A3329">
        <w:rPr>
          <w:rFonts w:ascii="Arial" w:hAnsi="Arial" w:cs="Arial"/>
          <w:sz w:val="20"/>
          <w:szCs w:val="20"/>
          <w:lang w:val="sr-Cyrl-CS"/>
        </w:rPr>
        <w:t>број</w:t>
      </w:r>
      <w:r w:rsidR="005212FF">
        <w:rPr>
          <w:rFonts w:ascii="Arial" w:hAnsi="Arial" w:cs="Arial"/>
          <w:sz w:val="20"/>
          <w:szCs w:val="20"/>
          <w:lang w:val="sr-Cyrl-CS"/>
        </w:rPr>
        <w:t>а</w:t>
      </w:r>
      <w:r w:rsidRPr="008A3329">
        <w:rPr>
          <w:rFonts w:ascii="Arial" w:hAnsi="Arial" w:cs="Arial"/>
          <w:sz w:val="20"/>
          <w:szCs w:val="20"/>
          <w:lang w:val="sr-Cyrl-CS"/>
        </w:rPr>
        <w:t xml:space="preserve"> захтева за регистрацију </w:t>
      </w:r>
      <w:r w:rsidR="007E48D0" w:rsidRPr="008A3329">
        <w:rPr>
          <w:rFonts w:ascii="Arial" w:hAnsi="Arial" w:cs="Arial"/>
          <w:sz w:val="20"/>
          <w:szCs w:val="20"/>
          <w:lang w:val="sr-Cyrl-CS"/>
        </w:rPr>
        <w:t xml:space="preserve">стамбених заједница </w:t>
      </w:r>
      <w:r w:rsidR="005212FF">
        <w:rPr>
          <w:rFonts w:ascii="Arial" w:hAnsi="Arial" w:cs="Arial"/>
          <w:sz w:val="20"/>
          <w:szCs w:val="20"/>
          <w:lang w:val="sr-Cyrl-CS"/>
        </w:rPr>
        <w:t xml:space="preserve">у односу на претходни период допринео је излазак на терен од стране </w:t>
      </w:r>
      <w:r w:rsidRPr="008A3329">
        <w:rPr>
          <w:rFonts w:ascii="Arial" w:hAnsi="Arial" w:cs="Arial"/>
          <w:sz w:val="20"/>
          <w:szCs w:val="20"/>
          <w:lang w:val="sr-Cyrl-CS"/>
        </w:rPr>
        <w:t>комуналн</w:t>
      </w:r>
      <w:r w:rsidR="005212FF">
        <w:rPr>
          <w:rFonts w:ascii="Arial" w:hAnsi="Arial" w:cs="Arial"/>
          <w:sz w:val="20"/>
          <w:szCs w:val="20"/>
          <w:lang w:val="sr-Cyrl-CS"/>
        </w:rPr>
        <w:t>е</w:t>
      </w:r>
      <w:r w:rsidRPr="008A3329">
        <w:rPr>
          <w:rFonts w:ascii="Arial" w:hAnsi="Arial" w:cs="Arial"/>
          <w:sz w:val="20"/>
          <w:szCs w:val="20"/>
          <w:lang w:val="sr-Cyrl-CS"/>
        </w:rPr>
        <w:t xml:space="preserve"> инспекциј</w:t>
      </w:r>
      <w:r w:rsidR="005212FF">
        <w:rPr>
          <w:rFonts w:ascii="Arial" w:hAnsi="Arial" w:cs="Arial"/>
          <w:sz w:val="20"/>
          <w:szCs w:val="20"/>
          <w:lang w:val="sr-Cyrl-CS"/>
        </w:rPr>
        <w:t>е</w:t>
      </w:r>
      <w:r w:rsidRPr="008A3329">
        <w:rPr>
          <w:rFonts w:ascii="Arial" w:hAnsi="Arial" w:cs="Arial"/>
          <w:sz w:val="20"/>
          <w:szCs w:val="20"/>
          <w:lang w:val="sr-Cyrl-CS"/>
        </w:rPr>
        <w:t xml:space="preserve"> </w:t>
      </w:r>
      <w:r w:rsidR="007E48D0" w:rsidRPr="008A3329">
        <w:rPr>
          <w:rFonts w:ascii="Arial" w:hAnsi="Arial" w:cs="Arial"/>
          <w:sz w:val="20"/>
          <w:szCs w:val="20"/>
          <w:lang w:val="sr-Cyrl-CS"/>
        </w:rPr>
        <w:t xml:space="preserve">Градске </w:t>
      </w:r>
      <w:r w:rsidRPr="008A3329">
        <w:rPr>
          <w:rFonts w:ascii="Arial" w:hAnsi="Arial" w:cs="Arial"/>
          <w:sz w:val="20"/>
          <w:szCs w:val="20"/>
          <w:lang w:val="sr-Cyrl-CS"/>
        </w:rPr>
        <w:t xml:space="preserve">општине Звездара </w:t>
      </w:r>
      <w:r w:rsidR="005212FF">
        <w:rPr>
          <w:rFonts w:ascii="Arial" w:hAnsi="Arial" w:cs="Arial"/>
          <w:sz w:val="20"/>
          <w:szCs w:val="20"/>
          <w:lang w:val="sr-Cyrl-CS"/>
        </w:rPr>
        <w:t xml:space="preserve">која је обилазила </w:t>
      </w:r>
      <w:r w:rsidRPr="008A3329">
        <w:rPr>
          <w:rFonts w:ascii="Arial" w:hAnsi="Arial" w:cs="Arial"/>
          <w:sz w:val="20"/>
          <w:szCs w:val="20"/>
          <w:lang w:val="sr-Cyrl-CS"/>
        </w:rPr>
        <w:t>стамбене зграде и налагала им формирање стамбених заједница и бирање управника</w:t>
      </w:r>
      <w:r w:rsidR="007E48D0" w:rsidRPr="008A3329">
        <w:rPr>
          <w:rFonts w:ascii="Arial" w:hAnsi="Arial" w:cs="Arial"/>
          <w:sz w:val="20"/>
          <w:szCs w:val="20"/>
          <w:lang w:val="sr-Cyrl-CS"/>
        </w:rPr>
        <w:t xml:space="preserve"> у складу са Законом</w:t>
      </w:r>
      <w:r w:rsidRPr="008A3329">
        <w:rPr>
          <w:rFonts w:ascii="Arial" w:hAnsi="Arial" w:cs="Arial"/>
          <w:sz w:val="20"/>
          <w:szCs w:val="20"/>
          <w:lang w:val="sr-Cyrl-CS"/>
        </w:rPr>
        <w:t xml:space="preserve">. </w:t>
      </w:r>
      <w:r w:rsidR="007E48D0" w:rsidRPr="008A3329">
        <w:rPr>
          <w:rFonts w:ascii="Arial" w:hAnsi="Arial" w:cs="Arial"/>
          <w:sz w:val="20"/>
          <w:szCs w:val="20"/>
          <w:lang w:val="sr-Cyrl-CS"/>
        </w:rPr>
        <w:t xml:space="preserve">Градска </w:t>
      </w:r>
      <w:r w:rsidRPr="008A3329">
        <w:rPr>
          <w:rFonts w:ascii="Arial" w:hAnsi="Arial" w:cs="Arial"/>
          <w:sz w:val="20"/>
          <w:szCs w:val="20"/>
          <w:lang w:val="sr-Cyrl-CS"/>
        </w:rPr>
        <w:t xml:space="preserve">општина Звездара </w:t>
      </w:r>
      <w:r w:rsidR="005212FF">
        <w:rPr>
          <w:rFonts w:ascii="Arial" w:hAnsi="Arial" w:cs="Arial"/>
          <w:sz w:val="20"/>
          <w:szCs w:val="20"/>
          <w:lang w:val="sr-Cyrl-CS"/>
        </w:rPr>
        <w:t>се</w:t>
      </w:r>
      <w:r w:rsidRPr="008A3329">
        <w:rPr>
          <w:rFonts w:ascii="Arial" w:hAnsi="Arial" w:cs="Arial"/>
          <w:sz w:val="20"/>
          <w:szCs w:val="20"/>
          <w:lang w:val="sr-Cyrl-CS"/>
        </w:rPr>
        <w:t xml:space="preserve">, </w:t>
      </w:r>
      <w:r w:rsidR="005212FF">
        <w:rPr>
          <w:rFonts w:ascii="Arial" w:hAnsi="Arial" w:cs="Arial"/>
          <w:sz w:val="20"/>
          <w:szCs w:val="20"/>
          <w:lang w:val="sr-Cyrl-CS"/>
        </w:rPr>
        <w:t xml:space="preserve">на крају извештајног периода, истеком 2018. године налази на првом месту међу Градским општинама у Београду </w:t>
      </w:r>
      <w:r w:rsidRPr="008A3329">
        <w:rPr>
          <w:rFonts w:ascii="Arial" w:hAnsi="Arial" w:cs="Arial"/>
          <w:sz w:val="20"/>
          <w:szCs w:val="20"/>
          <w:lang w:val="sr-Cyrl-CS"/>
        </w:rPr>
        <w:t xml:space="preserve">по броју  регистрованих  стамбених заједница  (2647),  а </w:t>
      </w:r>
      <w:r w:rsidR="007E48D0" w:rsidRPr="008A3329">
        <w:rPr>
          <w:rFonts w:ascii="Arial" w:hAnsi="Arial" w:cs="Arial"/>
          <w:sz w:val="20"/>
          <w:szCs w:val="20"/>
          <w:lang w:val="sr-Cyrl-CS"/>
        </w:rPr>
        <w:t>на другом месту</w:t>
      </w:r>
      <w:r w:rsidR="005212FF">
        <w:rPr>
          <w:rFonts w:ascii="Arial" w:hAnsi="Arial" w:cs="Arial"/>
          <w:sz w:val="20"/>
          <w:szCs w:val="20"/>
          <w:lang w:val="sr-Cyrl-CS"/>
        </w:rPr>
        <w:t xml:space="preserve"> у Србији</w:t>
      </w:r>
      <w:r w:rsidR="007E48D0" w:rsidRPr="008A3329">
        <w:rPr>
          <w:rFonts w:ascii="Arial" w:hAnsi="Arial" w:cs="Arial"/>
          <w:sz w:val="20"/>
          <w:szCs w:val="20"/>
          <w:lang w:val="sr-Cyrl-CS"/>
        </w:rPr>
        <w:t xml:space="preserve">, </w:t>
      </w:r>
      <w:r w:rsidRPr="008A3329">
        <w:rPr>
          <w:rFonts w:ascii="Arial" w:hAnsi="Arial" w:cs="Arial"/>
          <w:sz w:val="20"/>
          <w:szCs w:val="20"/>
          <w:lang w:val="sr-Cyrl-CS"/>
        </w:rPr>
        <w:t>иза града Новог Сада.</w:t>
      </w:r>
    </w:p>
    <w:p w:rsidR="007C291C"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 </w:t>
      </w:r>
      <w:r w:rsidR="005212FF">
        <w:rPr>
          <w:rFonts w:ascii="Arial" w:hAnsi="Arial" w:cs="Arial"/>
          <w:sz w:val="20"/>
          <w:szCs w:val="20"/>
          <w:lang w:val="sr-Cyrl-CS"/>
        </w:rPr>
        <w:t>Повећан је и б</w:t>
      </w:r>
      <w:r w:rsidRPr="008A3329">
        <w:rPr>
          <w:rFonts w:ascii="Arial" w:hAnsi="Arial" w:cs="Arial"/>
          <w:sz w:val="20"/>
          <w:szCs w:val="20"/>
          <w:lang w:val="sr-Cyrl-CS"/>
        </w:rPr>
        <w:t xml:space="preserve">рој решених предмета за регистрацију у овом периоду,  јер је преко Пореске управе Републике Србије </w:t>
      </w:r>
      <w:r w:rsidR="005212FF">
        <w:rPr>
          <w:rFonts w:ascii="Arial" w:hAnsi="Arial" w:cs="Arial"/>
          <w:sz w:val="20"/>
          <w:szCs w:val="20"/>
          <w:lang w:val="sr-Cyrl-CS"/>
        </w:rPr>
        <w:t xml:space="preserve">успостављен систем </w:t>
      </w:r>
      <w:r w:rsidRPr="008A3329">
        <w:rPr>
          <w:rFonts w:ascii="Arial" w:hAnsi="Arial" w:cs="Arial"/>
          <w:sz w:val="20"/>
          <w:szCs w:val="20"/>
          <w:lang w:val="sr-Cyrl-CS"/>
        </w:rPr>
        <w:t xml:space="preserve">у коме регистратори могу да ажурирају и штампају пореске бројеве и за зграде које су раније, као Скупштине стамбених  зграда, имале ПИБ. Таквих зграда на територији Градске општине Звездара било је укупно 661. </w:t>
      </w:r>
    </w:p>
    <w:p w:rsidR="00995D3C" w:rsidRPr="008A3329" w:rsidRDefault="007E48D0"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А</w:t>
      </w:r>
      <w:r w:rsidR="00995D3C" w:rsidRPr="008A3329">
        <w:rPr>
          <w:rFonts w:ascii="Arial" w:hAnsi="Arial" w:cs="Arial"/>
          <w:sz w:val="20"/>
          <w:szCs w:val="20"/>
          <w:lang w:val="sr-Cyrl-CS"/>
        </w:rPr>
        <w:t>пликација Републичког геодетског завода</w:t>
      </w:r>
      <w:r w:rsidRPr="008A3329">
        <w:rPr>
          <w:rFonts w:ascii="Arial" w:hAnsi="Arial" w:cs="Arial"/>
          <w:sz w:val="20"/>
          <w:szCs w:val="20"/>
          <w:lang w:val="sr-Cyrl-CS"/>
        </w:rPr>
        <w:t>,</w:t>
      </w:r>
      <w:r w:rsidR="00995D3C" w:rsidRPr="008A3329">
        <w:rPr>
          <w:rFonts w:ascii="Arial" w:hAnsi="Arial" w:cs="Arial"/>
          <w:sz w:val="20"/>
          <w:szCs w:val="20"/>
          <w:lang w:val="sr-Cyrl-CS"/>
        </w:rPr>
        <w:t xml:space="preserve"> преко које се врши регистровање стамбених заједница омогућила је доделу  и матичног и пореског броја за стамбену зграду која се региструје, па је на тај начин остварен „једношалтерски систем“  у правом смислу тих речи. </w:t>
      </w:r>
    </w:p>
    <w:p w:rsidR="00995D3C" w:rsidRPr="008A3329"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Укупан број примљених захтева за увођење принудне управе у 2018. години био је 278. Од тог </w:t>
      </w:r>
      <w:r w:rsidR="007E48D0" w:rsidRPr="008A3329">
        <w:rPr>
          <w:rFonts w:ascii="Arial" w:hAnsi="Arial" w:cs="Arial"/>
          <w:sz w:val="20"/>
          <w:szCs w:val="20"/>
          <w:lang w:val="sr-Cyrl-CS"/>
        </w:rPr>
        <w:t xml:space="preserve">броја, решена су </w:t>
      </w:r>
      <w:r w:rsidRPr="008A3329">
        <w:rPr>
          <w:rFonts w:ascii="Arial" w:hAnsi="Arial" w:cs="Arial"/>
          <w:sz w:val="20"/>
          <w:szCs w:val="20"/>
          <w:lang w:val="sr-Cyrl-CS"/>
        </w:rPr>
        <w:t xml:space="preserve">43 предмета и то доношењем решења о обустави поступка увођења принудне управе, јер су се стамбене заједнице формирале и изабрале управника по налогу комуналне инспекције општине Звездара.  Крајем децембра  2018. године, Привредна комора Србије донела је Кодекс пословног морала организатора професионалног управљања („Сл.гласник РС“ бр. 99/2018) у коме је прецизирано да неоправдано одбијање послова који се добијају кроз поступак принудне управе представља тежу повреду професионалних стандарда и норматива у обављању послова професионалног управљања, чиме су се коначно стекли услови за увођење принудне управе у стамбеним зградама у 2019. години.  </w:t>
      </w:r>
    </w:p>
    <w:p w:rsidR="00995D3C" w:rsidRPr="008A3329"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У </w:t>
      </w:r>
      <w:r w:rsidR="007E48D0" w:rsidRPr="008A3329">
        <w:rPr>
          <w:rFonts w:ascii="Arial" w:hAnsi="Arial" w:cs="Arial"/>
          <w:sz w:val="20"/>
          <w:szCs w:val="20"/>
          <w:lang w:val="sr-Cyrl-CS"/>
        </w:rPr>
        <w:t xml:space="preserve">периоду од 01.01.2018. до 31.12.2018.године, примљено </w:t>
      </w:r>
      <w:r w:rsidRPr="008A3329">
        <w:rPr>
          <w:rFonts w:ascii="Arial" w:hAnsi="Arial" w:cs="Arial"/>
          <w:sz w:val="20"/>
          <w:szCs w:val="20"/>
          <w:lang w:val="sr-Cyrl-CS"/>
        </w:rPr>
        <w:t>је 20 нових захтева за исељење бесправно усељених лица, од тога су 4 предмета решена доношењем решења о одбацивању захтева, 3 захтева су усвојена, донето је једно решење о исељењу, а у једном предмету поступак је обустављен због одустанка странке од захтева.  Укупно су спроведена 3 исељења.</w:t>
      </w:r>
    </w:p>
    <w:p w:rsidR="00995D3C" w:rsidRPr="008A3329" w:rsidRDefault="00995D3C" w:rsidP="00753840">
      <w:pPr>
        <w:spacing w:after="0" w:line="240" w:lineRule="auto"/>
        <w:jc w:val="both"/>
        <w:rPr>
          <w:rFonts w:ascii="Arial" w:hAnsi="Arial" w:cs="Arial"/>
          <w:sz w:val="20"/>
          <w:szCs w:val="20"/>
          <w:u w:val="single"/>
          <w:lang w:val="sr-Cyrl-CS"/>
        </w:rPr>
      </w:pPr>
      <w:r w:rsidRPr="008A3329">
        <w:rPr>
          <w:rFonts w:ascii="Arial" w:hAnsi="Arial" w:cs="Arial"/>
          <w:sz w:val="20"/>
          <w:szCs w:val="20"/>
          <w:lang w:val="sr-Cyrl-CS"/>
        </w:rPr>
        <w:tab/>
        <w:t xml:space="preserve">Вануправни предмети углавном су  се односили  на доставу одређене документације или информације судовима,  тужилаштву и  другим Одељењима  </w:t>
      </w:r>
      <w:r w:rsidR="007C291C">
        <w:rPr>
          <w:rFonts w:ascii="Arial" w:hAnsi="Arial" w:cs="Arial"/>
          <w:sz w:val="20"/>
          <w:szCs w:val="20"/>
          <w:lang w:val="sr-Cyrl-CS"/>
        </w:rPr>
        <w:t xml:space="preserve">Градске </w:t>
      </w:r>
      <w:r w:rsidRPr="008A3329">
        <w:rPr>
          <w:rFonts w:ascii="Arial" w:hAnsi="Arial" w:cs="Arial"/>
          <w:sz w:val="20"/>
          <w:szCs w:val="20"/>
          <w:lang w:val="sr-Cyrl-CS"/>
        </w:rPr>
        <w:t xml:space="preserve">општине Звездара. </w:t>
      </w:r>
    </w:p>
    <w:p w:rsidR="00995D3C" w:rsidRPr="008A3329" w:rsidRDefault="00995D3C" w:rsidP="00753840">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У  2018. години знатно је  повећан број захтева за давање </w:t>
      </w:r>
      <w:r w:rsidR="007E48D0" w:rsidRPr="008A3329">
        <w:rPr>
          <w:rFonts w:ascii="Arial" w:hAnsi="Arial" w:cs="Arial"/>
          <w:sz w:val="20"/>
          <w:szCs w:val="20"/>
          <w:lang w:val="sr-Cyrl-CS"/>
        </w:rPr>
        <w:t xml:space="preserve">Информација од јавног значаја, </w:t>
      </w:r>
      <w:r w:rsidRPr="008A3329">
        <w:rPr>
          <w:rFonts w:ascii="Arial" w:hAnsi="Arial" w:cs="Arial"/>
          <w:sz w:val="20"/>
          <w:szCs w:val="20"/>
          <w:lang w:val="sr-Cyrl-CS"/>
        </w:rPr>
        <w:t xml:space="preserve">у смислу доставе фотокопија записника са седнице Стамбене заједнице од стране лица која нису потписала наведени записник. </w:t>
      </w:r>
    </w:p>
    <w:p w:rsidR="00995D3C" w:rsidRPr="008A3329" w:rsidRDefault="00995D3C" w:rsidP="00753840">
      <w:pPr>
        <w:spacing w:after="0" w:line="240" w:lineRule="auto"/>
        <w:ind w:firstLine="720"/>
        <w:jc w:val="both"/>
        <w:rPr>
          <w:rFonts w:ascii="Arial" w:hAnsi="Arial" w:cs="Arial"/>
          <w:color w:val="333333"/>
          <w:sz w:val="20"/>
          <w:szCs w:val="20"/>
          <w:shd w:val="clear" w:color="auto" w:fill="FFFFFF"/>
          <w:lang w:val="sr-Cyrl-CS"/>
        </w:rPr>
      </w:pPr>
      <w:r w:rsidRPr="008A3329">
        <w:rPr>
          <w:rFonts w:ascii="Arial" w:hAnsi="Arial" w:cs="Arial"/>
          <w:color w:val="333333"/>
          <w:sz w:val="20"/>
          <w:szCs w:val="20"/>
          <w:shd w:val="clear" w:color="auto" w:fill="FFFFFF"/>
          <w:lang w:val="sr-Cyrl-CS"/>
        </w:rPr>
        <w:t>Уз поштовање основних начела Закона о општем управном поступку закључује се напредак у успешном решавању старих предмета и убрзанијем раду на решавању нових предмета из управне материје, у законски предвиђеним роковима, и самим тим испуњеност планираних циљева Одељења за имовинско правне и стамбене послове.</w:t>
      </w:r>
    </w:p>
    <w:p w:rsidR="00995D3C" w:rsidRDefault="00995D3C" w:rsidP="00995D3C">
      <w:pPr>
        <w:spacing w:after="100" w:afterAutospacing="1" w:line="240" w:lineRule="auto"/>
        <w:ind w:firstLine="720"/>
        <w:jc w:val="both"/>
        <w:rPr>
          <w:rFonts w:ascii="Arial" w:hAnsi="Arial" w:cs="Arial"/>
          <w:color w:val="333333"/>
          <w:sz w:val="20"/>
          <w:szCs w:val="20"/>
          <w:shd w:val="clear" w:color="auto" w:fill="FFFFFF"/>
          <w:lang w:val="sr-Cyrl-CS"/>
        </w:rPr>
      </w:pPr>
    </w:p>
    <w:p w:rsidR="00753840" w:rsidRPr="008A3329" w:rsidRDefault="00753840" w:rsidP="00995D3C">
      <w:pPr>
        <w:spacing w:after="100" w:afterAutospacing="1" w:line="240" w:lineRule="auto"/>
        <w:ind w:firstLine="720"/>
        <w:jc w:val="both"/>
        <w:rPr>
          <w:rFonts w:ascii="Arial" w:hAnsi="Arial" w:cs="Arial"/>
          <w:color w:val="333333"/>
          <w:sz w:val="20"/>
          <w:szCs w:val="20"/>
          <w:shd w:val="clear" w:color="auto" w:fill="FFFFFF"/>
          <w:lang w:val="sr-Cyrl-CS"/>
        </w:rPr>
      </w:pPr>
    </w:p>
    <w:p w:rsidR="001A6FFF" w:rsidRPr="00220A5C" w:rsidRDefault="00220A5C" w:rsidP="00220A5C">
      <w:pPr>
        <w:pStyle w:val="ListParagraph"/>
        <w:numPr>
          <w:ilvl w:val="1"/>
          <w:numId w:val="24"/>
        </w:numPr>
        <w:spacing w:after="0" w:line="240" w:lineRule="auto"/>
        <w:jc w:val="both"/>
        <w:rPr>
          <w:rFonts w:ascii="Arial" w:hAnsi="Arial" w:cs="Arial"/>
          <w:b/>
          <w:sz w:val="20"/>
          <w:szCs w:val="20"/>
          <w:lang w:val="sr-Cyrl-CS"/>
        </w:rPr>
      </w:pPr>
      <w:r w:rsidRPr="00220A5C">
        <w:rPr>
          <w:rFonts w:ascii="Arial" w:hAnsi="Arial" w:cs="Arial"/>
          <w:b/>
          <w:sz w:val="20"/>
          <w:szCs w:val="20"/>
          <w:lang w:val="sr-Cyrl-CS"/>
        </w:rPr>
        <w:t xml:space="preserve"> </w:t>
      </w:r>
      <w:r w:rsidRPr="00220A5C">
        <w:rPr>
          <w:rFonts w:ascii="Arial" w:hAnsi="Arial" w:cs="Arial"/>
          <w:b/>
          <w:sz w:val="20"/>
          <w:szCs w:val="20"/>
          <w:lang w:val="sr-Cyrl-CS"/>
        </w:rPr>
        <w:tab/>
      </w:r>
      <w:r w:rsidR="001A6FFF" w:rsidRPr="00220A5C">
        <w:rPr>
          <w:rFonts w:ascii="Arial" w:hAnsi="Arial" w:cs="Arial"/>
          <w:b/>
          <w:sz w:val="20"/>
          <w:szCs w:val="20"/>
          <w:lang w:val="sr-Cyrl-CS"/>
        </w:rPr>
        <w:t>ОДЕЉЕЊ</w:t>
      </w:r>
      <w:r w:rsidR="001A6FFF" w:rsidRPr="00220A5C">
        <w:rPr>
          <w:rFonts w:ascii="Arial" w:hAnsi="Arial" w:cs="Arial"/>
          <w:b/>
          <w:sz w:val="20"/>
          <w:szCs w:val="20"/>
        </w:rPr>
        <w:t>E</w:t>
      </w:r>
      <w:r w:rsidR="001A6FFF" w:rsidRPr="00220A5C">
        <w:rPr>
          <w:rFonts w:ascii="Arial" w:hAnsi="Arial" w:cs="Arial"/>
          <w:b/>
          <w:sz w:val="20"/>
          <w:szCs w:val="20"/>
          <w:lang w:val="sr-Cyrl-CS"/>
        </w:rPr>
        <w:t xml:space="preserve"> ЗА ФИНАНСИЈЕ И ПРИВРЕДУ</w:t>
      </w:r>
      <w:bookmarkEnd w:id="2"/>
    </w:p>
    <w:p w:rsidR="007E48D0" w:rsidRPr="00753840" w:rsidRDefault="007E48D0" w:rsidP="007E48D0">
      <w:pPr>
        <w:pStyle w:val="ListParagraph"/>
        <w:spacing w:after="0" w:line="240" w:lineRule="auto"/>
        <w:jc w:val="both"/>
        <w:rPr>
          <w:rFonts w:ascii="Arial" w:hAnsi="Arial" w:cs="Arial"/>
          <w:b/>
          <w:sz w:val="20"/>
          <w:szCs w:val="20"/>
          <w:lang w:val="sr-Cyrl-CS"/>
        </w:rPr>
      </w:pPr>
    </w:p>
    <w:p w:rsidR="007E48D0" w:rsidRPr="007D1915" w:rsidRDefault="00080290" w:rsidP="007E48D0">
      <w:pPr>
        <w:pStyle w:val="NoSpacing"/>
        <w:spacing w:after="100" w:afterAutospacing="1"/>
        <w:jc w:val="both"/>
        <w:rPr>
          <w:rFonts w:ascii="Arial" w:hAnsi="Arial" w:cs="Arial"/>
          <w:sz w:val="20"/>
          <w:szCs w:val="20"/>
          <w:lang w:val="sr-Cyrl-CS"/>
        </w:rPr>
      </w:pPr>
      <w:r w:rsidRPr="00753840">
        <w:rPr>
          <w:rFonts w:ascii="Arial" w:hAnsi="Arial" w:cs="Arial"/>
          <w:sz w:val="20"/>
          <w:szCs w:val="20"/>
          <w:lang w:val="sr-Cyrl-CS"/>
        </w:rPr>
        <w:tab/>
      </w:r>
      <w:r w:rsidR="007E48D0" w:rsidRPr="007D1915">
        <w:rPr>
          <w:rFonts w:ascii="Arial" w:hAnsi="Arial" w:cs="Arial"/>
          <w:sz w:val="20"/>
          <w:szCs w:val="20"/>
          <w:lang w:val="sr-Cyrl-CS"/>
        </w:rPr>
        <w:t>У извештајном периоду, у Одељењу за финансије и привреду су израђене следеће Одлуке:</w:t>
      </w:r>
    </w:p>
    <w:p w:rsidR="007E48D0" w:rsidRPr="008A3329" w:rsidRDefault="007E48D0" w:rsidP="00D60F63">
      <w:pPr>
        <w:pStyle w:val="ListParagraph"/>
        <w:numPr>
          <w:ilvl w:val="0"/>
          <w:numId w:val="6"/>
        </w:numPr>
        <w:spacing w:before="120" w:after="100" w:afterAutospacing="1" w:line="240" w:lineRule="auto"/>
        <w:jc w:val="both"/>
        <w:rPr>
          <w:rFonts w:ascii="Arial" w:hAnsi="Arial" w:cs="Arial"/>
          <w:sz w:val="20"/>
          <w:szCs w:val="20"/>
          <w:lang w:val="sr-Cyrl-CS"/>
        </w:rPr>
      </w:pPr>
      <w:r w:rsidRPr="008A3329">
        <w:rPr>
          <w:rFonts w:ascii="Arial" w:hAnsi="Arial" w:cs="Arial"/>
          <w:sz w:val="20"/>
          <w:szCs w:val="20"/>
          <w:lang w:val="sr-Cyrl-CS"/>
        </w:rPr>
        <w:t>Одлу</w:t>
      </w:r>
      <w:r w:rsidRPr="007D1915">
        <w:rPr>
          <w:rFonts w:ascii="Arial" w:hAnsi="Arial" w:cs="Arial"/>
          <w:sz w:val="20"/>
          <w:szCs w:val="20"/>
          <w:lang w:val="sr-Cyrl-CS"/>
        </w:rPr>
        <w:t xml:space="preserve">ка </w:t>
      </w:r>
      <w:r w:rsidRPr="008A3329">
        <w:rPr>
          <w:rFonts w:ascii="Arial" w:hAnsi="Arial" w:cs="Arial"/>
          <w:sz w:val="20"/>
          <w:szCs w:val="20"/>
          <w:lang w:val="sr-Cyrl-CS"/>
        </w:rPr>
        <w:t>о завршном рачуну буџета за 201</w:t>
      </w:r>
      <w:r w:rsidRPr="007D1915">
        <w:rPr>
          <w:rFonts w:ascii="Arial" w:hAnsi="Arial" w:cs="Arial"/>
          <w:sz w:val="20"/>
          <w:szCs w:val="20"/>
          <w:lang w:val="sr-Cyrl-CS"/>
        </w:rPr>
        <w:t>7</w:t>
      </w:r>
      <w:r w:rsidRPr="008A3329">
        <w:rPr>
          <w:rFonts w:ascii="Arial" w:hAnsi="Arial" w:cs="Arial"/>
          <w:sz w:val="20"/>
          <w:szCs w:val="20"/>
          <w:lang w:val="sr-Cyrl-CS"/>
        </w:rPr>
        <w:t>. годину;</w:t>
      </w:r>
    </w:p>
    <w:p w:rsidR="007E48D0" w:rsidRPr="008A3329" w:rsidRDefault="007E48D0" w:rsidP="00D60F63">
      <w:pPr>
        <w:pStyle w:val="ListParagraph"/>
        <w:numPr>
          <w:ilvl w:val="0"/>
          <w:numId w:val="6"/>
        </w:numPr>
        <w:spacing w:before="120" w:after="100" w:afterAutospacing="1" w:line="240" w:lineRule="auto"/>
        <w:jc w:val="both"/>
        <w:rPr>
          <w:rFonts w:ascii="Arial" w:hAnsi="Arial" w:cs="Arial"/>
          <w:sz w:val="20"/>
          <w:szCs w:val="20"/>
          <w:lang w:val="sr-Cyrl-CS"/>
        </w:rPr>
      </w:pPr>
      <w:r w:rsidRPr="008A3329">
        <w:rPr>
          <w:rFonts w:ascii="Arial" w:hAnsi="Arial" w:cs="Arial"/>
          <w:sz w:val="20"/>
          <w:szCs w:val="20"/>
          <w:lang w:val="sr-Cyrl-CS"/>
        </w:rPr>
        <w:t>Одлука о ребалансу буџета за 2018. годину (у јулу 2018. године);</w:t>
      </w:r>
    </w:p>
    <w:p w:rsidR="007E48D0" w:rsidRPr="008A3329" w:rsidRDefault="007E48D0" w:rsidP="00D60F63">
      <w:pPr>
        <w:pStyle w:val="ListParagraph"/>
        <w:numPr>
          <w:ilvl w:val="0"/>
          <w:numId w:val="6"/>
        </w:numPr>
        <w:spacing w:before="120" w:after="100" w:afterAutospacing="1" w:line="240" w:lineRule="auto"/>
        <w:jc w:val="both"/>
        <w:rPr>
          <w:rFonts w:ascii="Arial" w:hAnsi="Arial" w:cs="Arial"/>
          <w:sz w:val="20"/>
          <w:szCs w:val="20"/>
          <w:lang w:val="sr-Cyrl-CS"/>
        </w:rPr>
      </w:pPr>
      <w:r w:rsidRPr="008A3329">
        <w:rPr>
          <w:rFonts w:ascii="Arial" w:hAnsi="Arial" w:cs="Arial"/>
          <w:sz w:val="20"/>
          <w:szCs w:val="20"/>
          <w:lang w:val="sr-Cyrl-CS"/>
        </w:rPr>
        <w:t>Извештај о оствареним приходима и извршеним расходима буџета Градске општине Звездара за период јануар – јун и јануар – септембар 2018. године;</w:t>
      </w:r>
    </w:p>
    <w:p w:rsidR="007E48D0" w:rsidRDefault="007E48D0" w:rsidP="00D60F63">
      <w:pPr>
        <w:pStyle w:val="ListParagraph"/>
        <w:numPr>
          <w:ilvl w:val="0"/>
          <w:numId w:val="6"/>
        </w:numPr>
        <w:spacing w:before="120" w:after="0" w:line="240" w:lineRule="auto"/>
        <w:jc w:val="both"/>
        <w:rPr>
          <w:rFonts w:ascii="Arial" w:hAnsi="Arial" w:cs="Arial"/>
          <w:sz w:val="20"/>
          <w:szCs w:val="20"/>
          <w:lang w:val="sr-Cyrl-CS"/>
        </w:rPr>
      </w:pPr>
      <w:r w:rsidRPr="008A3329">
        <w:rPr>
          <w:rFonts w:ascii="Arial" w:hAnsi="Arial" w:cs="Arial"/>
          <w:sz w:val="20"/>
          <w:szCs w:val="20"/>
          <w:lang w:val="sr-Cyrl-CS"/>
        </w:rPr>
        <w:t>Одлука о буџету за 2019. годину.</w:t>
      </w:r>
    </w:p>
    <w:p w:rsidR="00B227D5" w:rsidRPr="008A3329" w:rsidRDefault="00B227D5" w:rsidP="00B227D5">
      <w:pPr>
        <w:pStyle w:val="ListParagraph"/>
        <w:spacing w:before="120" w:after="0" w:line="240" w:lineRule="auto"/>
        <w:jc w:val="both"/>
        <w:rPr>
          <w:rFonts w:ascii="Arial" w:hAnsi="Arial" w:cs="Arial"/>
          <w:sz w:val="20"/>
          <w:szCs w:val="20"/>
          <w:lang w:val="sr-Cyrl-CS"/>
        </w:rPr>
      </w:pPr>
    </w:p>
    <w:p w:rsidR="00B227D5" w:rsidRDefault="007E48D0" w:rsidP="00B227D5">
      <w:pPr>
        <w:pStyle w:val="NoSpacing"/>
        <w:ind w:firstLine="720"/>
        <w:jc w:val="both"/>
        <w:rPr>
          <w:rFonts w:ascii="Arial" w:hAnsi="Arial" w:cs="Arial"/>
          <w:sz w:val="20"/>
          <w:szCs w:val="20"/>
          <w:lang w:val="sr-Cyrl-CS"/>
        </w:rPr>
      </w:pPr>
      <w:r w:rsidRPr="008A3329">
        <w:rPr>
          <w:rFonts w:ascii="Arial" w:hAnsi="Arial" w:cs="Arial"/>
          <w:sz w:val="20"/>
          <w:szCs w:val="20"/>
          <w:lang w:val="sr-Cyrl-CS"/>
        </w:rPr>
        <w:t xml:space="preserve">Одлука о буџету за 2018. годину урађена је у скаду са организационом структуром директних и индиректних буџетских корисника, поштујући принцип поделе власти на законодавну, извршну и судску. Одлука је дефинисана према програмској класификацији као скуп програма, програмских активности и пројеката ради унапређења буџетског процеса као дела реформи управљања  јавним  финансијама, у циљу веће ефикасности и транспарентности буџета и постепеног увођења родно-одговорног буџетирања.     </w:t>
      </w:r>
    </w:p>
    <w:p w:rsidR="007E48D0" w:rsidRDefault="007E48D0" w:rsidP="00B227D5">
      <w:pPr>
        <w:pStyle w:val="NoSpacing"/>
        <w:ind w:firstLine="720"/>
        <w:jc w:val="both"/>
        <w:rPr>
          <w:rFonts w:ascii="Arial" w:hAnsi="Arial" w:cs="Arial"/>
          <w:sz w:val="20"/>
          <w:szCs w:val="20"/>
          <w:lang w:val="sr-Cyrl-CS"/>
        </w:rPr>
      </w:pPr>
      <w:r w:rsidRPr="008A3329">
        <w:rPr>
          <w:rFonts w:ascii="Arial" w:hAnsi="Arial" w:cs="Arial"/>
          <w:sz w:val="20"/>
          <w:szCs w:val="20"/>
          <w:lang w:val="sr-Cyrl-CS"/>
        </w:rPr>
        <w:lastRenderedPageBreak/>
        <w:t xml:space="preserve">У  2018. години, период  јануар-децембар, укупно остварени приходи буџета  износе 691.457.944 динара, што је у односу на план 97,07%. </w:t>
      </w:r>
    </w:p>
    <w:p w:rsidR="00B227D5" w:rsidRPr="008A3329" w:rsidRDefault="00B227D5" w:rsidP="00B227D5">
      <w:pPr>
        <w:pStyle w:val="NoSpacing"/>
        <w:ind w:firstLine="720"/>
        <w:jc w:val="both"/>
        <w:rPr>
          <w:rFonts w:ascii="Arial" w:hAnsi="Arial" w:cs="Arial"/>
          <w:sz w:val="20"/>
          <w:szCs w:val="20"/>
          <w:lang w:val="sr-Cyrl-CS"/>
        </w:rPr>
      </w:pPr>
    </w:p>
    <w:p w:rsidR="007E48D0" w:rsidRPr="008A3329" w:rsidRDefault="007E48D0" w:rsidP="007E48D0">
      <w:pPr>
        <w:spacing w:after="100" w:afterAutospacing="1" w:line="240" w:lineRule="auto"/>
        <w:jc w:val="both"/>
        <w:rPr>
          <w:rFonts w:ascii="Arial" w:hAnsi="Arial" w:cs="Arial"/>
          <w:sz w:val="20"/>
          <w:szCs w:val="20"/>
          <w:lang w:val="sr-Cyrl-CS"/>
        </w:rPr>
      </w:pPr>
      <w:r w:rsidRPr="008A3329">
        <w:rPr>
          <w:rFonts w:ascii="Arial" w:hAnsi="Arial" w:cs="Arial"/>
          <w:b/>
          <w:sz w:val="20"/>
          <w:szCs w:val="20"/>
          <w:lang w:val="sr-Cyrl-CS"/>
        </w:rPr>
        <w:t>Извршење прихода за период 01.01</w:t>
      </w:r>
      <w:r w:rsidR="00675E8F">
        <w:rPr>
          <w:rFonts w:ascii="Arial" w:hAnsi="Arial" w:cs="Arial"/>
          <w:b/>
          <w:sz w:val="20"/>
          <w:szCs w:val="20"/>
          <w:lang w:val="sr-Cyrl-CS"/>
        </w:rPr>
        <w:t>.2018.</w:t>
      </w:r>
      <w:r w:rsidRPr="008A3329">
        <w:rPr>
          <w:rFonts w:ascii="Arial" w:hAnsi="Arial" w:cs="Arial"/>
          <w:b/>
          <w:sz w:val="20"/>
          <w:szCs w:val="20"/>
          <w:lang w:val="sr-Cyrl-CS"/>
        </w:rPr>
        <w:t>- 31.12.2018. године по врстама прихода</w:t>
      </w:r>
      <w:r w:rsidRPr="008A3329">
        <w:rPr>
          <w:rFonts w:ascii="Arial" w:hAnsi="Arial" w:cs="Arial"/>
          <w:sz w:val="20"/>
          <w:szCs w:val="20"/>
          <w:lang w:val="sr-Cyrl-CS"/>
        </w:rPr>
        <w:t xml:space="preserve">: </w:t>
      </w:r>
    </w:p>
    <w:tbl>
      <w:tblPr>
        <w:tblW w:w="9323" w:type="dxa"/>
        <w:tblInd w:w="103" w:type="dxa"/>
        <w:tblLook w:val="0000"/>
      </w:tblPr>
      <w:tblGrid>
        <w:gridCol w:w="4549"/>
        <w:gridCol w:w="1900"/>
        <w:gridCol w:w="1814"/>
        <w:gridCol w:w="1060"/>
      </w:tblGrid>
      <w:tr w:rsidR="007E48D0" w:rsidRPr="008A3329" w:rsidTr="00DD4C8F">
        <w:trPr>
          <w:trHeight w:hRule="exact" w:val="567"/>
        </w:trPr>
        <w:tc>
          <w:tcPr>
            <w:tcW w:w="454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Врсте прихода</w:t>
            </w:r>
          </w:p>
        </w:tc>
        <w:tc>
          <w:tcPr>
            <w:tcW w:w="1900"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План за 2018.</w:t>
            </w:r>
          </w:p>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за 2014. г</w:t>
            </w:r>
          </w:p>
          <w:p w:rsidR="007E48D0" w:rsidRPr="008A3329" w:rsidRDefault="007E48D0" w:rsidP="007E48D0">
            <w:pPr>
              <w:spacing w:after="100" w:afterAutospacing="1" w:line="240" w:lineRule="auto"/>
              <w:jc w:val="both"/>
              <w:rPr>
                <w:rFonts w:ascii="Arial" w:hAnsi="Arial" w:cs="Arial"/>
                <w:b/>
                <w:bCs/>
                <w:sz w:val="20"/>
                <w:szCs w:val="20"/>
                <w:lang w:val="sr-Cyrl-CS"/>
              </w:rPr>
            </w:pPr>
          </w:p>
        </w:tc>
        <w:tc>
          <w:tcPr>
            <w:tcW w:w="1814"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Остварени</w:t>
            </w:r>
          </w:p>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I – XII 2018.</w:t>
            </w:r>
          </w:p>
        </w:tc>
        <w:tc>
          <w:tcPr>
            <w:tcW w:w="1060"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Приходи – група 321</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172.282.814</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172.282.814</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100,00</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Порез на зараде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230.500.000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231.306.271</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100,35</w:t>
            </w:r>
          </w:p>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p>
        </w:tc>
      </w:tr>
      <w:tr w:rsidR="007E48D0" w:rsidRPr="008A3329" w:rsidTr="007E48D0">
        <w:trPr>
          <w:trHeight w:hRule="exact" w:val="533"/>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Порез на доходак грађана од самосталне делатности</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4.100.000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5.104.635</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124,50</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Порез на имовину и земљиште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192.374.613</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197.399.181</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102,61</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Порез на пренос апсолутних права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6.000.000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3.481.179</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58,02</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Локалне комуналне таксе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4.800.000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3.902.365</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81,30</w:t>
            </w:r>
          </w:p>
        </w:tc>
      </w:tr>
      <w:tr w:rsidR="007E48D0" w:rsidRPr="008A3329" w:rsidTr="007E48D0">
        <w:trPr>
          <w:trHeight w:hRule="exact" w:val="632"/>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Комунална такса за истицање фирме на пословном простору</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2.000.000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3.514.675</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175,73</w:t>
            </w:r>
          </w:p>
        </w:tc>
      </w:tr>
      <w:tr w:rsidR="007E48D0" w:rsidRPr="008A3329" w:rsidTr="007E48D0">
        <w:trPr>
          <w:trHeight w:hRule="exact" w:val="853"/>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Накнада за коришћење простора и грађевинског земњишта (комуналне таксе)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700.000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959.378</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137,05</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Општинске административне таксе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2.000.000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3.067.476</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153,37</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Приходи од продаје добара и услуга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6.000.000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4.390.540</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73,18</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Приходи органа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1.900.000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1.201.840</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63,25</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Приходи од манд. казни и казни у уп. пост</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500.000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0</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Мешовити и неодређени приходи</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3.200.000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2.165.937</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67,69</w:t>
            </w:r>
          </w:p>
        </w:tc>
      </w:tr>
      <w:tr w:rsidR="007E48D0" w:rsidRPr="008A3329" w:rsidTr="007E48D0">
        <w:trPr>
          <w:trHeight w:hRule="exact" w:val="577"/>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 xml:space="preserve">Меморандумске ставке за рефундацију расхода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3.500.000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4.840.108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138,29</w:t>
            </w:r>
          </w:p>
        </w:tc>
      </w:tr>
      <w:tr w:rsidR="007E48D0" w:rsidRPr="008A3329" w:rsidTr="007E48D0">
        <w:trPr>
          <w:trHeight w:hRule="exact" w:val="572"/>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Меморандумске ставке за рефундацију расхода из претходне године</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2.500.000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2.872.733</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114,91</w:t>
            </w:r>
          </w:p>
        </w:tc>
      </w:tr>
      <w:tr w:rsidR="007E48D0" w:rsidRPr="008A3329" w:rsidTr="007E48D0">
        <w:trPr>
          <w:trHeight w:hRule="exact" w:val="552"/>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Текуће донације од међународних организација</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605.160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605.160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100,00</w:t>
            </w:r>
          </w:p>
        </w:tc>
      </w:tr>
      <w:tr w:rsidR="007E48D0" w:rsidRPr="008A3329" w:rsidTr="007E48D0">
        <w:trPr>
          <w:trHeight w:hRule="exact" w:val="284"/>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Текући трансфер из буџета Града</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16.474.057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16.481.728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100,05</w:t>
            </w:r>
          </w:p>
        </w:tc>
      </w:tr>
      <w:tr w:rsidR="007E48D0" w:rsidRPr="008A3329" w:rsidTr="007E48D0">
        <w:trPr>
          <w:trHeight w:hRule="exact" w:val="284"/>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Текући трансфер од Републике</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2.881.924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2.881.924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100,00</w:t>
            </w:r>
          </w:p>
        </w:tc>
      </w:tr>
      <w:tr w:rsidR="007E48D0" w:rsidRPr="008A3329" w:rsidTr="007E48D0">
        <w:trPr>
          <w:trHeight w:hRule="exac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Капитални трансфери од Града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60.000.000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35.000.000</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58,33</w:t>
            </w:r>
          </w:p>
        </w:tc>
      </w:tr>
      <w:tr w:rsidR="007E48D0" w:rsidRPr="008A3329" w:rsidTr="00DD4C8F">
        <w:trPr>
          <w:trHeight w:hRule="exact" w:val="284"/>
        </w:trPr>
        <w:tc>
          <w:tcPr>
            <w:tcW w:w="454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Укупно: приходи</w:t>
            </w:r>
          </w:p>
        </w:tc>
        <w:tc>
          <w:tcPr>
            <w:tcW w:w="190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712.318.568</w:t>
            </w:r>
          </w:p>
        </w:tc>
        <w:tc>
          <w:tcPr>
            <w:tcW w:w="1814"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691.457.944</w:t>
            </w:r>
          </w:p>
        </w:tc>
        <w:tc>
          <w:tcPr>
            <w:tcW w:w="106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97,07</w:t>
            </w:r>
          </w:p>
        </w:tc>
      </w:tr>
    </w:tbl>
    <w:p w:rsidR="007E48D0" w:rsidRPr="008A3329" w:rsidRDefault="007E48D0" w:rsidP="007E48D0">
      <w:pPr>
        <w:pStyle w:val="NoSpacing"/>
        <w:spacing w:after="100" w:afterAutospacing="1"/>
        <w:jc w:val="both"/>
        <w:rPr>
          <w:rFonts w:ascii="Arial" w:hAnsi="Arial" w:cs="Arial"/>
          <w:sz w:val="20"/>
          <w:szCs w:val="20"/>
        </w:rPr>
      </w:pPr>
    </w:p>
    <w:p w:rsidR="001F5C5D" w:rsidRDefault="007E48D0" w:rsidP="00B227D5">
      <w:pPr>
        <w:pStyle w:val="NoSpacing"/>
        <w:spacing w:after="100" w:afterAutospacing="1"/>
        <w:ind w:firstLine="720"/>
        <w:jc w:val="both"/>
        <w:rPr>
          <w:rFonts w:ascii="Arial" w:hAnsi="Arial" w:cs="Arial"/>
          <w:sz w:val="20"/>
          <w:szCs w:val="20"/>
        </w:rPr>
      </w:pPr>
      <w:r w:rsidRPr="008A3329">
        <w:rPr>
          <w:rFonts w:ascii="Arial" w:hAnsi="Arial" w:cs="Arial"/>
          <w:sz w:val="20"/>
          <w:szCs w:val="20"/>
        </w:rPr>
        <w:t xml:space="preserve">У 2018. години, период јануар-децембар, укупно извршени расходи износе 593.315.924 динара, што је у односу на план 83,29%.     </w:t>
      </w:r>
    </w:p>
    <w:p w:rsidR="00B227D5" w:rsidRPr="00B227D5" w:rsidRDefault="00B227D5" w:rsidP="00B227D5">
      <w:pPr>
        <w:pStyle w:val="NoSpacing"/>
        <w:spacing w:after="100" w:afterAutospacing="1"/>
        <w:ind w:firstLine="720"/>
        <w:jc w:val="both"/>
        <w:rPr>
          <w:rFonts w:ascii="Arial" w:hAnsi="Arial" w:cs="Arial"/>
          <w:sz w:val="20"/>
          <w:szCs w:val="20"/>
        </w:rPr>
      </w:pPr>
    </w:p>
    <w:p w:rsidR="007E48D0" w:rsidRPr="00B227D5" w:rsidRDefault="007E48D0" w:rsidP="000A685E">
      <w:pPr>
        <w:pStyle w:val="NoSpacing"/>
        <w:spacing w:after="100" w:afterAutospacing="1"/>
        <w:jc w:val="center"/>
        <w:rPr>
          <w:rFonts w:ascii="Arial" w:hAnsi="Arial" w:cs="Arial"/>
          <w:b/>
          <w:sz w:val="20"/>
          <w:szCs w:val="20"/>
        </w:rPr>
      </w:pPr>
      <w:r w:rsidRPr="00B227D5">
        <w:rPr>
          <w:rFonts w:ascii="Arial" w:hAnsi="Arial" w:cs="Arial"/>
          <w:b/>
          <w:sz w:val="20"/>
          <w:szCs w:val="20"/>
        </w:rPr>
        <w:t>Извршење расхода за период 01.01.2018.-31.12.2018. године по врстама расхода</w:t>
      </w:r>
    </w:p>
    <w:tbl>
      <w:tblPr>
        <w:tblW w:w="9323" w:type="dxa"/>
        <w:tblInd w:w="103" w:type="dxa"/>
        <w:tblLook w:val="0000"/>
      </w:tblPr>
      <w:tblGrid>
        <w:gridCol w:w="4549"/>
        <w:gridCol w:w="1900"/>
        <w:gridCol w:w="1814"/>
        <w:gridCol w:w="1060"/>
      </w:tblGrid>
      <w:tr w:rsidR="007E48D0" w:rsidRPr="008A3329" w:rsidTr="00DD4C8F">
        <w:trPr>
          <w:trHeight w:hRule="exact" w:val="567"/>
        </w:trPr>
        <w:tc>
          <w:tcPr>
            <w:tcW w:w="454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Врсте расхода</w:t>
            </w:r>
          </w:p>
        </w:tc>
        <w:tc>
          <w:tcPr>
            <w:tcW w:w="1900"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7E48D0" w:rsidRPr="008A3329" w:rsidRDefault="007E48D0" w:rsidP="007E48D0">
            <w:pPr>
              <w:pStyle w:val="NoSpacing"/>
              <w:spacing w:after="100" w:afterAutospacing="1"/>
              <w:jc w:val="both"/>
              <w:rPr>
                <w:rFonts w:ascii="Arial" w:hAnsi="Arial" w:cs="Arial"/>
                <w:sz w:val="20"/>
                <w:szCs w:val="20"/>
              </w:rPr>
            </w:pPr>
          </w:p>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План за 2018.</w:t>
            </w:r>
          </w:p>
          <w:p w:rsidR="007E48D0" w:rsidRPr="008A3329" w:rsidRDefault="007E48D0" w:rsidP="007E48D0">
            <w:pPr>
              <w:spacing w:after="100" w:afterAutospacing="1" w:line="240" w:lineRule="auto"/>
              <w:jc w:val="both"/>
              <w:rPr>
                <w:rFonts w:ascii="Arial" w:hAnsi="Arial" w:cs="Arial"/>
                <w:b/>
                <w:bCs/>
                <w:sz w:val="20"/>
                <w:szCs w:val="20"/>
                <w:lang w:val="sr-Cyrl-CS"/>
              </w:rPr>
            </w:pPr>
          </w:p>
        </w:tc>
        <w:tc>
          <w:tcPr>
            <w:tcW w:w="1814"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rPr>
                <w:rFonts w:ascii="Arial" w:hAnsi="Arial" w:cs="Arial"/>
                <w:sz w:val="20"/>
                <w:szCs w:val="20"/>
              </w:rPr>
            </w:pPr>
            <w:r w:rsidRPr="008A3329">
              <w:rPr>
                <w:rFonts w:ascii="Arial" w:hAnsi="Arial" w:cs="Arial"/>
                <w:sz w:val="20"/>
                <w:szCs w:val="20"/>
              </w:rPr>
              <w:t>Извршење</w:t>
            </w:r>
          </w:p>
          <w:p w:rsidR="007E48D0" w:rsidRPr="008A3329" w:rsidRDefault="007E48D0" w:rsidP="007E48D0">
            <w:pPr>
              <w:pStyle w:val="NoSpacing"/>
              <w:spacing w:after="100" w:afterAutospacing="1"/>
              <w:rPr>
                <w:rFonts w:ascii="Arial" w:hAnsi="Arial" w:cs="Arial"/>
                <w:sz w:val="20"/>
                <w:szCs w:val="20"/>
              </w:rPr>
            </w:pPr>
            <w:r w:rsidRPr="008A3329">
              <w:rPr>
                <w:rFonts w:ascii="Arial" w:hAnsi="Arial" w:cs="Arial"/>
                <w:sz w:val="20"/>
                <w:szCs w:val="20"/>
              </w:rPr>
              <w:t>I - XII 2018.</w:t>
            </w:r>
          </w:p>
          <w:p w:rsidR="007E48D0" w:rsidRPr="008A3329" w:rsidRDefault="007E48D0" w:rsidP="007E48D0">
            <w:pPr>
              <w:pStyle w:val="NoSpacing"/>
              <w:spacing w:after="100" w:afterAutospacing="1"/>
              <w:rPr>
                <w:rFonts w:ascii="Arial" w:hAnsi="Arial" w:cs="Arial"/>
                <w:sz w:val="20"/>
                <w:szCs w:val="20"/>
              </w:rPr>
            </w:pPr>
          </w:p>
        </w:tc>
        <w:tc>
          <w:tcPr>
            <w:tcW w:w="1060"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Расходи за запослене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225.076.439</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207.102.818</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92,01</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Коришћење роба и услуга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144.415.732</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114.657.881</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79,39</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Отплата камата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2.600.000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2.547.740</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97,99</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Донације и трансфери</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152.434.833</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134.308.310</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88,11</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lastRenderedPageBreak/>
              <w:t>Основна средства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109.801.056</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65.876.791</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60,00</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Права из социјалног осигурања</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33.842.579</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28.565.876</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84,41</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Остали расходи</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15.747.930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14.675.997</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93,19</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Средства резерве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2.800.000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0</w:t>
            </w:r>
          </w:p>
        </w:tc>
      </w:tr>
      <w:tr w:rsidR="007E48D0" w:rsidRPr="008A3329" w:rsidTr="007E48D0">
        <w:trPr>
          <w:trHeight w:val="284"/>
        </w:trPr>
        <w:tc>
          <w:tcPr>
            <w:tcW w:w="4549" w:type="dxa"/>
            <w:tcBorders>
              <w:top w:val="nil"/>
              <w:left w:val="single" w:sz="4" w:space="0" w:color="auto"/>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Отплата главнице</w:t>
            </w:r>
          </w:p>
        </w:tc>
        <w:tc>
          <w:tcPr>
            <w:tcW w:w="190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25.600.000</w:t>
            </w:r>
          </w:p>
        </w:tc>
        <w:tc>
          <w:tcPr>
            <w:tcW w:w="1814"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25.580.511</w:t>
            </w:r>
          </w:p>
        </w:tc>
        <w:tc>
          <w:tcPr>
            <w:tcW w:w="1060" w:type="dxa"/>
            <w:tcBorders>
              <w:top w:val="nil"/>
              <w:left w:val="nil"/>
              <w:bottom w:val="single" w:sz="4" w:space="0" w:color="auto"/>
              <w:right w:val="single" w:sz="4" w:space="0" w:color="auto"/>
            </w:tcBorders>
            <w:shd w:val="clear" w:color="auto" w:fill="auto"/>
            <w:noWrap/>
            <w:vAlign w:val="bottom"/>
          </w:tcPr>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99,92</w:t>
            </w:r>
          </w:p>
        </w:tc>
      </w:tr>
      <w:tr w:rsidR="007E48D0" w:rsidRPr="008A3329" w:rsidTr="00DD4C8F">
        <w:trPr>
          <w:trHeight w:val="284"/>
        </w:trPr>
        <w:tc>
          <w:tcPr>
            <w:tcW w:w="4549" w:type="dxa"/>
            <w:tcBorders>
              <w:top w:val="nil"/>
              <w:left w:val="single" w:sz="4" w:space="0" w:color="auto"/>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Укупно: расходи</w:t>
            </w:r>
          </w:p>
        </w:tc>
        <w:tc>
          <w:tcPr>
            <w:tcW w:w="1900" w:type="dxa"/>
            <w:tcBorders>
              <w:top w:val="nil"/>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712.318.569</w:t>
            </w:r>
          </w:p>
        </w:tc>
        <w:tc>
          <w:tcPr>
            <w:tcW w:w="1814" w:type="dxa"/>
            <w:tcBorders>
              <w:top w:val="nil"/>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593.315.924</w:t>
            </w:r>
          </w:p>
        </w:tc>
        <w:tc>
          <w:tcPr>
            <w:tcW w:w="1060" w:type="dxa"/>
            <w:tcBorders>
              <w:top w:val="nil"/>
              <w:left w:val="nil"/>
              <w:bottom w:val="single" w:sz="4" w:space="0" w:color="auto"/>
              <w:right w:val="single" w:sz="4" w:space="0" w:color="auto"/>
            </w:tcBorders>
            <w:shd w:val="clear" w:color="auto" w:fill="C2D69B" w:themeFill="accent3" w:themeFillTint="99"/>
            <w:noWrap/>
            <w:vAlign w:val="bottom"/>
          </w:tcPr>
          <w:p w:rsidR="007E48D0" w:rsidRPr="008A3329" w:rsidRDefault="007E48D0" w:rsidP="007E48D0">
            <w:pPr>
              <w:pStyle w:val="NoSpacing"/>
              <w:spacing w:after="100" w:afterAutospacing="1"/>
              <w:jc w:val="both"/>
              <w:rPr>
                <w:rFonts w:ascii="Arial" w:hAnsi="Arial" w:cs="Arial"/>
                <w:b/>
                <w:sz w:val="20"/>
                <w:szCs w:val="20"/>
              </w:rPr>
            </w:pPr>
            <w:r w:rsidRPr="008A3329">
              <w:rPr>
                <w:rFonts w:ascii="Arial" w:hAnsi="Arial" w:cs="Arial"/>
                <w:b/>
                <w:sz w:val="20"/>
                <w:szCs w:val="20"/>
              </w:rPr>
              <w:t>83,29</w:t>
            </w:r>
          </w:p>
        </w:tc>
      </w:tr>
    </w:tbl>
    <w:p w:rsidR="007E48D0" w:rsidRPr="008A3329" w:rsidRDefault="007E48D0" w:rsidP="007E48D0">
      <w:pPr>
        <w:pStyle w:val="NoSpacing"/>
        <w:spacing w:after="100" w:afterAutospacing="1"/>
        <w:jc w:val="both"/>
        <w:rPr>
          <w:rFonts w:ascii="Arial" w:hAnsi="Arial" w:cs="Arial"/>
          <w:sz w:val="20"/>
          <w:szCs w:val="20"/>
        </w:rPr>
      </w:pPr>
      <w:r w:rsidRPr="008A3329">
        <w:rPr>
          <w:rFonts w:ascii="Arial" w:hAnsi="Arial" w:cs="Arial"/>
          <w:sz w:val="20"/>
          <w:szCs w:val="20"/>
        </w:rPr>
        <w:t xml:space="preserve"> </w:t>
      </w:r>
    </w:p>
    <w:p w:rsidR="007E48D0" w:rsidRPr="008A3329" w:rsidRDefault="007E48D0" w:rsidP="007E48D0">
      <w:pPr>
        <w:pStyle w:val="NoSpacing"/>
        <w:spacing w:after="100" w:afterAutospacing="1"/>
        <w:ind w:firstLine="720"/>
        <w:jc w:val="both"/>
        <w:rPr>
          <w:rFonts w:ascii="Arial" w:hAnsi="Arial" w:cs="Arial"/>
          <w:sz w:val="20"/>
          <w:szCs w:val="20"/>
        </w:rPr>
      </w:pPr>
      <w:r w:rsidRPr="008A3329">
        <w:rPr>
          <w:rFonts w:ascii="Arial" w:hAnsi="Arial" w:cs="Arial"/>
          <w:sz w:val="20"/>
          <w:szCs w:val="20"/>
        </w:rPr>
        <w:t xml:space="preserve">У прописаним роковима у току 2018. године, у Одељењу за финансије и привреду вршена је израда упутстава која садрже смернице као основ за израду финансијских планова директних и индиректних корисника, као и анализа захтева за финансирањем. У складу са потребама у току године вршена је израда решења о одобрењу средстава текуће буџетске резерве, решења о распореду средстава, као и решења о преусмеравању апропријација утврђених Одлуком о буџету Градске општине Звездара за 2018. годину.      </w:t>
      </w:r>
      <w:r w:rsidRPr="008A3329">
        <w:rPr>
          <w:rFonts w:ascii="Arial" w:hAnsi="Arial" w:cs="Arial"/>
          <w:sz w:val="20"/>
          <w:szCs w:val="20"/>
          <w:lang w:val="sr-Cyrl-CS"/>
        </w:rPr>
        <w:t xml:space="preserve">         </w:t>
      </w:r>
    </w:p>
    <w:p w:rsidR="00B227D5" w:rsidRDefault="007E48D0" w:rsidP="00B227D5">
      <w:pPr>
        <w:pStyle w:val="NoSpacing"/>
        <w:jc w:val="both"/>
        <w:rPr>
          <w:rFonts w:ascii="Arial" w:hAnsi="Arial" w:cs="Arial"/>
          <w:sz w:val="20"/>
          <w:szCs w:val="20"/>
          <w:lang w:val="sr-Cyrl-CS"/>
        </w:rPr>
      </w:pPr>
      <w:r w:rsidRPr="008A3329">
        <w:rPr>
          <w:rFonts w:ascii="Arial" w:hAnsi="Arial" w:cs="Arial"/>
          <w:sz w:val="20"/>
          <w:szCs w:val="20"/>
        </w:rPr>
        <w:t xml:space="preserve">           </w:t>
      </w:r>
      <w:r w:rsidRPr="008A3329">
        <w:rPr>
          <w:rFonts w:ascii="Arial" w:hAnsi="Arial" w:cs="Arial"/>
          <w:sz w:val="20"/>
          <w:szCs w:val="20"/>
          <w:lang w:val="sr-Cyrl-CS"/>
        </w:rPr>
        <w:t>У главној књизи Трезора су евидентиране све трансакције, приходи, примања, расходи и издаци, затим стање и промене на имовини, обавезама и изворима финансирања. Вршено је вођење главне књиге и помоћних књига,</w:t>
      </w:r>
      <w:r w:rsidRPr="008A3329">
        <w:rPr>
          <w:rFonts w:ascii="Arial" w:hAnsi="Arial" w:cs="Arial"/>
          <w:color w:val="FF0000"/>
          <w:sz w:val="20"/>
          <w:szCs w:val="20"/>
          <w:lang w:val="sr-Cyrl-CS"/>
        </w:rPr>
        <w:t xml:space="preserve"> </w:t>
      </w:r>
      <w:r w:rsidRPr="008A3329">
        <w:rPr>
          <w:rFonts w:ascii="Arial" w:hAnsi="Arial" w:cs="Arial"/>
          <w:sz w:val="20"/>
          <w:szCs w:val="20"/>
          <w:lang w:val="sr-Cyrl-CS"/>
        </w:rPr>
        <w:t xml:space="preserve">израда периодичних извештаја и завршног консолидованог рачуна трезора,  усаглашавање пословних књига са индиректним корисницима и Управом за трезор,  састављање и извршавање налога за плаћање и контрола расхода буџетских корисника. Уредно је састављан благајнички дневник и вршена обрада путних налога за службена путовања у земљи и иностранству, као и месечна обрада спискова за превоз запослених и уплата превоза.                                             </w:t>
      </w:r>
    </w:p>
    <w:p w:rsidR="007E48D0" w:rsidRPr="008A3329" w:rsidRDefault="007E48D0" w:rsidP="00B227D5">
      <w:pPr>
        <w:pStyle w:val="NoSpacing"/>
        <w:ind w:firstLine="720"/>
        <w:jc w:val="both"/>
        <w:rPr>
          <w:rFonts w:ascii="Arial" w:hAnsi="Arial" w:cs="Arial"/>
          <w:sz w:val="20"/>
          <w:szCs w:val="20"/>
          <w:lang w:val="sr-Cyrl-CS"/>
        </w:rPr>
      </w:pPr>
      <w:r w:rsidRPr="008A3329">
        <w:rPr>
          <w:rFonts w:ascii="Arial" w:hAnsi="Arial" w:cs="Arial"/>
          <w:sz w:val="20"/>
          <w:szCs w:val="20"/>
          <w:lang w:val="sr-Cyrl-CS"/>
        </w:rPr>
        <w:t>За индиректног буџетског корисника – месне заједнице, вођена је  главна књига са аналитичким евидецијама, усаглашавање позиција расхода са главном књигом трезора, припрема књиговодствених евиденција за израду кварталних и годишњих извештаја. Вршено је периодично усаглашавање салда обавеза и потраживања и електронско плаћање обавеза ка добављачима са рачуна индиректног корисника месне заједнице. Свакодневно је праћена реализација преузетих обавеза и достављање захтева за плаћање трезору у складу са преузетим обавезама. Израђен је завршни рачун месних заједница за 2017. годину и у прописаном року предат Управи за трезор – филијала Палилула.</w:t>
      </w:r>
    </w:p>
    <w:p w:rsidR="00B227D5" w:rsidRDefault="007E48D0" w:rsidP="00B227D5">
      <w:pPr>
        <w:pStyle w:val="NoSpacing"/>
        <w:tabs>
          <w:tab w:val="left" w:pos="851"/>
          <w:tab w:val="left" w:pos="993"/>
        </w:tabs>
        <w:jc w:val="both"/>
        <w:rPr>
          <w:rFonts w:ascii="Arial" w:hAnsi="Arial" w:cs="Arial"/>
          <w:sz w:val="20"/>
          <w:szCs w:val="20"/>
          <w:lang w:val="sr-Cyrl-CS"/>
        </w:rPr>
      </w:pPr>
      <w:r w:rsidRPr="008A3329">
        <w:rPr>
          <w:rFonts w:ascii="Arial" w:hAnsi="Arial" w:cs="Arial"/>
          <w:sz w:val="20"/>
          <w:szCs w:val="20"/>
          <w:lang w:val="sr-Cyrl-CS"/>
        </w:rPr>
        <w:t xml:space="preserve">            У току 2018. године извршен је годишњи попис имовине, средстава, потраживања и обавеза и обрачун амортизације са стањем на дан 31.12.2017. године.</w:t>
      </w:r>
    </w:p>
    <w:p w:rsidR="007E48D0" w:rsidRPr="008A3329" w:rsidRDefault="00B227D5" w:rsidP="00B227D5">
      <w:pPr>
        <w:pStyle w:val="NoSpacing"/>
        <w:tabs>
          <w:tab w:val="left" w:pos="851"/>
          <w:tab w:val="left" w:pos="993"/>
        </w:tabs>
        <w:jc w:val="both"/>
        <w:rPr>
          <w:rFonts w:ascii="Arial" w:hAnsi="Arial" w:cs="Arial"/>
          <w:sz w:val="20"/>
          <w:szCs w:val="20"/>
          <w:lang w:val="sr-Cyrl-CS"/>
        </w:rPr>
      </w:pPr>
      <w:r>
        <w:rPr>
          <w:rFonts w:ascii="Arial" w:hAnsi="Arial" w:cs="Arial"/>
          <w:sz w:val="20"/>
          <w:szCs w:val="20"/>
          <w:lang w:val="sr-Cyrl-CS"/>
        </w:rPr>
        <w:tab/>
      </w:r>
      <w:r w:rsidR="007E48D0" w:rsidRPr="008A3329">
        <w:rPr>
          <w:rFonts w:ascii="Arial" w:hAnsi="Arial" w:cs="Arial"/>
          <w:sz w:val="20"/>
          <w:szCs w:val="20"/>
          <w:lang w:val="sr-Cyrl-CS"/>
        </w:rPr>
        <w:t xml:space="preserve">У Одељењу су вршени послови везани за обрачун зарада запослених, изабраних и постављених лица, уговора о делу, уговора о повременим и привременим пословима и уговора о допунском раду, припрема пратеће документације, израда и достављање извештаја у прописаним роковима надлежним Министарствима. Извршено је месечно ажурирање регистра запослених код Управе за трезор у складу са Законом о буџетском систему. </w:t>
      </w:r>
    </w:p>
    <w:p w:rsidR="007E48D0" w:rsidRPr="008A3329" w:rsidRDefault="007E48D0" w:rsidP="00B227D5">
      <w:pPr>
        <w:pStyle w:val="NoSpacing"/>
        <w:tabs>
          <w:tab w:val="left" w:pos="1134"/>
        </w:tabs>
        <w:jc w:val="both"/>
        <w:rPr>
          <w:rFonts w:ascii="Arial" w:hAnsi="Arial" w:cs="Arial"/>
          <w:sz w:val="20"/>
          <w:szCs w:val="20"/>
          <w:lang w:val="sr-Cyrl-CS"/>
        </w:rPr>
      </w:pPr>
      <w:r w:rsidRPr="008A3329">
        <w:rPr>
          <w:rFonts w:ascii="Arial" w:hAnsi="Arial" w:cs="Arial"/>
          <w:sz w:val="20"/>
          <w:szCs w:val="20"/>
          <w:lang w:val="sr-Cyrl-CS"/>
        </w:rPr>
        <w:t xml:space="preserve">             У складу са Законом о роковима измирења новчаних обавеза у комерцијалним трансакцијама између јавног сектора и привредних субјеката, вршени су послови уноса обавеза ка привредним субјектима и измирење истих у програму РИНО, вршена је и провера фактура у Централном регистру фактура Министарства финансија - Управе за трезор.</w:t>
      </w:r>
    </w:p>
    <w:p w:rsidR="007E48D0" w:rsidRPr="008A3329" w:rsidRDefault="007E48D0" w:rsidP="00B227D5">
      <w:pPr>
        <w:pStyle w:val="NoSpacing"/>
        <w:tabs>
          <w:tab w:val="left" w:pos="993"/>
        </w:tabs>
        <w:jc w:val="both"/>
        <w:rPr>
          <w:rFonts w:ascii="Arial" w:hAnsi="Arial" w:cs="Arial"/>
          <w:sz w:val="20"/>
          <w:szCs w:val="20"/>
          <w:lang w:val="sr-Cyrl-CS"/>
        </w:rPr>
      </w:pPr>
      <w:r w:rsidRPr="008A3329">
        <w:rPr>
          <w:rFonts w:ascii="Arial" w:hAnsi="Arial" w:cs="Arial"/>
          <w:sz w:val="20"/>
          <w:szCs w:val="20"/>
          <w:lang w:val="sr-Cyrl-CS"/>
        </w:rPr>
        <w:t xml:space="preserve">            Одељење за финансије и привреду је из свог делокруга рада доставило мишљење на програм пословања Јавног предузећа Спортски центар „Олимп-Звездара“, пратило  месечне исплате зарада и других примања и прописане извештаје достављало Министарству финансија и  Министарству привреде.</w:t>
      </w:r>
    </w:p>
    <w:p w:rsidR="007E48D0" w:rsidRPr="008A3329" w:rsidRDefault="007E48D0" w:rsidP="00B227D5">
      <w:pPr>
        <w:pStyle w:val="NoSpacing"/>
        <w:jc w:val="both"/>
        <w:rPr>
          <w:rFonts w:ascii="Arial" w:hAnsi="Arial" w:cs="Arial"/>
          <w:color w:val="C00000"/>
          <w:sz w:val="20"/>
          <w:szCs w:val="20"/>
          <w:lang w:val="sr-Cyrl-CS"/>
        </w:rPr>
      </w:pPr>
      <w:r w:rsidRPr="008A3329">
        <w:rPr>
          <w:rFonts w:ascii="Arial" w:hAnsi="Arial" w:cs="Arial"/>
          <w:sz w:val="20"/>
          <w:szCs w:val="20"/>
          <w:lang w:val="sr-Cyrl-CS"/>
        </w:rPr>
        <w:t xml:space="preserve">            У оквиру Одељења  за финансије и привреду вршени су и послови издавања уверења о стажу за приватне предузетнике који су обављали делатност до  31.12.2005. године. У 2018. години по захтевима предузетника и државног органа који решава по захтеву странке,  издато је 97 (словима: деведесетседам) уверења.</w:t>
      </w:r>
    </w:p>
    <w:p w:rsidR="007E48D0" w:rsidRPr="008A3329" w:rsidRDefault="007E48D0" w:rsidP="00B227D5">
      <w:pPr>
        <w:pStyle w:val="NoSpacing"/>
        <w:jc w:val="both"/>
        <w:rPr>
          <w:rFonts w:ascii="Arial" w:hAnsi="Arial" w:cs="Arial"/>
          <w:sz w:val="20"/>
          <w:szCs w:val="20"/>
          <w:lang w:val="sr-Cyrl-CS"/>
        </w:rPr>
      </w:pPr>
      <w:r w:rsidRPr="008A3329">
        <w:rPr>
          <w:rFonts w:ascii="Arial" w:hAnsi="Arial" w:cs="Arial"/>
          <w:sz w:val="20"/>
          <w:szCs w:val="20"/>
          <w:lang w:val="sr-Cyrl-CS"/>
        </w:rPr>
        <w:t xml:space="preserve">            У складу са Законом о буџетском систему и Планом за спровођење и развој финансијског управљања и контроле Градске општине Звездара у Одељењу за финансије и привреду су вршене активности везане за дефинисање пословних процеса из делокруга рада Одељења. Систем финансијског управљања и контроле обухвата све пословне трансакције, посебно оне које су везане за приходе/примања, расходе/издатке, повраћаје погрешно плаћених износа, имовину и обавезе.</w:t>
      </w:r>
    </w:p>
    <w:p w:rsidR="007E48D0" w:rsidRPr="008A3329" w:rsidRDefault="007E48D0" w:rsidP="00B227D5">
      <w:pPr>
        <w:spacing w:after="0" w:line="240" w:lineRule="auto"/>
        <w:ind w:firstLine="720"/>
        <w:jc w:val="both"/>
        <w:rPr>
          <w:rFonts w:ascii="Arial" w:hAnsi="Arial" w:cs="Arial"/>
          <w:bCs/>
          <w:sz w:val="20"/>
          <w:szCs w:val="20"/>
          <w:lang w:val="sr-Cyrl-CS"/>
        </w:rPr>
      </w:pPr>
      <w:r w:rsidRPr="008A3329">
        <w:rPr>
          <w:rFonts w:ascii="Arial" w:hAnsi="Arial" w:cs="Arial"/>
          <w:sz w:val="20"/>
          <w:szCs w:val="20"/>
          <w:lang w:val="sr-Cyrl-CS"/>
        </w:rPr>
        <w:lastRenderedPageBreak/>
        <w:t>У 2018. години у Одељењу за финансије и привреду су вршене исплате по Одлуци о накнадама</w:t>
      </w:r>
      <w:r w:rsidRPr="008A3329">
        <w:rPr>
          <w:rFonts w:ascii="Arial" w:hAnsi="Arial" w:cs="Arial"/>
          <w:bCs/>
          <w:sz w:val="20"/>
          <w:szCs w:val="20"/>
          <w:lang w:val="sr-Cyrl-CS"/>
        </w:rPr>
        <w:t xml:space="preserve"> и другим трошковима везаним за спровођење избора за одборнике Скупштине града Београда расписаних за 04.03.2018. године број 013-84-5/18 од 26.01.2018. године и допуни Одлуке о накнадама и другим трошковима везаним за спровођење избора за одборнике Скупштине града Београда расписаних за 04.03.2018. године, број 013-679-3/18 од 09.03.2018. године. Исплате су вршене и за изборе за чланове националних савета националних мањина по Одлуци о накнадама, материјалним и другим трошковима за спровођење непосредних избора за чланове националних савета, националних мањина који ће се одржати у 2018. години 02 број: 120-62/18 од 11.07.2018. године.</w:t>
      </w:r>
    </w:p>
    <w:p w:rsidR="00221203" w:rsidRDefault="00221203" w:rsidP="007E48D0">
      <w:pPr>
        <w:pStyle w:val="NoSpacing"/>
        <w:spacing w:line="276" w:lineRule="auto"/>
        <w:jc w:val="both"/>
        <w:rPr>
          <w:rFonts w:ascii="Arial" w:hAnsi="Arial" w:cs="Arial"/>
          <w:sz w:val="20"/>
          <w:szCs w:val="20"/>
          <w:lang w:val="sr-Cyrl-CS"/>
        </w:rPr>
      </w:pPr>
    </w:p>
    <w:p w:rsidR="00B227D5" w:rsidRDefault="00B227D5" w:rsidP="007E48D0">
      <w:pPr>
        <w:pStyle w:val="NoSpacing"/>
        <w:spacing w:line="276" w:lineRule="auto"/>
        <w:jc w:val="both"/>
        <w:rPr>
          <w:rFonts w:ascii="Arial" w:hAnsi="Arial" w:cs="Arial"/>
          <w:sz w:val="20"/>
          <w:szCs w:val="20"/>
          <w:lang w:val="sr-Cyrl-CS"/>
        </w:rPr>
      </w:pPr>
    </w:p>
    <w:p w:rsidR="00B227D5" w:rsidRPr="001C541A" w:rsidRDefault="00B227D5" w:rsidP="007E48D0">
      <w:pPr>
        <w:pStyle w:val="NoSpacing"/>
        <w:spacing w:line="276" w:lineRule="auto"/>
        <w:jc w:val="both"/>
        <w:rPr>
          <w:rFonts w:ascii="Arial" w:hAnsi="Arial" w:cs="Arial"/>
          <w:sz w:val="20"/>
          <w:szCs w:val="20"/>
          <w:lang w:val="sr-Cyrl-CS"/>
        </w:rPr>
      </w:pPr>
    </w:p>
    <w:p w:rsidR="00443A1F" w:rsidRPr="008A3329" w:rsidRDefault="00443A1F" w:rsidP="002C3BC7">
      <w:pPr>
        <w:pStyle w:val="Default"/>
        <w:jc w:val="both"/>
        <w:rPr>
          <w:b/>
          <w:sz w:val="20"/>
          <w:szCs w:val="20"/>
          <w:lang w:val="sr-Cyrl-CS"/>
        </w:rPr>
      </w:pPr>
    </w:p>
    <w:p w:rsidR="002C3BC7" w:rsidRPr="008A3329" w:rsidRDefault="00BD54C0" w:rsidP="002C3BC7">
      <w:pPr>
        <w:pStyle w:val="Default"/>
        <w:jc w:val="both"/>
        <w:rPr>
          <w:b/>
          <w:sz w:val="20"/>
          <w:szCs w:val="20"/>
          <w:lang w:val="sr-Cyrl-CS"/>
        </w:rPr>
      </w:pPr>
      <w:r w:rsidRPr="008A3329">
        <w:rPr>
          <w:b/>
          <w:sz w:val="20"/>
          <w:szCs w:val="20"/>
          <w:lang w:val="sr-Cyrl-CS"/>
        </w:rPr>
        <w:t>1.</w:t>
      </w:r>
      <w:r w:rsidR="00220A5C">
        <w:rPr>
          <w:b/>
          <w:sz w:val="20"/>
          <w:szCs w:val="20"/>
        </w:rPr>
        <w:t>5</w:t>
      </w:r>
      <w:r w:rsidRPr="008A3329">
        <w:rPr>
          <w:b/>
          <w:sz w:val="20"/>
          <w:szCs w:val="20"/>
          <w:lang w:val="sr-Cyrl-CS"/>
        </w:rPr>
        <w:t xml:space="preserve">. </w:t>
      </w:r>
      <w:r w:rsidRPr="008A3329">
        <w:rPr>
          <w:b/>
          <w:sz w:val="20"/>
          <w:szCs w:val="20"/>
          <w:lang w:val="sr-Cyrl-CS"/>
        </w:rPr>
        <w:tab/>
      </w:r>
      <w:r w:rsidR="00C20AFB" w:rsidRPr="008A3329">
        <w:rPr>
          <w:b/>
          <w:sz w:val="20"/>
          <w:szCs w:val="20"/>
          <w:lang w:val="sr-Cyrl-CS"/>
        </w:rPr>
        <w:t>ОДЕЉЕЊ</w:t>
      </w:r>
      <w:r w:rsidR="00C20AFB" w:rsidRPr="008A3329">
        <w:rPr>
          <w:b/>
          <w:sz w:val="20"/>
          <w:szCs w:val="20"/>
        </w:rPr>
        <w:t>E</w:t>
      </w:r>
      <w:r w:rsidR="00C20AFB" w:rsidRPr="008A3329">
        <w:rPr>
          <w:b/>
          <w:sz w:val="20"/>
          <w:szCs w:val="20"/>
          <w:lang w:val="sr-Cyrl-CS"/>
        </w:rPr>
        <w:t xml:space="preserve"> ЗА ОПШТУ УПРАВУ</w:t>
      </w:r>
    </w:p>
    <w:p w:rsidR="00B735AB" w:rsidRPr="008A3329" w:rsidRDefault="00B735AB" w:rsidP="002C3BC7">
      <w:pPr>
        <w:pStyle w:val="Default"/>
        <w:jc w:val="both"/>
        <w:rPr>
          <w:b/>
          <w:sz w:val="20"/>
          <w:szCs w:val="20"/>
          <w:lang w:val="sr-Cyrl-CS"/>
        </w:rPr>
      </w:pPr>
    </w:p>
    <w:p w:rsidR="002C3BC7" w:rsidRPr="008A3329" w:rsidRDefault="002C3BC7" w:rsidP="002C3BC7">
      <w:pPr>
        <w:pStyle w:val="Default"/>
        <w:jc w:val="both"/>
        <w:rPr>
          <w:b/>
          <w:sz w:val="20"/>
          <w:szCs w:val="20"/>
          <w:lang w:val="sr-Cyrl-CS"/>
        </w:rPr>
      </w:pPr>
    </w:p>
    <w:p w:rsidR="00343060" w:rsidRPr="008A3329" w:rsidRDefault="002C3BC7" w:rsidP="00343060">
      <w:pPr>
        <w:pStyle w:val="Heading2"/>
        <w:spacing w:before="0" w:after="100" w:afterAutospacing="1" w:line="240" w:lineRule="auto"/>
        <w:jc w:val="both"/>
        <w:rPr>
          <w:rFonts w:ascii="Arial" w:hAnsi="Arial" w:cs="Arial"/>
          <w:color w:val="000000" w:themeColor="text1"/>
          <w:sz w:val="20"/>
          <w:szCs w:val="20"/>
          <w:lang w:val="sr-Cyrl-CS"/>
        </w:rPr>
      </w:pPr>
      <w:r w:rsidRPr="008A3329">
        <w:rPr>
          <w:rFonts w:ascii="Arial" w:hAnsi="Arial" w:cs="Arial"/>
          <w:sz w:val="20"/>
          <w:szCs w:val="20"/>
          <w:lang w:val="sr-Cyrl-CS"/>
        </w:rPr>
        <w:tab/>
      </w:r>
      <w:r w:rsidR="00343060" w:rsidRPr="008A3329">
        <w:rPr>
          <w:rFonts w:ascii="Arial" w:hAnsi="Arial" w:cs="Arial"/>
          <w:color w:val="000000" w:themeColor="text1"/>
          <w:sz w:val="20"/>
          <w:szCs w:val="20"/>
          <w:lang w:val="sr-Cyrl-CS"/>
        </w:rPr>
        <w:t>Управљање људским ресурсима</w:t>
      </w:r>
    </w:p>
    <w:p w:rsidR="00343060" w:rsidRPr="008A3329" w:rsidRDefault="00343060" w:rsidP="0016618F">
      <w:pPr>
        <w:spacing w:after="100" w:afterAutospacing="1" w:line="240" w:lineRule="auto"/>
        <w:ind w:firstLine="720"/>
        <w:jc w:val="both"/>
        <w:rPr>
          <w:rFonts w:ascii="Arial" w:hAnsi="Arial" w:cs="Arial"/>
          <w:sz w:val="20"/>
          <w:szCs w:val="20"/>
          <w:lang w:val="sr-Cyrl-CS"/>
        </w:rPr>
      </w:pPr>
      <w:r w:rsidRPr="008A3329">
        <w:rPr>
          <w:rFonts w:ascii="Arial" w:hAnsi="Arial" w:cs="Arial"/>
          <w:sz w:val="20"/>
          <w:szCs w:val="20"/>
          <w:lang w:val="sr-Cyrl-CS"/>
        </w:rPr>
        <w:t>Закључно са даном 31.12.2018. године, у Управи Градске општине Звездара, радило је 134 запослена на неодређено време и 2 службеника на положају (начелник Упр</w:t>
      </w:r>
      <w:r w:rsidR="0016618F" w:rsidRPr="008A3329">
        <w:rPr>
          <w:rFonts w:ascii="Arial" w:hAnsi="Arial" w:cs="Arial"/>
          <w:sz w:val="20"/>
          <w:szCs w:val="20"/>
          <w:lang w:val="sr-Cyrl-CS"/>
        </w:rPr>
        <w:t>аве и заменик начелника Управе)</w:t>
      </w:r>
    </w:p>
    <w:p w:rsidR="00343060" w:rsidRPr="008A3329" w:rsidRDefault="00343060" w:rsidP="00343060">
      <w:pPr>
        <w:spacing w:after="100" w:afterAutospacing="1" w:line="240" w:lineRule="auto"/>
        <w:jc w:val="both"/>
        <w:rPr>
          <w:rFonts w:ascii="Arial" w:hAnsi="Arial" w:cs="Arial"/>
          <w:i/>
          <w:sz w:val="20"/>
          <w:szCs w:val="20"/>
          <w:lang w:val="sr-Cyrl-CS"/>
        </w:rPr>
      </w:pPr>
      <w:r w:rsidRPr="008A3329">
        <w:rPr>
          <w:rFonts w:ascii="Arial" w:hAnsi="Arial" w:cs="Arial"/>
          <w:i/>
          <w:sz w:val="20"/>
          <w:szCs w:val="20"/>
          <w:lang w:val="sr-Cyrl-CS"/>
        </w:rPr>
        <w:t>Табела бр. 1. Попуњена радна места службеника на положају и извршилачака радна места на дан 31.12.2018. године у складу са звањима запослених;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3"/>
        <w:gridCol w:w="3240"/>
        <w:gridCol w:w="2812"/>
      </w:tblGrid>
      <w:tr w:rsidR="00343060" w:rsidRPr="008A3329" w:rsidTr="00343060">
        <w:trPr>
          <w:trHeight w:val="471"/>
          <w:jc w:val="center"/>
        </w:trPr>
        <w:tc>
          <w:tcPr>
            <w:tcW w:w="3353" w:type="dxa"/>
            <w:shd w:val="clear" w:color="auto" w:fill="C2D69B" w:themeFill="accent3" w:themeFillTint="99"/>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ШКОЛСКА СПРЕМА</w:t>
            </w:r>
          </w:p>
        </w:tc>
        <w:tc>
          <w:tcPr>
            <w:tcW w:w="3240" w:type="dxa"/>
            <w:shd w:val="clear" w:color="auto" w:fill="C2D69B" w:themeFill="accent3" w:themeFillTint="99"/>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ЗВАЊЕ</w:t>
            </w:r>
          </w:p>
        </w:tc>
        <w:tc>
          <w:tcPr>
            <w:tcW w:w="2812" w:type="dxa"/>
            <w:shd w:val="clear" w:color="auto" w:fill="C2D69B" w:themeFill="accent3" w:themeFillTint="99"/>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БРОЈ ЗАПОСЛЕНИХ</w:t>
            </w:r>
          </w:p>
        </w:tc>
      </w:tr>
      <w:tr w:rsidR="00343060" w:rsidRPr="008A3329" w:rsidTr="00343060">
        <w:trPr>
          <w:trHeight w:val="345"/>
          <w:jc w:val="center"/>
        </w:trPr>
        <w:tc>
          <w:tcPr>
            <w:tcW w:w="33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висока школска спрема</w:t>
            </w:r>
          </w:p>
        </w:tc>
        <w:tc>
          <w:tcPr>
            <w:tcW w:w="3240"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службеник на положају</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r>
      <w:tr w:rsidR="00343060" w:rsidRPr="008A3329" w:rsidTr="00343060">
        <w:trPr>
          <w:trHeight w:val="354"/>
          <w:jc w:val="center"/>
        </w:trPr>
        <w:tc>
          <w:tcPr>
            <w:tcW w:w="3353" w:type="dxa"/>
            <w:vMerge w:val="restart"/>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висока школска спрема</w:t>
            </w:r>
          </w:p>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(240 ЕСПБ бодова)</w:t>
            </w:r>
          </w:p>
        </w:tc>
        <w:tc>
          <w:tcPr>
            <w:tcW w:w="3240"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самостални саветник</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32</w:t>
            </w:r>
          </w:p>
        </w:tc>
      </w:tr>
      <w:tr w:rsidR="00343060" w:rsidRPr="008A3329" w:rsidTr="00343060">
        <w:trPr>
          <w:trHeight w:val="354"/>
          <w:jc w:val="center"/>
        </w:trPr>
        <w:tc>
          <w:tcPr>
            <w:tcW w:w="3353" w:type="dxa"/>
            <w:vMerge/>
            <w:vAlign w:val="center"/>
          </w:tcPr>
          <w:p w:rsidR="00343060" w:rsidRPr="008A3329" w:rsidRDefault="00343060" w:rsidP="00343060">
            <w:pPr>
              <w:spacing w:after="100" w:afterAutospacing="1" w:line="240" w:lineRule="auto"/>
              <w:jc w:val="center"/>
              <w:rPr>
                <w:rFonts w:ascii="Arial" w:hAnsi="Arial" w:cs="Arial"/>
                <w:sz w:val="20"/>
                <w:szCs w:val="20"/>
              </w:rPr>
            </w:pPr>
          </w:p>
        </w:tc>
        <w:tc>
          <w:tcPr>
            <w:tcW w:w="3240"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sz w:val="20"/>
                <w:szCs w:val="20"/>
              </w:rPr>
              <w:t>саветник</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26</w:t>
            </w:r>
          </w:p>
        </w:tc>
      </w:tr>
      <w:tr w:rsidR="00343060" w:rsidRPr="008A3329" w:rsidTr="00343060">
        <w:trPr>
          <w:trHeight w:val="345"/>
          <w:jc w:val="center"/>
        </w:trPr>
        <w:tc>
          <w:tcPr>
            <w:tcW w:w="3353" w:type="dxa"/>
            <w:vMerge/>
            <w:vAlign w:val="center"/>
          </w:tcPr>
          <w:p w:rsidR="00343060" w:rsidRPr="008A3329" w:rsidRDefault="00343060" w:rsidP="00343060">
            <w:pPr>
              <w:spacing w:after="100" w:afterAutospacing="1" w:line="240" w:lineRule="auto"/>
              <w:jc w:val="center"/>
              <w:rPr>
                <w:rFonts w:ascii="Arial" w:hAnsi="Arial" w:cs="Arial"/>
                <w:sz w:val="20"/>
                <w:szCs w:val="20"/>
              </w:rPr>
            </w:pPr>
          </w:p>
        </w:tc>
        <w:tc>
          <w:tcPr>
            <w:tcW w:w="3240"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sz w:val="20"/>
                <w:szCs w:val="20"/>
              </w:rPr>
              <w:t>млађи саветник</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22</w:t>
            </w:r>
          </w:p>
        </w:tc>
      </w:tr>
      <w:tr w:rsidR="00343060" w:rsidRPr="008A3329" w:rsidTr="00343060">
        <w:trPr>
          <w:trHeight w:val="345"/>
          <w:jc w:val="center"/>
        </w:trPr>
        <w:tc>
          <w:tcPr>
            <w:tcW w:w="3353" w:type="dxa"/>
            <w:vMerge w:val="restart"/>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висока школска спрема</w:t>
            </w:r>
          </w:p>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(180 ЕСПБ бодова)</w:t>
            </w:r>
          </w:p>
        </w:tc>
        <w:tc>
          <w:tcPr>
            <w:tcW w:w="3240"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сарадник</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10</w:t>
            </w:r>
          </w:p>
        </w:tc>
      </w:tr>
      <w:tr w:rsidR="00343060" w:rsidRPr="008A3329" w:rsidTr="00343060">
        <w:trPr>
          <w:trHeight w:val="211"/>
          <w:jc w:val="center"/>
        </w:trPr>
        <w:tc>
          <w:tcPr>
            <w:tcW w:w="3353" w:type="dxa"/>
            <w:vMerge/>
            <w:vAlign w:val="center"/>
          </w:tcPr>
          <w:p w:rsidR="00343060" w:rsidRPr="008A3329" w:rsidRDefault="00343060" w:rsidP="00343060">
            <w:pPr>
              <w:spacing w:after="100" w:afterAutospacing="1" w:line="240" w:lineRule="auto"/>
              <w:jc w:val="center"/>
              <w:rPr>
                <w:rFonts w:ascii="Arial" w:hAnsi="Arial" w:cs="Arial"/>
                <w:sz w:val="20"/>
                <w:szCs w:val="20"/>
              </w:rPr>
            </w:pPr>
          </w:p>
        </w:tc>
        <w:tc>
          <w:tcPr>
            <w:tcW w:w="3240"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sz w:val="20"/>
                <w:szCs w:val="20"/>
              </w:rPr>
              <w:t>млађи сарадник</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r>
      <w:tr w:rsidR="00343060" w:rsidRPr="008A3329" w:rsidTr="00343060">
        <w:trPr>
          <w:trHeight w:val="415"/>
          <w:jc w:val="center"/>
        </w:trPr>
        <w:tc>
          <w:tcPr>
            <w:tcW w:w="33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средња школска спрема</w:t>
            </w:r>
          </w:p>
        </w:tc>
        <w:tc>
          <w:tcPr>
            <w:tcW w:w="3240"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виши референт</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36</w:t>
            </w:r>
          </w:p>
        </w:tc>
      </w:tr>
      <w:tr w:rsidR="00343060" w:rsidRPr="008A3329" w:rsidTr="00343060">
        <w:trPr>
          <w:trHeight w:val="390"/>
          <w:jc w:val="center"/>
        </w:trPr>
        <w:tc>
          <w:tcPr>
            <w:tcW w:w="3353" w:type="dxa"/>
            <w:vMerge w:val="restart"/>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намештеници –</w:t>
            </w:r>
          </w:p>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средња школска спрема</w:t>
            </w:r>
          </w:p>
        </w:tc>
        <w:tc>
          <w:tcPr>
            <w:tcW w:w="3240" w:type="dxa"/>
            <w:vAlign w:val="center"/>
          </w:tcPr>
          <w:p w:rsidR="00343060" w:rsidRPr="008A3329" w:rsidRDefault="00343060" w:rsidP="00343060">
            <w:pPr>
              <w:spacing w:after="100" w:afterAutospacing="1" w:line="240" w:lineRule="auto"/>
              <w:jc w:val="center"/>
              <w:rPr>
                <w:rFonts w:ascii="Arial" w:hAnsi="Arial" w:cs="Arial"/>
                <w:sz w:val="20"/>
                <w:szCs w:val="20"/>
                <w:lang w:val="sr-Cyrl-BA"/>
              </w:rPr>
            </w:pPr>
            <w:r w:rsidRPr="008A3329">
              <w:rPr>
                <w:rFonts w:ascii="Arial" w:hAnsi="Arial" w:cs="Arial"/>
                <w:sz w:val="20"/>
                <w:szCs w:val="20"/>
                <w:lang w:val="ro-RO"/>
              </w:rPr>
              <w:t xml:space="preserve">III </w:t>
            </w:r>
            <w:r w:rsidRPr="008A3329">
              <w:rPr>
                <w:rFonts w:ascii="Arial" w:hAnsi="Arial" w:cs="Arial"/>
                <w:sz w:val="20"/>
                <w:szCs w:val="20"/>
                <w:lang w:val="sr-Cyrl-BA"/>
              </w:rPr>
              <w:t>врста</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lang w:val="sr-Cyrl-BA"/>
              </w:rPr>
            </w:pPr>
            <w:r w:rsidRPr="008A3329">
              <w:rPr>
                <w:rFonts w:ascii="Arial" w:hAnsi="Arial" w:cs="Arial"/>
                <w:sz w:val="20"/>
                <w:szCs w:val="20"/>
                <w:lang w:val="sr-Cyrl-BA"/>
              </w:rPr>
              <w:t>1</w:t>
            </w:r>
          </w:p>
        </w:tc>
      </w:tr>
      <w:tr w:rsidR="00343060" w:rsidRPr="008A3329" w:rsidTr="00343060">
        <w:trPr>
          <w:trHeight w:val="309"/>
          <w:jc w:val="center"/>
        </w:trPr>
        <w:tc>
          <w:tcPr>
            <w:tcW w:w="3353" w:type="dxa"/>
            <w:vMerge/>
            <w:vAlign w:val="center"/>
          </w:tcPr>
          <w:p w:rsidR="00343060" w:rsidRPr="008A3329" w:rsidRDefault="00343060" w:rsidP="00343060">
            <w:pPr>
              <w:spacing w:after="100" w:afterAutospacing="1" w:line="240" w:lineRule="auto"/>
              <w:jc w:val="center"/>
              <w:rPr>
                <w:rFonts w:ascii="Arial" w:hAnsi="Arial" w:cs="Arial"/>
                <w:sz w:val="20"/>
                <w:szCs w:val="20"/>
              </w:rPr>
            </w:pPr>
          </w:p>
        </w:tc>
        <w:tc>
          <w:tcPr>
            <w:tcW w:w="3240"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lang w:val="ro-RO"/>
              </w:rPr>
              <w:t>I</w:t>
            </w:r>
            <w:r w:rsidRPr="008A3329">
              <w:rPr>
                <w:rFonts w:ascii="Arial" w:hAnsi="Arial" w:cs="Arial"/>
                <w:sz w:val="20"/>
                <w:szCs w:val="20"/>
              </w:rPr>
              <w:t>V</w:t>
            </w:r>
            <w:r w:rsidRPr="008A3329">
              <w:rPr>
                <w:rFonts w:ascii="Arial" w:hAnsi="Arial" w:cs="Arial"/>
                <w:sz w:val="20"/>
                <w:szCs w:val="20"/>
                <w:lang w:val="ro-RO"/>
              </w:rPr>
              <w:t xml:space="preserve"> </w:t>
            </w:r>
            <w:r w:rsidRPr="008A3329">
              <w:rPr>
                <w:rFonts w:ascii="Arial" w:hAnsi="Arial" w:cs="Arial"/>
                <w:sz w:val="20"/>
                <w:szCs w:val="20"/>
                <w:lang w:val="sr-Cyrl-BA"/>
              </w:rPr>
              <w:t>врста</w:t>
            </w:r>
          </w:p>
        </w:tc>
        <w:tc>
          <w:tcPr>
            <w:tcW w:w="2812"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5</w:t>
            </w:r>
          </w:p>
        </w:tc>
      </w:tr>
      <w:tr w:rsidR="00343060" w:rsidRPr="008A3329" w:rsidTr="00343060">
        <w:trPr>
          <w:trHeight w:val="372"/>
          <w:jc w:val="center"/>
        </w:trPr>
        <w:tc>
          <w:tcPr>
            <w:tcW w:w="6593" w:type="dxa"/>
            <w:gridSpan w:val="2"/>
            <w:vAlign w:val="center"/>
          </w:tcPr>
          <w:p w:rsidR="00343060" w:rsidRPr="008A3329" w:rsidRDefault="00343060" w:rsidP="00343060">
            <w:pPr>
              <w:spacing w:after="100" w:afterAutospacing="1" w:line="240" w:lineRule="auto"/>
              <w:jc w:val="right"/>
              <w:rPr>
                <w:rFonts w:ascii="Arial" w:hAnsi="Arial" w:cs="Arial"/>
                <w:b/>
                <w:sz w:val="20"/>
                <w:szCs w:val="20"/>
              </w:rPr>
            </w:pPr>
            <w:r w:rsidRPr="008A3329">
              <w:rPr>
                <w:rFonts w:ascii="Arial" w:hAnsi="Arial" w:cs="Arial"/>
                <w:b/>
                <w:sz w:val="20"/>
                <w:szCs w:val="20"/>
              </w:rPr>
              <w:t xml:space="preserve">УКУПНО: </w:t>
            </w:r>
          </w:p>
        </w:tc>
        <w:tc>
          <w:tcPr>
            <w:tcW w:w="2812"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136</w:t>
            </w:r>
          </w:p>
        </w:tc>
      </w:tr>
    </w:tbl>
    <w:p w:rsidR="00343060" w:rsidRPr="008A3329" w:rsidRDefault="00343060" w:rsidP="00343060">
      <w:pPr>
        <w:spacing w:after="100" w:afterAutospacing="1" w:line="240" w:lineRule="auto"/>
        <w:jc w:val="both"/>
        <w:rPr>
          <w:rFonts w:ascii="Arial" w:hAnsi="Arial" w:cs="Arial"/>
          <w:color w:val="FF0000"/>
          <w:sz w:val="20"/>
          <w:szCs w:val="20"/>
        </w:rPr>
      </w:pPr>
      <w:r w:rsidRPr="008A3329">
        <w:rPr>
          <w:rFonts w:ascii="Arial" w:hAnsi="Arial" w:cs="Arial"/>
          <w:color w:val="FF0000"/>
          <w:sz w:val="20"/>
          <w:szCs w:val="20"/>
        </w:rPr>
        <w:tab/>
      </w:r>
    </w:p>
    <w:p w:rsidR="00B227D5"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t>Обуке запослених у Управи су биле организоване по принципу интерних и екстерних обука, односно обуке које се организују и реализују у Управи и обуке за које организатори упућују позивно писмо за запослене, најчешће од стране надлежних Министарстава, Националне академије за јавну управу и Сталне конференције градова и општина, у складу са областима рада (стамбени послови, радноправни статус, инспекцијски послови, информациони систем за размену података – Е-ЗУП, припрема програмског буџета и сл.). Обуке на различите теме је похађао укупно 41  запослени Управе.</w:t>
      </w:r>
    </w:p>
    <w:p w:rsidR="00343060" w:rsidRPr="00B227D5" w:rsidRDefault="00343060" w:rsidP="00B227D5">
      <w:pPr>
        <w:spacing w:after="0" w:line="240" w:lineRule="auto"/>
        <w:ind w:firstLine="720"/>
        <w:jc w:val="both"/>
        <w:rPr>
          <w:rFonts w:ascii="Arial" w:hAnsi="Arial" w:cs="Arial"/>
          <w:sz w:val="20"/>
          <w:szCs w:val="20"/>
        </w:rPr>
      </w:pPr>
      <w:r w:rsidRPr="00B227D5">
        <w:rPr>
          <w:rFonts w:ascii="Arial" w:hAnsi="Arial" w:cs="Arial"/>
          <w:sz w:val="20"/>
          <w:szCs w:val="20"/>
        </w:rPr>
        <w:t>У периоду од 01.01.2018. до 31.12.2018.године у Управи Градске општине Звездара радни однос је престао за 18 запослених, по различитим основима (одлазак у пензију, споразумни престанак радног односа, споразум о преузимању запосленог у други орган).</w:t>
      </w:r>
    </w:p>
    <w:p w:rsidR="00343060" w:rsidRPr="008A3329"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lastRenderedPageBreak/>
        <w:t>Истичемо да је сходно Закону о планирању и изградњи („Службеник гласник Републике Србије“ бр. 83/2018) Граду Београду поверено вршење инспекцијског надзора у области изградње објеката до 800 м2 тако да је престала надлежност општинске управе у делу вршења инспекцијског надзора, те је Градска управа Града Београда преузела запослене који су обављали послове грађевинског инспектора у управама градских општина у новембру 2018.године.</w:t>
      </w:r>
    </w:p>
    <w:p w:rsidR="00343060" w:rsidRPr="008A3329"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t>У току 2018.године, урађено је укупно 894 разних решења, уверења и уговора којима се регулишу права и обавезе запослених, службеника и намештеника (решења о распоређивању службеника, о утврђивању годишњег одмора, о прековременом раду, плаћеном одсуству, праву на солидарну помоћ, престанку радног односа и друго).</w:t>
      </w:r>
    </w:p>
    <w:p w:rsidR="00343060" w:rsidRPr="008A3329"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t xml:space="preserve">У извештајном периоду Градска општина Звездара је закључила Уговор о спровођењу јавног рада са Националном службом за запошљавање, ради спровођења јавног рада „Чишћење јавних површина на територији општине Звездара“ почев од 09.10.2018.године, на период од 4 месеца. На основу овог Уговора закључени су појединачни уговори о </w:t>
      </w:r>
      <w:r w:rsidR="00675E8F">
        <w:rPr>
          <w:rFonts w:ascii="Arial" w:hAnsi="Arial" w:cs="Arial"/>
          <w:sz w:val="20"/>
          <w:szCs w:val="20"/>
        </w:rPr>
        <w:t xml:space="preserve">обављању </w:t>
      </w:r>
      <w:r w:rsidRPr="008A3329">
        <w:rPr>
          <w:rFonts w:ascii="Arial" w:hAnsi="Arial" w:cs="Arial"/>
          <w:sz w:val="20"/>
          <w:szCs w:val="20"/>
        </w:rPr>
        <w:t>привремени</w:t>
      </w:r>
      <w:r w:rsidR="00675E8F">
        <w:rPr>
          <w:rFonts w:ascii="Arial" w:hAnsi="Arial" w:cs="Arial"/>
          <w:sz w:val="20"/>
          <w:szCs w:val="20"/>
        </w:rPr>
        <w:t>х</w:t>
      </w:r>
      <w:r w:rsidRPr="008A3329">
        <w:rPr>
          <w:rFonts w:ascii="Arial" w:hAnsi="Arial" w:cs="Arial"/>
          <w:sz w:val="20"/>
          <w:szCs w:val="20"/>
        </w:rPr>
        <w:t xml:space="preserve"> и повремени</w:t>
      </w:r>
      <w:r w:rsidR="00675E8F">
        <w:rPr>
          <w:rFonts w:ascii="Arial" w:hAnsi="Arial" w:cs="Arial"/>
          <w:sz w:val="20"/>
          <w:szCs w:val="20"/>
        </w:rPr>
        <w:t>х послова</w:t>
      </w:r>
      <w:r w:rsidRPr="008A3329">
        <w:rPr>
          <w:rFonts w:ascii="Arial" w:hAnsi="Arial" w:cs="Arial"/>
          <w:sz w:val="20"/>
          <w:szCs w:val="20"/>
        </w:rPr>
        <w:t xml:space="preserve">, са незапосленим лицима која се налазе на евиденцији Националне службе за запошљавање, а ради обављања послова на спровођењу јавног рада „Чишћење јавних површина на територији општине Звездара“. Предвиђено је ангажовање 40 незапослених лица, са којима су закључени појединачни уговори. </w:t>
      </w:r>
    </w:p>
    <w:p w:rsidR="00343060" w:rsidRPr="008A3329"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t xml:space="preserve">Посебно истичемо да су поједина незапослена лица након закључења уговора одустајала од радног ангажовања, те је Национална служба за запошљавање проналазила друга незапослена лица за замену, за преостало време спровођења јавног рада, тако да су рађени и уговори о привременим и повременим пословима са новим лицима, као и престанак важења уговора за лица која су одустала од извршења посла. Извршена је пријава на обавезно социјално осигурање за сва ангажована лица и чланове њихових породица, а за одустала лица извршена је и одјава са осигурања.  </w:t>
      </w:r>
    </w:p>
    <w:p w:rsidR="00343060" w:rsidRPr="008A3329"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t>У складу са одредбама важећих закона, редовно – месечно се вршило ажурирање података који се уносе у Регистар запослених, који води Управа за трезор Министарства финансија, ажурирање података за Пореску управу Министарства финансија Републике Србије и Градској управи Града Београда достављан је Извештај о броју запослених Градске општине Звездара, за претходни месец, до 5. у текућем месецу.</w:t>
      </w:r>
    </w:p>
    <w:p w:rsidR="0016618F" w:rsidRPr="008A3329" w:rsidRDefault="0016618F" w:rsidP="00343060">
      <w:pPr>
        <w:spacing w:after="100" w:afterAutospacing="1" w:line="240" w:lineRule="auto"/>
        <w:ind w:firstLine="720"/>
        <w:jc w:val="both"/>
        <w:rPr>
          <w:rFonts w:ascii="Arial" w:hAnsi="Arial" w:cs="Arial"/>
          <w:sz w:val="20"/>
          <w:szCs w:val="20"/>
        </w:rPr>
      </w:pPr>
    </w:p>
    <w:p w:rsidR="001F5C5D" w:rsidRPr="008A3329" w:rsidRDefault="001F5C5D" w:rsidP="00343060">
      <w:pPr>
        <w:spacing w:after="100" w:afterAutospacing="1" w:line="240" w:lineRule="auto"/>
        <w:ind w:firstLine="720"/>
        <w:jc w:val="both"/>
        <w:rPr>
          <w:rFonts w:ascii="Arial" w:hAnsi="Arial" w:cs="Arial"/>
          <w:sz w:val="20"/>
          <w:szCs w:val="20"/>
        </w:rPr>
      </w:pPr>
    </w:p>
    <w:p w:rsidR="00343060" w:rsidRPr="008A3329" w:rsidRDefault="00343060" w:rsidP="00343060">
      <w:pPr>
        <w:spacing w:after="100" w:afterAutospacing="1" w:line="240" w:lineRule="auto"/>
        <w:ind w:firstLine="720"/>
        <w:jc w:val="both"/>
        <w:rPr>
          <w:rFonts w:ascii="Arial" w:hAnsi="Arial" w:cs="Arial"/>
          <w:b/>
          <w:sz w:val="20"/>
          <w:szCs w:val="20"/>
        </w:rPr>
      </w:pPr>
      <w:r w:rsidRPr="008A3329">
        <w:rPr>
          <w:rFonts w:ascii="Arial" w:hAnsi="Arial" w:cs="Arial"/>
          <w:b/>
          <w:sz w:val="20"/>
          <w:szCs w:val="20"/>
        </w:rPr>
        <w:t>Послови правне помоћи</w:t>
      </w:r>
    </w:p>
    <w:p w:rsidR="00343060" w:rsidRPr="008A3329" w:rsidRDefault="00343060" w:rsidP="00B227D5">
      <w:pPr>
        <w:spacing w:after="0" w:line="240" w:lineRule="auto"/>
        <w:jc w:val="both"/>
        <w:rPr>
          <w:rFonts w:ascii="Arial" w:hAnsi="Arial" w:cs="Arial"/>
          <w:sz w:val="20"/>
          <w:szCs w:val="20"/>
        </w:rPr>
      </w:pPr>
      <w:r w:rsidRPr="008A3329">
        <w:rPr>
          <w:rFonts w:ascii="Arial" w:hAnsi="Arial" w:cs="Arial"/>
          <w:sz w:val="20"/>
          <w:szCs w:val="20"/>
        </w:rPr>
        <w:tab/>
        <w:t>У периоду од 01.01.2018. до 31.12.2018. године, услугу правне помоћи је затражило 1523</w:t>
      </w:r>
      <w:r w:rsidRPr="008A3329">
        <w:rPr>
          <w:rFonts w:ascii="Arial" w:hAnsi="Arial" w:cs="Arial"/>
          <w:color w:val="C00000"/>
          <w:sz w:val="20"/>
          <w:szCs w:val="20"/>
        </w:rPr>
        <w:t xml:space="preserve"> </w:t>
      </w:r>
      <w:r w:rsidRPr="008A3329">
        <w:rPr>
          <w:rFonts w:ascii="Arial" w:hAnsi="Arial" w:cs="Arial"/>
          <w:sz w:val="20"/>
          <w:szCs w:val="20"/>
        </w:rPr>
        <w:t>грађана, којима је пружена правна помоћ у виду састављеног писаног поднеска којим је инициран поступак пред судом, или у виду давања усменог правног савета.</w:t>
      </w:r>
    </w:p>
    <w:p w:rsidR="00343060" w:rsidRDefault="00343060" w:rsidP="00B227D5">
      <w:pPr>
        <w:spacing w:after="0" w:line="240" w:lineRule="auto"/>
        <w:jc w:val="both"/>
        <w:rPr>
          <w:rFonts w:ascii="Arial" w:hAnsi="Arial" w:cs="Arial"/>
          <w:sz w:val="20"/>
          <w:szCs w:val="20"/>
        </w:rPr>
      </w:pPr>
      <w:r w:rsidRPr="008A3329">
        <w:rPr>
          <w:rFonts w:ascii="Arial" w:hAnsi="Arial" w:cs="Arial"/>
          <w:sz w:val="20"/>
          <w:szCs w:val="20"/>
        </w:rPr>
        <w:tab/>
        <w:t>Укупно у извештајном периоду сачињено је 65 писаних поднесака, и то 39 поднесака за које је наплаћена административна такса и 26 поднеска за које су грађани ослобођени плаћања таксе у складу са законом.</w:t>
      </w:r>
    </w:p>
    <w:p w:rsidR="00B227D5" w:rsidRPr="00B227D5" w:rsidRDefault="00B227D5" w:rsidP="00B227D5">
      <w:pPr>
        <w:spacing w:after="0" w:line="240" w:lineRule="auto"/>
        <w:jc w:val="both"/>
        <w:rPr>
          <w:rFonts w:ascii="Arial" w:hAnsi="Arial" w:cs="Arial"/>
          <w:sz w:val="20"/>
          <w:szCs w:val="20"/>
        </w:rPr>
      </w:pPr>
    </w:p>
    <w:p w:rsidR="00343060" w:rsidRPr="008A3329" w:rsidRDefault="00343060" w:rsidP="00343060">
      <w:pPr>
        <w:spacing w:after="100" w:afterAutospacing="1" w:line="240" w:lineRule="auto"/>
        <w:ind w:firstLine="720"/>
        <w:jc w:val="both"/>
        <w:rPr>
          <w:rFonts w:ascii="Arial" w:hAnsi="Arial" w:cs="Arial"/>
          <w:i/>
          <w:sz w:val="20"/>
          <w:szCs w:val="20"/>
        </w:rPr>
      </w:pPr>
      <w:r w:rsidRPr="008A3329">
        <w:rPr>
          <w:rFonts w:ascii="Arial" w:hAnsi="Arial" w:cs="Arial"/>
          <w:i/>
          <w:sz w:val="20"/>
          <w:szCs w:val="20"/>
        </w:rPr>
        <w:t>Табела бр. 2. Број писаних поднесака у периоду од 01.01.2018. до  31.12.2018. године</w:t>
      </w:r>
    </w:p>
    <w:tbl>
      <w:tblPr>
        <w:tblW w:w="0" w:type="auto"/>
        <w:jc w:val="center"/>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1"/>
        <w:gridCol w:w="1531"/>
        <w:gridCol w:w="1417"/>
        <w:gridCol w:w="1686"/>
      </w:tblGrid>
      <w:tr w:rsidR="00343060" w:rsidRPr="008A3329" w:rsidTr="00343060">
        <w:trPr>
          <w:trHeight w:val="405"/>
          <w:jc w:val="center"/>
        </w:trPr>
        <w:tc>
          <w:tcPr>
            <w:tcW w:w="3621" w:type="dxa"/>
            <w:shd w:val="clear" w:color="auto" w:fill="C2D69B" w:themeFill="accent3" w:themeFillTint="99"/>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ПИСМЕНО</w:t>
            </w:r>
          </w:p>
        </w:tc>
        <w:tc>
          <w:tcPr>
            <w:tcW w:w="1453" w:type="dxa"/>
            <w:shd w:val="clear" w:color="auto" w:fill="C2D69B" w:themeFill="accent3" w:themeFillTint="99"/>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НАПЛАЋЕНА ТАКСА</w:t>
            </w:r>
          </w:p>
        </w:tc>
        <w:tc>
          <w:tcPr>
            <w:tcW w:w="1417" w:type="dxa"/>
            <w:shd w:val="clear" w:color="auto" w:fill="C2D69B" w:themeFill="accent3" w:themeFillTint="99"/>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БЕЗ НАПЛАТЕ ТАКСЕ</w:t>
            </w:r>
          </w:p>
        </w:tc>
        <w:tc>
          <w:tcPr>
            <w:tcW w:w="1686" w:type="dxa"/>
            <w:shd w:val="clear" w:color="auto" w:fill="C2D69B" w:themeFill="accent3" w:themeFillTint="99"/>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УКУПНО</w:t>
            </w:r>
          </w:p>
        </w:tc>
      </w:tr>
      <w:tr w:rsidR="00343060" w:rsidRPr="008A3329" w:rsidTr="00343060">
        <w:trPr>
          <w:trHeight w:val="417"/>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Тужба за развод брака</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5</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3</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8</w:t>
            </w:r>
          </w:p>
        </w:tc>
      </w:tr>
      <w:tr w:rsidR="00343060" w:rsidRPr="008A3329" w:rsidTr="00343060">
        <w:trPr>
          <w:trHeight w:val="848"/>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Тужба за поверавање малолетне деце из ванбрачне заједнице</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6</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6</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12</w:t>
            </w:r>
          </w:p>
        </w:tc>
      </w:tr>
      <w:tr w:rsidR="00343060" w:rsidRPr="008A3329" w:rsidTr="00343060">
        <w:trPr>
          <w:trHeight w:val="562"/>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Тужба ради измене правноснажне судске одлуке</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r>
      <w:tr w:rsidR="00343060" w:rsidRPr="008A3329" w:rsidTr="00343060">
        <w:trPr>
          <w:trHeight w:val="550"/>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Тужба за укидање обавезе издржавања</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3</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4</w:t>
            </w:r>
          </w:p>
        </w:tc>
      </w:tr>
      <w:tr w:rsidR="00343060" w:rsidRPr="008A3329" w:rsidTr="00343060">
        <w:trPr>
          <w:trHeight w:val="707"/>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lastRenderedPageBreak/>
              <w:t>Предлог за споразумни развод брака</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18</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4</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22</w:t>
            </w:r>
          </w:p>
        </w:tc>
      </w:tr>
      <w:tr w:rsidR="00343060" w:rsidRPr="008A3329" w:rsidTr="00343060">
        <w:trPr>
          <w:trHeight w:val="561"/>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Раскид уговора о доживотном изржавању</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r>
      <w:tr w:rsidR="00343060" w:rsidRPr="008A3329" w:rsidTr="00343060">
        <w:trPr>
          <w:trHeight w:val="561"/>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Тужба ради измене судских одлука</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r>
      <w:tr w:rsidR="00343060" w:rsidRPr="008A3329" w:rsidTr="00343060">
        <w:trPr>
          <w:trHeight w:val="561"/>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Тужба за издржавање деце и родитеља</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r>
      <w:tr w:rsidR="00343060" w:rsidRPr="008A3329" w:rsidTr="00343060">
        <w:trPr>
          <w:trHeight w:val="561"/>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Одговор на тужбу</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r>
      <w:tr w:rsidR="00343060" w:rsidRPr="008A3329" w:rsidTr="00343060">
        <w:trPr>
          <w:trHeight w:val="561"/>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Предлог за доношење решења које замењује уговор о откупу</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r>
      <w:tr w:rsidR="00343060" w:rsidRPr="008A3329" w:rsidTr="00343060">
        <w:trPr>
          <w:trHeight w:val="575"/>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Предлог за лишење пословне способности</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4</w:t>
            </w:r>
          </w:p>
        </w:tc>
      </w:tr>
      <w:tr w:rsidR="00343060" w:rsidRPr="008A3329" w:rsidTr="00343060">
        <w:trPr>
          <w:trHeight w:val="398"/>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Предлог за принудно извршење</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2</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3</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5</w:t>
            </w:r>
          </w:p>
        </w:tc>
      </w:tr>
      <w:tr w:rsidR="00343060" w:rsidRPr="008A3329" w:rsidTr="00343060">
        <w:trPr>
          <w:trHeight w:val="569"/>
          <w:jc w:val="center"/>
        </w:trPr>
        <w:tc>
          <w:tcPr>
            <w:tcW w:w="3621"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Молбе различите садржине</w:t>
            </w:r>
          </w:p>
        </w:tc>
        <w:tc>
          <w:tcPr>
            <w:tcW w:w="14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w:t>
            </w:r>
          </w:p>
        </w:tc>
        <w:tc>
          <w:tcPr>
            <w:tcW w:w="1417"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c>
          <w:tcPr>
            <w:tcW w:w="1686"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w:t>
            </w:r>
          </w:p>
        </w:tc>
      </w:tr>
      <w:tr w:rsidR="00343060" w:rsidRPr="008A3329" w:rsidTr="00343060">
        <w:trPr>
          <w:trHeight w:val="569"/>
          <w:jc w:val="center"/>
        </w:trPr>
        <w:tc>
          <w:tcPr>
            <w:tcW w:w="3621"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УКУПНО:</w:t>
            </w:r>
          </w:p>
        </w:tc>
        <w:tc>
          <w:tcPr>
            <w:tcW w:w="1453"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39</w:t>
            </w:r>
          </w:p>
        </w:tc>
        <w:tc>
          <w:tcPr>
            <w:tcW w:w="1417"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26</w:t>
            </w:r>
          </w:p>
        </w:tc>
        <w:tc>
          <w:tcPr>
            <w:tcW w:w="1686" w:type="dxa"/>
            <w:vAlign w:val="center"/>
          </w:tcPr>
          <w:p w:rsidR="00343060" w:rsidRPr="008A3329" w:rsidRDefault="00343060" w:rsidP="00343060">
            <w:pPr>
              <w:spacing w:after="100" w:afterAutospacing="1" w:line="240" w:lineRule="auto"/>
              <w:jc w:val="center"/>
              <w:rPr>
                <w:rFonts w:ascii="Arial" w:hAnsi="Arial" w:cs="Arial"/>
                <w:b/>
                <w:sz w:val="20"/>
                <w:szCs w:val="20"/>
              </w:rPr>
            </w:pPr>
            <w:r w:rsidRPr="008A3329">
              <w:rPr>
                <w:rFonts w:ascii="Arial" w:hAnsi="Arial" w:cs="Arial"/>
                <w:b/>
                <w:sz w:val="20"/>
                <w:szCs w:val="20"/>
              </w:rPr>
              <w:t>65</w:t>
            </w:r>
          </w:p>
        </w:tc>
      </w:tr>
    </w:tbl>
    <w:p w:rsidR="00343060" w:rsidRPr="008A3329" w:rsidRDefault="00343060" w:rsidP="00343060">
      <w:pPr>
        <w:spacing w:after="100" w:afterAutospacing="1" w:line="240" w:lineRule="auto"/>
        <w:jc w:val="both"/>
        <w:rPr>
          <w:rFonts w:ascii="Arial" w:hAnsi="Arial" w:cs="Arial"/>
          <w:sz w:val="20"/>
          <w:szCs w:val="20"/>
        </w:rPr>
      </w:pPr>
    </w:p>
    <w:p w:rsidR="00343060" w:rsidRPr="008A3329" w:rsidRDefault="00343060" w:rsidP="00343060">
      <w:pPr>
        <w:spacing w:after="100" w:afterAutospacing="1" w:line="240" w:lineRule="auto"/>
        <w:jc w:val="both"/>
        <w:rPr>
          <w:rFonts w:ascii="Arial" w:hAnsi="Arial" w:cs="Arial"/>
          <w:sz w:val="20"/>
          <w:szCs w:val="20"/>
        </w:rPr>
      </w:pPr>
    </w:p>
    <w:p w:rsidR="00343060" w:rsidRPr="008A3329" w:rsidRDefault="00343060" w:rsidP="00343060">
      <w:pPr>
        <w:spacing w:after="100" w:afterAutospacing="1" w:line="240" w:lineRule="auto"/>
        <w:jc w:val="both"/>
        <w:rPr>
          <w:rFonts w:ascii="Arial" w:hAnsi="Arial" w:cs="Arial"/>
          <w:b/>
          <w:sz w:val="20"/>
          <w:szCs w:val="20"/>
        </w:rPr>
      </w:pPr>
      <w:r w:rsidRPr="008A3329">
        <w:rPr>
          <w:rFonts w:ascii="Arial" w:hAnsi="Arial" w:cs="Arial"/>
          <w:sz w:val="20"/>
          <w:szCs w:val="20"/>
        </w:rPr>
        <w:tab/>
      </w:r>
      <w:r w:rsidRPr="008A3329">
        <w:rPr>
          <w:rFonts w:ascii="Arial" w:hAnsi="Arial" w:cs="Arial"/>
          <w:b/>
          <w:sz w:val="20"/>
          <w:szCs w:val="20"/>
        </w:rPr>
        <w:t>Одсек за борачко-инвалидску заштиту</w:t>
      </w:r>
    </w:p>
    <w:p w:rsidR="00343060" w:rsidRPr="008A3329" w:rsidRDefault="00343060" w:rsidP="00343060">
      <w:pPr>
        <w:spacing w:after="100" w:afterAutospacing="1" w:line="240" w:lineRule="auto"/>
        <w:jc w:val="both"/>
        <w:rPr>
          <w:rFonts w:ascii="Arial" w:hAnsi="Arial" w:cs="Arial"/>
          <w:sz w:val="20"/>
          <w:szCs w:val="20"/>
        </w:rPr>
      </w:pPr>
      <w:r w:rsidRPr="008A3329">
        <w:rPr>
          <w:rFonts w:ascii="Arial" w:hAnsi="Arial" w:cs="Arial"/>
          <w:sz w:val="20"/>
          <w:szCs w:val="20"/>
        </w:rPr>
        <w:tab/>
        <w:t>У извештајном периоду спроведено је 127 поступака из области борачко-инвалидске заштите. Донета решења, која у складу са Законом подлежу ревизији, добила су сагласност другостепеног органа.</w:t>
      </w:r>
    </w:p>
    <w:p w:rsidR="00343060" w:rsidRPr="008A3329" w:rsidRDefault="00343060" w:rsidP="00343060">
      <w:pPr>
        <w:spacing w:after="100" w:afterAutospacing="1" w:line="240" w:lineRule="auto"/>
        <w:ind w:firstLine="720"/>
        <w:jc w:val="both"/>
        <w:rPr>
          <w:rFonts w:ascii="Arial" w:hAnsi="Arial" w:cs="Arial"/>
          <w:i/>
          <w:sz w:val="20"/>
          <w:szCs w:val="20"/>
        </w:rPr>
      </w:pPr>
      <w:r w:rsidRPr="008A3329">
        <w:rPr>
          <w:rFonts w:ascii="Arial" w:hAnsi="Arial" w:cs="Arial"/>
          <w:i/>
          <w:sz w:val="20"/>
          <w:szCs w:val="20"/>
        </w:rPr>
        <w:t>Табела бр. 3. Табеларни приказ броја управних предмета борачко-инвалидске заштите за период од 01.01.2018. до 31.12.2018. године.</w:t>
      </w:r>
    </w:p>
    <w:tbl>
      <w:tblPr>
        <w:tblStyle w:val="TableGrid"/>
        <w:tblW w:w="0" w:type="auto"/>
        <w:tblInd w:w="250" w:type="dxa"/>
        <w:tblLook w:val="04A0"/>
      </w:tblPr>
      <w:tblGrid>
        <w:gridCol w:w="7361"/>
        <w:gridCol w:w="1965"/>
      </w:tblGrid>
      <w:tr w:rsidR="00343060" w:rsidRPr="008A3329" w:rsidTr="00343060">
        <w:trPr>
          <w:trHeight w:val="483"/>
        </w:trPr>
        <w:tc>
          <w:tcPr>
            <w:tcW w:w="7513" w:type="dxa"/>
            <w:shd w:val="clear" w:color="auto" w:fill="C2D69B" w:themeFill="accent3" w:themeFillTint="99"/>
            <w:vAlign w:val="center"/>
          </w:tcPr>
          <w:p w:rsidR="00343060" w:rsidRPr="008A3329" w:rsidRDefault="00343060" w:rsidP="00343060">
            <w:pPr>
              <w:spacing w:after="100" w:afterAutospacing="1"/>
              <w:jc w:val="center"/>
              <w:rPr>
                <w:rFonts w:ascii="Arial" w:hAnsi="Arial" w:cs="Arial"/>
                <w:b/>
                <w:sz w:val="20"/>
                <w:szCs w:val="20"/>
              </w:rPr>
            </w:pPr>
            <w:r w:rsidRPr="008A3329">
              <w:rPr>
                <w:rFonts w:ascii="Arial" w:hAnsi="Arial" w:cs="Arial"/>
                <w:b/>
                <w:sz w:val="20"/>
                <w:szCs w:val="20"/>
              </w:rPr>
              <w:t>Поступци из области борачке и инвалидске заштите</w:t>
            </w:r>
          </w:p>
        </w:tc>
        <w:tc>
          <w:tcPr>
            <w:tcW w:w="1984" w:type="dxa"/>
            <w:shd w:val="clear" w:color="auto" w:fill="C2D69B" w:themeFill="accent3" w:themeFillTint="99"/>
            <w:vAlign w:val="center"/>
          </w:tcPr>
          <w:p w:rsidR="00343060" w:rsidRPr="008A3329" w:rsidRDefault="00343060" w:rsidP="00343060">
            <w:pPr>
              <w:spacing w:after="100" w:afterAutospacing="1"/>
              <w:jc w:val="center"/>
              <w:rPr>
                <w:rFonts w:ascii="Arial" w:hAnsi="Arial" w:cs="Arial"/>
                <w:b/>
                <w:sz w:val="20"/>
                <w:szCs w:val="20"/>
              </w:rPr>
            </w:pPr>
            <w:r w:rsidRPr="008A3329">
              <w:rPr>
                <w:rFonts w:ascii="Arial" w:hAnsi="Arial" w:cs="Arial"/>
                <w:b/>
                <w:sz w:val="20"/>
                <w:szCs w:val="20"/>
              </w:rPr>
              <w:t>Број поступака</w:t>
            </w:r>
          </w:p>
        </w:tc>
      </w:tr>
      <w:tr w:rsidR="00343060" w:rsidRPr="008A3329" w:rsidTr="00343060">
        <w:trPr>
          <w:trHeight w:val="555"/>
        </w:trPr>
        <w:tc>
          <w:tcPr>
            <w:tcW w:w="7513"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Усклађивање (превођење) права на месечно новчано примање</w:t>
            </w:r>
          </w:p>
        </w:tc>
        <w:tc>
          <w:tcPr>
            <w:tcW w:w="1984"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43</w:t>
            </w:r>
          </w:p>
        </w:tc>
      </w:tr>
      <w:tr w:rsidR="00343060" w:rsidRPr="008A3329" w:rsidTr="00343060">
        <w:trPr>
          <w:trHeight w:val="561"/>
        </w:trPr>
        <w:tc>
          <w:tcPr>
            <w:tcW w:w="7513"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Усклађивање (превођење) права на породични додатак</w:t>
            </w:r>
          </w:p>
        </w:tc>
        <w:tc>
          <w:tcPr>
            <w:tcW w:w="1984"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6</w:t>
            </w:r>
          </w:p>
        </w:tc>
      </w:tr>
      <w:tr w:rsidR="00343060" w:rsidRPr="008A3329" w:rsidTr="00343060">
        <w:trPr>
          <w:trHeight w:val="553"/>
        </w:trPr>
        <w:tc>
          <w:tcPr>
            <w:tcW w:w="7513"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Признавање права на породичну инвалиднину по основу смрти корисника права</w:t>
            </w:r>
          </w:p>
        </w:tc>
        <w:tc>
          <w:tcPr>
            <w:tcW w:w="1984"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15</w:t>
            </w:r>
          </w:p>
        </w:tc>
      </w:tr>
      <w:tr w:rsidR="00343060" w:rsidRPr="008A3329" w:rsidTr="00343060">
        <w:trPr>
          <w:trHeight w:val="645"/>
        </w:trPr>
        <w:tc>
          <w:tcPr>
            <w:tcW w:w="7513"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Престанак права услед смрти корисника</w:t>
            </w:r>
          </w:p>
        </w:tc>
        <w:tc>
          <w:tcPr>
            <w:tcW w:w="1984"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31</w:t>
            </w:r>
          </w:p>
        </w:tc>
      </w:tr>
      <w:tr w:rsidR="00343060" w:rsidRPr="008A3329" w:rsidTr="00343060">
        <w:trPr>
          <w:trHeight w:val="920"/>
        </w:trPr>
        <w:tc>
          <w:tcPr>
            <w:tcW w:w="7513"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Признавање права из области борачке и инвалидске заштите (право на ортопедско помагало, повећање процената инвалидитета, коначно усклађивање права, утврђивање статуса војног инвалида)</w:t>
            </w:r>
          </w:p>
        </w:tc>
        <w:tc>
          <w:tcPr>
            <w:tcW w:w="1984" w:type="dxa"/>
            <w:vAlign w:val="center"/>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32</w:t>
            </w:r>
          </w:p>
        </w:tc>
      </w:tr>
      <w:tr w:rsidR="00343060" w:rsidRPr="008A3329" w:rsidTr="00343060">
        <w:trPr>
          <w:trHeight w:val="647"/>
        </w:trPr>
        <w:tc>
          <w:tcPr>
            <w:tcW w:w="7513" w:type="dxa"/>
            <w:vAlign w:val="center"/>
          </w:tcPr>
          <w:p w:rsidR="00343060" w:rsidRPr="008A3329" w:rsidRDefault="00343060" w:rsidP="00343060">
            <w:pPr>
              <w:spacing w:after="100" w:afterAutospacing="1"/>
              <w:jc w:val="right"/>
              <w:rPr>
                <w:rFonts w:ascii="Arial" w:hAnsi="Arial" w:cs="Arial"/>
                <w:b/>
                <w:sz w:val="20"/>
                <w:szCs w:val="20"/>
              </w:rPr>
            </w:pPr>
            <w:r w:rsidRPr="008A3329">
              <w:rPr>
                <w:rFonts w:ascii="Arial" w:hAnsi="Arial" w:cs="Arial"/>
                <w:b/>
                <w:sz w:val="20"/>
                <w:szCs w:val="20"/>
              </w:rPr>
              <w:t>Укупно:</w:t>
            </w:r>
          </w:p>
        </w:tc>
        <w:tc>
          <w:tcPr>
            <w:tcW w:w="1984" w:type="dxa"/>
            <w:vAlign w:val="center"/>
          </w:tcPr>
          <w:p w:rsidR="00343060" w:rsidRPr="008A3329" w:rsidRDefault="00343060" w:rsidP="00343060">
            <w:pPr>
              <w:spacing w:after="100" w:afterAutospacing="1"/>
              <w:jc w:val="center"/>
              <w:rPr>
                <w:rFonts w:ascii="Arial" w:hAnsi="Arial" w:cs="Arial"/>
                <w:b/>
                <w:sz w:val="20"/>
                <w:szCs w:val="20"/>
              </w:rPr>
            </w:pPr>
            <w:r w:rsidRPr="008A3329">
              <w:rPr>
                <w:rFonts w:ascii="Arial" w:hAnsi="Arial" w:cs="Arial"/>
                <w:b/>
                <w:sz w:val="20"/>
                <w:szCs w:val="20"/>
              </w:rPr>
              <w:t>127</w:t>
            </w:r>
          </w:p>
        </w:tc>
      </w:tr>
    </w:tbl>
    <w:p w:rsidR="00343060" w:rsidRPr="008A3329" w:rsidRDefault="00343060" w:rsidP="00343060">
      <w:pPr>
        <w:spacing w:after="100" w:afterAutospacing="1" w:line="240" w:lineRule="auto"/>
        <w:jc w:val="both"/>
        <w:rPr>
          <w:rFonts w:ascii="Arial" w:hAnsi="Arial" w:cs="Arial"/>
          <w:sz w:val="20"/>
          <w:szCs w:val="20"/>
        </w:rPr>
      </w:pPr>
    </w:p>
    <w:p w:rsidR="00343060" w:rsidRPr="008A3329" w:rsidRDefault="00343060" w:rsidP="00B227D5">
      <w:pPr>
        <w:spacing w:after="0" w:line="240" w:lineRule="auto"/>
        <w:jc w:val="both"/>
        <w:rPr>
          <w:rFonts w:ascii="Arial" w:hAnsi="Arial" w:cs="Arial"/>
          <w:sz w:val="20"/>
          <w:szCs w:val="20"/>
        </w:rPr>
      </w:pPr>
      <w:r w:rsidRPr="008A3329">
        <w:rPr>
          <w:rFonts w:ascii="Arial" w:hAnsi="Arial" w:cs="Arial"/>
          <w:sz w:val="20"/>
          <w:szCs w:val="20"/>
        </w:rPr>
        <w:tab/>
        <w:t>У 2018. години, у складу са Законом о изменама и допунама Закона о основним правима бораца, војних инвалида и породица палих бораца („Службени гласник РС“ број 50/18) и Законом о изменама и допунама Закона о правима бораца, војних инвалида и чланова њихових породица („Службени гласник РС“ број 50/18), по службеној дужности донето је 531 решење. Наведним решењима извршено је усклађивање - измена решења о праву на личну, породичну и увећану породичну инвалиднину, додатак за негу и помоћ, ортопедски додатак, накнаду за време незапослености, као и измена решења о праву на месечно новчано примање и породични додатак, која су донета до дана ступања на снагу измена и допуна Закона, у делу који се односи на основ за утврђивање износа права и начин усклађивања износа права, са важношћу 01.01.2019.године.</w:t>
      </w:r>
    </w:p>
    <w:p w:rsidR="00343060" w:rsidRPr="008A3329" w:rsidRDefault="00343060" w:rsidP="00B227D5">
      <w:pPr>
        <w:spacing w:after="0" w:line="240" w:lineRule="auto"/>
        <w:jc w:val="both"/>
        <w:rPr>
          <w:rFonts w:ascii="Arial" w:hAnsi="Arial" w:cs="Arial"/>
          <w:sz w:val="20"/>
          <w:szCs w:val="20"/>
        </w:rPr>
      </w:pPr>
      <w:r w:rsidRPr="008A3329">
        <w:rPr>
          <w:rFonts w:ascii="Arial" w:hAnsi="Arial" w:cs="Arial"/>
          <w:sz w:val="20"/>
          <w:szCs w:val="20"/>
        </w:rPr>
        <w:tab/>
        <w:t>Приликом припреме и прикупљања документације која је неопходна за спровођење поступка из области борачко-инвалидске заштите, у вези са применом Закона и применом обавезне Инструкције надлежног Министарства, остварена је добра службена кореспонденција са Републичком управом јавних прихода, Републичким фондом за пензијско и инвалидско осигурање, Националном службом за запошљавање, Републичким геодетским заводом, Агенцијом за привредне регистре и другим надлежним органима у Републици Србији.</w:t>
      </w:r>
    </w:p>
    <w:p w:rsidR="00B227D5" w:rsidRDefault="00343060" w:rsidP="00B227D5">
      <w:pPr>
        <w:spacing w:after="0" w:line="240" w:lineRule="auto"/>
        <w:jc w:val="both"/>
        <w:rPr>
          <w:rFonts w:ascii="Arial" w:hAnsi="Arial" w:cs="Arial"/>
          <w:sz w:val="20"/>
          <w:szCs w:val="20"/>
        </w:rPr>
      </w:pPr>
      <w:r w:rsidRPr="008A3329">
        <w:rPr>
          <w:rFonts w:ascii="Arial" w:hAnsi="Arial" w:cs="Arial"/>
          <w:sz w:val="20"/>
          <w:szCs w:val="20"/>
        </w:rPr>
        <w:tab/>
        <w:t>У извештајном периоду, издата су 202 уверења корисницима борачко-инвалидске заштите, која су неопходна у поступцима пред другим надлежним органима, а односе се на остваривање права на здравствену заштиту, Бус-Плус картицу, добијање кредита код банке, субвенцију приликом регистрације путничког моторног возила и друго.</w:t>
      </w:r>
      <w:r w:rsidR="00B227D5">
        <w:rPr>
          <w:rFonts w:ascii="Arial" w:hAnsi="Arial" w:cs="Arial"/>
          <w:sz w:val="20"/>
          <w:szCs w:val="20"/>
        </w:rPr>
        <w:tab/>
      </w:r>
    </w:p>
    <w:p w:rsidR="00343060" w:rsidRPr="00B227D5" w:rsidRDefault="00343060" w:rsidP="00B227D5">
      <w:pPr>
        <w:spacing w:after="0" w:line="240" w:lineRule="auto"/>
        <w:ind w:firstLine="720"/>
        <w:jc w:val="both"/>
        <w:rPr>
          <w:rFonts w:ascii="Arial" w:hAnsi="Arial" w:cs="Arial"/>
          <w:sz w:val="20"/>
          <w:szCs w:val="20"/>
        </w:rPr>
      </w:pPr>
      <w:r w:rsidRPr="00B227D5">
        <w:rPr>
          <w:rFonts w:ascii="Arial" w:hAnsi="Arial" w:cs="Arial"/>
          <w:sz w:val="20"/>
          <w:szCs w:val="20"/>
        </w:rPr>
        <w:t>Извршиоци на пословима борачке и инвалидске заштите су наставили са дневним ажурирањем података у програму „Борци Србије“ коју води Министарство за рад, запошљавање, борачка и социјална питања.</w:t>
      </w:r>
      <w:r w:rsidRPr="00B227D5">
        <w:rPr>
          <w:rFonts w:ascii="Arial" w:hAnsi="Arial" w:cs="Arial"/>
          <w:sz w:val="20"/>
          <w:szCs w:val="20"/>
        </w:rPr>
        <w:tab/>
      </w:r>
    </w:p>
    <w:p w:rsidR="00343060" w:rsidRPr="00B227D5" w:rsidRDefault="00343060" w:rsidP="00B227D5">
      <w:pPr>
        <w:spacing w:after="0" w:line="240" w:lineRule="auto"/>
        <w:ind w:firstLine="720"/>
        <w:jc w:val="both"/>
        <w:rPr>
          <w:rFonts w:ascii="Arial" w:hAnsi="Arial" w:cs="Arial"/>
          <w:sz w:val="20"/>
          <w:szCs w:val="20"/>
        </w:rPr>
      </w:pPr>
      <w:r w:rsidRPr="00B227D5">
        <w:rPr>
          <w:rFonts w:ascii="Arial" w:hAnsi="Arial" w:cs="Arial"/>
          <w:sz w:val="20"/>
          <w:szCs w:val="20"/>
        </w:rPr>
        <w:t>У току 2018. године корисницима су се редовно исплаћивале месечне инвалидске принадлежности из средстава буџета Републике Србије и буџета града Београда.</w:t>
      </w:r>
    </w:p>
    <w:p w:rsidR="00343060" w:rsidRPr="00B227D5" w:rsidRDefault="00343060" w:rsidP="00343060">
      <w:pPr>
        <w:spacing w:after="100" w:afterAutospacing="1" w:line="240" w:lineRule="auto"/>
        <w:jc w:val="both"/>
        <w:rPr>
          <w:rFonts w:ascii="Arial" w:hAnsi="Arial" w:cs="Arial"/>
          <w:sz w:val="20"/>
          <w:szCs w:val="20"/>
        </w:rPr>
      </w:pPr>
    </w:p>
    <w:p w:rsidR="00343060" w:rsidRPr="008A3329" w:rsidRDefault="00343060" w:rsidP="00343060">
      <w:pPr>
        <w:spacing w:after="100" w:afterAutospacing="1" w:line="240" w:lineRule="auto"/>
        <w:ind w:firstLine="720"/>
        <w:jc w:val="both"/>
        <w:rPr>
          <w:rFonts w:ascii="Arial" w:hAnsi="Arial" w:cs="Arial"/>
          <w:b/>
          <w:sz w:val="20"/>
          <w:szCs w:val="20"/>
        </w:rPr>
      </w:pPr>
      <w:r w:rsidRPr="008A3329">
        <w:rPr>
          <w:rFonts w:ascii="Arial" w:hAnsi="Arial" w:cs="Arial"/>
          <w:b/>
          <w:sz w:val="20"/>
          <w:szCs w:val="20"/>
        </w:rPr>
        <w:t>Послови бирачког списка</w:t>
      </w:r>
    </w:p>
    <w:p w:rsidR="00AF16C1" w:rsidRPr="00AF16C1" w:rsidRDefault="00343060" w:rsidP="00343060">
      <w:pPr>
        <w:spacing w:after="100" w:afterAutospacing="1" w:line="240" w:lineRule="auto"/>
        <w:jc w:val="both"/>
        <w:rPr>
          <w:rFonts w:ascii="Arial" w:hAnsi="Arial" w:cs="Arial"/>
          <w:sz w:val="20"/>
          <w:szCs w:val="20"/>
        </w:rPr>
      </w:pPr>
      <w:r w:rsidRPr="008A3329">
        <w:rPr>
          <w:rFonts w:ascii="Arial" w:hAnsi="Arial" w:cs="Arial"/>
          <w:sz w:val="20"/>
          <w:szCs w:val="20"/>
        </w:rPr>
        <w:tab/>
        <w:t xml:space="preserve">У извештајном периоду настављено је са дневним ажурирањем Јединственог бирачког списка и укупно је урађено 14.096 промена у Јединственом бирачком списку који се води за Градску општину Звездара, а које се односе на упис грађана у бирачки списак по различитим основима (стицање пунолетства, пријава пребивалишта, пријем у држављанство, промена адресе пребивалишта и друго), као и на брисање из Јединственог бирачког списка (по основу смрти, лишења пословне способности, отпуста из држављанства и друго). У 2018. години у бирачки списак националних мањина уписано је 297 грађанина, а захтевом за брисање из Посебног бирачког </w:t>
      </w:r>
      <w:r w:rsidR="00AF16C1">
        <w:rPr>
          <w:rFonts w:ascii="Arial" w:hAnsi="Arial" w:cs="Arial"/>
          <w:sz w:val="20"/>
          <w:szCs w:val="20"/>
        </w:rPr>
        <w:t>списка обратило се 6 грађана.</w:t>
      </w:r>
    </w:p>
    <w:p w:rsidR="00343060" w:rsidRPr="008A3329" w:rsidRDefault="00343060" w:rsidP="00343060">
      <w:pPr>
        <w:spacing w:after="100" w:afterAutospacing="1" w:line="240" w:lineRule="auto"/>
        <w:ind w:firstLine="720"/>
        <w:jc w:val="both"/>
        <w:rPr>
          <w:rFonts w:ascii="Arial" w:hAnsi="Arial" w:cs="Arial"/>
          <w:i/>
          <w:sz w:val="20"/>
          <w:szCs w:val="20"/>
        </w:rPr>
      </w:pPr>
      <w:r w:rsidRPr="008A3329">
        <w:rPr>
          <w:rFonts w:ascii="Arial" w:hAnsi="Arial" w:cs="Arial"/>
          <w:i/>
          <w:sz w:val="20"/>
          <w:szCs w:val="20"/>
        </w:rPr>
        <w:t>Табела бр. 4. Табеларни приказ ажурирања бирачког списка у периоду од 01.01.2018. до 31.12.2018.године.</w:t>
      </w:r>
    </w:p>
    <w:tbl>
      <w:tblPr>
        <w:tblStyle w:val="TableGrid"/>
        <w:tblW w:w="0" w:type="auto"/>
        <w:tblInd w:w="250" w:type="dxa"/>
        <w:tblLook w:val="04A0"/>
      </w:tblPr>
      <w:tblGrid>
        <w:gridCol w:w="6154"/>
        <w:gridCol w:w="3172"/>
      </w:tblGrid>
      <w:tr w:rsidR="00343060" w:rsidRPr="008A3329" w:rsidTr="00A4799E">
        <w:trPr>
          <w:trHeight w:val="562"/>
        </w:trPr>
        <w:tc>
          <w:tcPr>
            <w:tcW w:w="6154" w:type="dxa"/>
            <w:shd w:val="clear" w:color="auto" w:fill="C2D69B" w:themeFill="accent3" w:themeFillTint="99"/>
            <w:vAlign w:val="center"/>
          </w:tcPr>
          <w:p w:rsidR="00343060" w:rsidRPr="008A3329" w:rsidRDefault="00343060" w:rsidP="00AF16C1">
            <w:pPr>
              <w:spacing w:after="100" w:afterAutospacing="1"/>
              <w:jc w:val="center"/>
              <w:rPr>
                <w:rFonts w:ascii="Arial" w:hAnsi="Arial" w:cs="Arial"/>
                <w:b/>
                <w:sz w:val="20"/>
                <w:szCs w:val="20"/>
              </w:rPr>
            </w:pPr>
            <w:r w:rsidRPr="008A3329">
              <w:rPr>
                <w:rFonts w:ascii="Arial" w:hAnsi="Arial" w:cs="Arial"/>
                <w:b/>
                <w:sz w:val="20"/>
                <w:szCs w:val="20"/>
              </w:rPr>
              <w:t>ПРОМЕНЕ У ЈЕДИНСТВЕНОМ БИРАЧКОМ СПИСКУ</w:t>
            </w:r>
          </w:p>
        </w:tc>
        <w:tc>
          <w:tcPr>
            <w:tcW w:w="3172" w:type="dxa"/>
            <w:shd w:val="clear" w:color="auto" w:fill="C2D69B" w:themeFill="accent3" w:themeFillTint="99"/>
            <w:vAlign w:val="center"/>
          </w:tcPr>
          <w:p w:rsidR="00343060" w:rsidRPr="008A3329" w:rsidRDefault="00343060" w:rsidP="00343060">
            <w:pPr>
              <w:spacing w:after="100" w:afterAutospacing="1"/>
              <w:jc w:val="center"/>
              <w:rPr>
                <w:rFonts w:ascii="Arial" w:hAnsi="Arial" w:cs="Arial"/>
                <w:b/>
                <w:sz w:val="20"/>
                <w:szCs w:val="20"/>
              </w:rPr>
            </w:pPr>
            <w:r w:rsidRPr="008A3329">
              <w:rPr>
                <w:rFonts w:ascii="Arial" w:hAnsi="Arial" w:cs="Arial"/>
                <w:b/>
                <w:sz w:val="20"/>
                <w:szCs w:val="20"/>
              </w:rPr>
              <w:t>БРОЈ ИЗВРШЕНИХ ПРОМЕНА</w:t>
            </w:r>
          </w:p>
        </w:tc>
      </w:tr>
      <w:tr w:rsidR="00343060" w:rsidRPr="008A3329" w:rsidTr="00A4799E">
        <w:trPr>
          <w:trHeight w:val="372"/>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Упис по основу стицања пунолетства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1407</w:t>
            </w:r>
          </w:p>
        </w:tc>
      </w:tr>
      <w:tr w:rsidR="00343060" w:rsidRPr="008A3329" w:rsidTr="00A4799E">
        <w:trPr>
          <w:trHeight w:val="345"/>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Упис по основу пријаве пребивалишта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6084</w:t>
            </w:r>
          </w:p>
        </w:tc>
      </w:tr>
      <w:tr w:rsidR="00343060" w:rsidRPr="008A3329" w:rsidTr="00A4799E">
        <w:trPr>
          <w:trHeight w:val="285"/>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Упис по основу пријаве боравиша интерно расељеног лица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1</w:t>
            </w:r>
          </w:p>
        </w:tc>
      </w:tr>
      <w:tr w:rsidR="00343060" w:rsidRPr="008A3329" w:rsidTr="00A4799E">
        <w:trPr>
          <w:trHeight w:val="372"/>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Промена личних података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2863</w:t>
            </w:r>
          </w:p>
        </w:tc>
      </w:tr>
      <w:tr w:rsidR="00343060" w:rsidRPr="008A3329" w:rsidTr="00A4799E">
        <w:trPr>
          <w:trHeight w:val="354"/>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Промена адресе пребивалишта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2014</w:t>
            </w:r>
          </w:p>
        </w:tc>
      </w:tr>
      <w:tr w:rsidR="00343060" w:rsidRPr="008A3329" w:rsidTr="00A4799E">
        <w:trPr>
          <w:trHeight w:val="345"/>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Промена адресе боравишта интерно расељеног лица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5</w:t>
            </w:r>
          </w:p>
        </w:tc>
      </w:tr>
      <w:tr w:rsidR="00343060" w:rsidRPr="008A3329" w:rsidTr="00A4799E">
        <w:trPr>
          <w:trHeight w:val="354"/>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Брисање по основу отпуста из држављанства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17</w:t>
            </w:r>
          </w:p>
        </w:tc>
      </w:tr>
      <w:tr w:rsidR="00343060" w:rsidRPr="008A3329" w:rsidTr="00A4799E">
        <w:trPr>
          <w:trHeight w:val="345"/>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Брисање по основу дуплог уписа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2</w:t>
            </w:r>
          </w:p>
        </w:tc>
      </w:tr>
      <w:tr w:rsidR="00343060" w:rsidRPr="008A3329" w:rsidTr="00A4799E">
        <w:trPr>
          <w:trHeight w:val="271"/>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lastRenderedPageBreak/>
              <w:t>Брисање по основу губитка пословне способности</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98</w:t>
            </w:r>
          </w:p>
        </w:tc>
      </w:tr>
      <w:tr w:rsidR="00343060" w:rsidRPr="008A3329" w:rsidTr="00A4799E">
        <w:trPr>
          <w:trHeight w:val="336"/>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Брисање по основу смрти</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1235</w:t>
            </w:r>
          </w:p>
        </w:tc>
      </w:tr>
      <w:tr w:rsidR="00343060" w:rsidRPr="008A3329" w:rsidTr="00A4799E">
        <w:trPr>
          <w:trHeight w:val="354"/>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Потврда о гласачком праву</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20</w:t>
            </w:r>
          </w:p>
        </w:tc>
      </w:tr>
      <w:tr w:rsidR="00343060" w:rsidRPr="008A3329" w:rsidTr="00A4799E">
        <w:trPr>
          <w:trHeight w:val="354"/>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Потврда о изборном праву кандидата за одборнике</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314</w:t>
            </w:r>
          </w:p>
        </w:tc>
      </w:tr>
      <w:tr w:rsidR="00343060" w:rsidRPr="008A3329" w:rsidTr="00A4799E">
        <w:trPr>
          <w:trHeight w:val="354"/>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Потврда о упису у бирачки списак</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36</w:t>
            </w:r>
          </w:p>
        </w:tc>
      </w:tr>
      <w:tr w:rsidR="00343060" w:rsidRPr="008A3329" w:rsidTr="00A4799E">
        <w:trPr>
          <w:trHeight w:val="345"/>
        </w:trPr>
        <w:tc>
          <w:tcPr>
            <w:tcW w:w="6154" w:type="dxa"/>
          </w:tcPr>
          <w:p w:rsidR="00343060" w:rsidRPr="008A3329" w:rsidRDefault="00343060" w:rsidP="00343060">
            <w:pPr>
              <w:spacing w:after="100" w:afterAutospacing="1"/>
              <w:jc w:val="center"/>
              <w:rPr>
                <w:rFonts w:ascii="Arial" w:hAnsi="Arial" w:cs="Arial"/>
                <w:b/>
                <w:sz w:val="20"/>
                <w:szCs w:val="20"/>
              </w:rPr>
            </w:pPr>
            <w:r w:rsidRPr="008A3329">
              <w:rPr>
                <w:rFonts w:ascii="Arial" w:hAnsi="Arial" w:cs="Arial"/>
                <w:b/>
                <w:sz w:val="20"/>
                <w:szCs w:val="20"/>
              </w:rPr>
              <w:t>УКУПНО:</w:t>
            </w:r>
          </w:p>
        </w:tc>
        <w:tc>
          <w:tcPr>
            <w:tcW w:w="3172" w:type="dxa"/>
          </w:tcPr>
          <w:p w:rsidR="00343060" w:rsidRPr="008A3329" w:rsidRDefault="00343060" w:rsidP="00343060">
            <w:pPr>
              <w:spacing w:after="100" w:afterAutospacing="1"/>
              <w:jc w:val="center"/>
              <w:rPr>
                <w:rFonts w:ascii="Arial" w:hAnsi="Arial" w:cs="Arial"/>
                <w:b/>
                <w:sz w:val="20"/>
                <w:szCs w:val="20"/>
              </w:rPr>
            </w:pPr>
            <w:r w:rsidRPr="008A3329">
              <w:rPr>
                <w:rFonts w:ascii="Arial" w:hAnsi="Arial" w:cs="Arial"/>
                <w:b/>
                <w:sz w:val="20"/>
                <w:szCs w:val="20"/>
              </w:rPr>
              <w:t>14096</w:t>
            </w:r>
          </w:p>
        </w:tc>
      </w:tr>
      <w:tr w:rsidR="00343060" w:rsidRPr="008A3329" w:rsidTr="00A4799E">
        <w:trPr>
          <w:trHeight w:val="273"/>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Упис у Посебан бирачки списак</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297</w:t>
            </w:r>
          </w:p>
        </w:tc>
      </w:tr>
      <w:tr w:rsidR="00343060" w:rsidRPr="008A3329" w:rsidTr="00A4799E">
        <w:trPr>
          <w:trHeight w:val="345"/>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Брисање из Посебног бирачког списка</w:t>
            </w:r>
          </w:p>
        </w:tc>
        <w:tc>
          <w:tcPr>
            <w:tcW w:w="3172"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sz w:val="20"/>
                <w:szCs w:val="20"/>
              </w:rPr>
              <w:t>6</w:t>
            </w:r>
          </w:p>
        </w:tc>
      </w:tr>
      <w:tr w:rsidR="00343060" w:rsidRPr="008A3329" w:rsidTr="00A4799E">
        <w:trPr>
          <w:trHeight w:val="354"/>
        </w:trPr>
        <w:tc>
          <w:tcPr>
            <w:tcW w:w="6154" w:type="dxa"/>
          </w:tcPr>
          <w:p w:rsidR="00343060" w:rsidRPr="008A3329" w:rsidRDefault="00343060" w:rsidP="00343060">
            <w:pPr>
              <w:spacing w:after="100" w:afterAutospacing="1"/>
              <w:jc w:val="center"/>
              <w:rPr>
                <w:rFonts w:ascii="Arial" w:hAnsi="Arial" w:cs="Arial"/>
                <w:sz w:val="20"/>
                <w:szCs w:val="20"/>
              </w:rPr>
            </w:pPr>
            <w:r w:rsidRPr="008A3329">
              <w:rPr>
                <w:rFonts w:ascii="Arial" w:hAnsi="Arial" w:cs="Arial"/>
                <w:b/>
                <w:sz w:val="20"/>
                <w:szCs w:val="20"/>
              </w:rPr>
              <w:t>УКУПНО:</w:t>
            </w:r>
          </w:p>
        </w:tc>
        <w:tc>
          <w:tcPr>
            <w:tcW w:w="3172" w:type="dxa"/>
          </w:tcPr>
          <w:p w:rsidR="00343060" w:rsidRPr="008A3329" w:rsidRDefault="00343060" w:rsidP="00343060">
            <w:pPr>
              <w:spacing w:after="100" w:afterAutospacing="1"/>
              <w:jc w:val="center"/>
              <w:rPr>
                <w:rFonts w:ascii="Arial" w:hAnsi="Arial" w:cs="Arial"/>
                <w:b/>
                <w:sz w:val="20"/>
                <w:szCs w:val="20"/>
              </w:rPr>
            </w:pPr>
            <w:r w:rsidRPr="008A3329">
              <w:rPr>
                <w:rFonts w:ascii="Arial" w:hAnsi="Arial" w:cs="Arial"/>
                <w:b/>
                <w:sz w:val="20"/>
                <w:szCs w:val="20"/>
              </w:rPr>
              <w:t>303</w:t>
            </w:r>
          </w:p>
        </w:tc>
      </w:tr>
    </w:tbl>
    <w:p w:rsidR="00343060" w:rsidRPr="008A3329" w:rsidRDefault="00343060" w:rsidP="00343060">
      <w:pPr>
        <w:spacing w:after="100" w:afterAutospacing="1" w:line="240" w:lineRule="auto"/>
        <w:jc w:val="both"/>
        <w:rPr>
          <w:rFonts w:ascii="Arial" w:hAnsi="Arial" w:cs="Arial"/>
          <w:sz w:val="20"/>
          <w:szCs w:val="20"/>
        </w:rPr>
      </w:pPr>
    </w:p>
    <w:p w:rsidR="00343060" w:rsidRPr="008A3329"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t>У 2018. години одржани су избори за одборнике Скупштине града Београда 04.марта 2018.године и избори за чланове националних савета националних мањина 04.новембра 2018. године, па је била интензивирана сарадња и кореспонденција са Министарством за државну управу и локалну самоуправу, Републичком изборном комисијом и Градском изборном комисијом. Том приликом вршен је ванредни инспекцијски надзор од стране Управне инспекције Секретаријата за управу Градске управе града Београда, поводом примене одредаба Закона о јединственом бирачком списку и прописа којима је уређено вођење и ажурирање посебног бирачког списка националних мањина, непосредним увидом у део Јединственог бирачког списка за град Београд – Звездара, као и у доказе на основу којих су извршене промене и решења о променама, којом приликом је закључено да се ажурирање бирачког списка врши по службеној дужности или на захтев странке и да се за сваку врсту промене доноси одговарајуће решење у складу са законом.</w:t>
      </w:r>
    </w:p>
    <w:p w:rsidR="00343060" w:rsidRPr="008A3329" w:rsidRDefault="00343060" w:rsidP="00B227D5">
      <w:pPr>
        <w:spacing w:after="0" w:line="240" w:lineRule="auto"/>
        <w:ind w:firstLine="720"/>
        <w:jc w:val="both"/>
        <w:rPr>
          <w:rFonts w:ascii="Arial" w:hAnsi="Arial" w:cs="Arial"/>
          <w:sz w:val="20"/>
          <w:szCs w:val="20"/>
        </w:rPr>
      </w:pPr>
      <w:r w:rsidRPr="008A3329">
        <w:rPr>
          <w:rFonts w:ascii="Arial" w:hAnsi="Arial" w:cs="Arial"/>
          <w:sz w:val="20"/>
          <w:szCs w:val="20"/>
        </w:rPr>
        <w:t>На дан израде Извештаја о раду Одељења за општу управу број активних бирача је 156.342 који гласају на 83 бирачка места.</w:t>
      </w:r>
    </w:p>
    <w:p w:rsidR="00343060" w:rsidRPr="008A3329" w:rsidRDefault="00343060" w:rsidP="00343060">
      <w:pPr>
        <w:spacing w:after="100" w:afterAutospacing="1" w:line="240" w:lineRule="auto"/>
        <w:ind w:firstLine="720"/>
        <w:jc w:val="both"/>
        <w:rPr>
          <w:rFonts w:ascii="Arial" w:hAnsi="Arial" w:cs="Arial"/>
          <w:sz w:val="20"/>
          <w:szCs w:val="20"/>
        </w:rPr>
      </w:pPr>
    </w:p>
    <w:p w:rsidR="00343060" w:rsidRPr="008A3329" w:rsidRDefault="00343060" w:rsidP="00343060">
      <w:pPr>
        <w:spacing w:after="100" w:afterAutospacing="1" w:line="240" w:lineRule="auto"/>
        <w:ind w:firstLine="720"/>
        <w:jc w:val="both"/>
        <w:rPr>
          <w:rFonts w:ascii="Arial" w:hAnsi="Arial" w:cs="Arial"/>
          <w:b/>
          <w:sz w:val="20"/>
          <w:szCs w:val="20"/>
        </w:rPr>
      </w:pPr>
      <w:r w:rsidRPr="008A3329">
        <w:rPr>
          <w:rFonts w:ascii="Arial" w:hAnsi="Arial" w:cs="Arial"/>
          <w:b/>
          <w:sz w:val="20"/>
          <w:szCs w:val="20"/>
        </w:rPr>
        <w:t>Општи послови</w:t>
      </w:r>
    </w:p>
    <w:p w:rsidR="00343060" w:rsidRPr="008A3329" w:rsidRDefault="00343060" w:rsidP="00343060">
      <w:pPr>
        <w:spacing w:after="100" w:afterAutospacing="1" w:line="240" w:lineRule="auto"/>
        <w:jc w:val="both"/>
        <w:rPr>
          <w:rFonts w:ascii="Arial" w:hAnsi="Arial" w:cs="Arial"/>
          <w:i/>
          <w:sz w:val="20"/>
          <w:szCs w:val="20"/>
        </w:rPr>
      </w:pPr>
      <w:r w:rsidRPr="008A3329">
        <w:rPr>
          <w:rFonts w:ascii="Arial" w:hAnsi="Arial" w:cs="Arial"/>
          <w:sz w:val="20"/>
          <w:szCs w:val="20"/>
        </w:rPr>
        <w:tab/>
      </w:r>
      <w:r w:rsidRPr="008A3329">
        <w:rPr>
          <w:rFonts w:ascii="Arial" w:hAnsi="Arial" w:cs="Arial"/>
          <w:i/>
          <w:sz w:val="20"/>
          <w:szCs w:val="20"/>
        </w:rPr>
        <w:t>Табела бр. 5. Статистика општих послова</w:t>
      </w:r>
    </w:p>
    <w:tbl>
      <w:tblPr>
        <w:tblW w:w="9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3"/>
        <w:gridCol w:w="4653"/>
      </w:tblGrid>
      <w:tr w:rsidR="00343060" w:rsidRPr="008A3329" w:rsidTr="00343060">
        <w:trPr>
          <w:trHeight w:val="410"/>
          <w:jc w:val="center"/>
        </w:trPr>
        <w:tc>
          <w:tcPr>
            <w:tcW w:w="4813" w:type="dxa"/>
            <w:shd w:val="clear" w:color="auto" w:fill="C2D69B" w:themeFill="accent3" w:themeFillTint="99"/>
            <w:vAlign w:val="center"/>
          </w:tcPr>
          <w:p w:rsidR="00343060" w:rsidRPr="008A3329" w:rsidRDefault="00343060" w:rsidP="00F26C7C">
            <w:pPr>
              <w:spacing w:after="100" w:afterAutospacing="1" w:line="240" w:lineRule="auto"/>
              <w:ind w:firstLine="2"/>
              <w:jc w:val="center"/>
              <w:rPr>
                <w:rFonts w:ascii="Arial" w:hAnsi="Arial" w:cs="Arial"/>
                <w:b/>
                <w:sz w:val="20"/>
                <w:szCs w:val="20"/>
              </w:rPr>
            </w:pPr>
            <w:r w:rsidRPr="008A3329">
              <w:rPr>
                <w:rFonts w:ascii="Arial" w:hAnsi="Arial" w:cs="Arial"/>
                <w:b/>
                <w:sz w:val="20"/>
                <w:szCs w:val="20"/>
              </w:rPr>
              <w:t>ПРЕДМЕТ</w:t>
            </w:r>
          </w:p>
        </w:tc>
        <w:tc>
          <w:tcPr>
            <w:tcW w:w="4653" w:type="dxa"/>
            <w:shd w:val="clear" w:color="auto" w:fill="C2D69B" w:themeFill="accent3" w:themeFillTint="99"/>
            <w:vAlign w:val="center"/>
          </w:tcPr>
          <w:p w:rsidR="00343060" w:rsidRPr="008A3329" w:rsidRDefault="00343060" w:rsidP="00F26C7C">
            <w:pPr>
              <w:spacing w:after="100" w:afterAutospacing="1" w:line="240" w:lineRule="auto"/>
              <w:ind w:firstLine="2"/>
              <w:jc w:val="center"/>
              <w:rPr>
                <w:rFonts w:ascii="Arial" w:hAnsi="Arial" w:cs="Arial"/>
                <w:b/>
                <w:sz w:val="20"/>
                <w:szCs w:val="20"/>
              </w:rPr>
            </w:pPr>
            <w:r w:rsidRPr="008A3329">
              <w:rPr>
                <w:rFonts w:ascii="Arial" w:hAnsi="Arial" w:cs="Arial"/>
                <w:b/>
                <w:sz w:val="20"/>
                <w:szCs w:val="20"/>
              </w:rPr>
              <w:t>БРОЈ</w:t>
            </w:r>
          </w:p>
        </w:tc>
      </w:tr>
      <w:tr w:rsidR="00343060" w:rsidRPr="008A3329" w:rsidTr="00343060">
        <w:trPr>
          <w:trHeight w:val="597"/>
          <w:jc w:val="center"/>
        </w:trPr>
        <w:tc>
          <w:tcPr>
            <w:tcW w:w="4813" w:type="dxa"/>
            <w:vAlign w:val="center"/>
          </w:tcPr>
          <w:p w:rsidR="00343060" w:rsidRPr="008A3329" w:rsidRDefault="00343060" w:rsidP="00343060">
            <w:pPr>
              <w:spacing w:after="100" w:afterAutospacing="1" w:line="240" w:lineRule="auto"/>
              <w:ind w:firstLine="2"/>
              <w:jc w:val="both"/>
              <w:rPr>
                <w:rFonts w:ascii="Arial" w:hAnsi="Arial" w:cs="Arial"/>
                <w:sz w:val="20"/>
                <w:szCs w:val="20"/>
              </w:rPr>
            </w:pPr>
            <w:r w:rsidRPr="008A3329">
              <w:rPr>
                <w:rFonts w:ascii="Arial" w:hAnsi="Arial" w:cs="Arial"/>
                <w:sz w:val="20"/>
                <w:szCs w:val="20"/>
              </w:rPr>
              <w:t>Дозвола за ископавање и пренос посмртних остатака</w:t>
            </w:r>
          </w:p>
        </w:tc>
        <w:tc>
          <w:tcPr>
            <w:tcW w:w="4653" w:type="dxa"/>
            <w:vAlign w:val="center"/>
          </w:tcPr>
          <w:p w:rsidR="00343060" w:rsidRPr="008A3329" w:rsidRDefault="00343060" w:rsidP="00343060">
            <w:pPr>
              <w:spacing w:after="100" w:afterAutospacing="1" w:line="240" w:lineRule="auto"/>
              <w:ind w:firstLine="2"/>
              <w:jc w:val="center"/>
              <w:rPr>
                <w:rFonts w:ascii="Arial" w:hAnsi="Arial" w:cs="Arial"/>
                <w:sz w:val="20"/>
                <w:szCs w:val="20"/>
              </w:rPr>
            </w:pPr>
            <w:r w:rsidRPr="008A3329">
              <w:rPr>
                <w:rFonts w:ascii="Arial" w:hAnsi="Arial" w:cs="Arial"/>
                <w:sz w:val="20"/>
                <w:szCs w:val="20"/>
              </w:rPr>
              <w:t>34</w:t>
            </w:r>
          </w:p>
        </w:tc>
      </w:tr>
      <w:tr w:rsidR="00343060" w:rsidRPr="008A3329" w:rsidTr="00343060">
        <w:trPr>
          <w:trHeight w:val="2253"/>
          <w:jc w:val="center"/>
        </w:trPr>
        <w:tc>
          <w:tcPr>
            <w:tcW w:w="4813" w:type="dxa"/>
            <w:vAlign w:val="center"/>
          </w:tcPr>
          <w:p w:rsidR="00343060" w:rsidRPr="008A3329" w:rsidRDefault="00343060" w:rsidP="00343060">
            <w:pPr>
              <w:spacing w:after="100" w:afterAutospacing="1" w:line="240" w:lineRule="auto"/>
              <w:ind w:firstLine="2"/>
              <w:jc w:val="both"/>
              <w:rPr>
                <w:rFonts w:ascii="Arial" w:hAnsi="Arial" w:cs="Arial"/>
                <w:sz w:val="20"/>
                <w:szCs w:val="20"/>
              </w:rPr>
            </w:pPr>
            <w:r w:rsidRPr="008A3329">
              <w:rPr>
                <w:rFonts w:ascii="Arial" w:hAnsi="Arial" w:cs="Arial"/>
                <w:sz w:val="20"/>
                <w:szCs w:val="20"/>
              </w:rPr>
              <w:t>Накнада трошкова сахране за лица која су имала последње пребивалиште на територији ГО Звездара, ако не постоје лица која су дужна да обезбеде сахрањивање умрлог лица</w:t>
            </w:r>
          </w:p>
        </w:tc>
        <w:tc>
          <w:tcPr>
            <w:tcW w:w="4653" w:type="dxa"/>
            <w:vAlign w:val="center"/>
          </w:tcPr>
          <w:p w:rsidR="00343060" w:rsidRPr="008A3329" w:rsidRDefault="00343060" w:rsidP="00343060">
            <w:pPr>
              <w:spacing w:after="100" w:afterAutospacing="1" w:line="240" w:lineRule="auto"/>
              <w:jc w:val="center"/>
              <w:rPr>
                <w:rFonts w:ascii="Arial" w:hAnsi="Arial" w:cs="Arial"/>
                <w:sz w:val="20"/>
                <w:szCs w:val="20"/>
              </w:rPr>
            </w:pPr>
            <w:r w:rsidRPr="008A3329">
              <w:rPr>
                <w:rFonts w:ascii="Arial" w:hAnsi="Arial" w:cs="Arial"/>
                <w:sz w:val="20"/>
                <w:szCs w:val="20"/>
              </w:rPr>
              <w:t>15</w:t>
            </w:r>
          </w:p>
          <w:p w:rsidR="00343060" w:rsidRPr="008A3329" w:rsidRDefault="00343060" w:rsidP="00343060">
            <w:pPr>
              <w:spacing w:after="100" w:afterAutospacing="1" w:line="240" w:lineRule="auto"/>
              <w:ind w:firstLine="2"/>
              <w:jc w:val="both"/>
              <w:rPr>
                <w:rFonts w:ascii="Arial" w:hAnsi="Arial" w:cs="Arial"/>
                <w:sz w:val="20"/>
                <w:szCs w:val="20"/>
              </w:rPr>
            </w:pPr>
            <w:r w:rsidRPr="008A3329">
              <w:rPr>
                <w:rFonts w:ascii="Arial" w:hAnsi="Arial" w:cs="Arial"/>
                <w:sz w:val="20"/>
                <w:szCs w:val="20"/>
              </w:rPr>
              <w:t>У 2018. години трошкови су надокнађени за 16 умрлих лица која су испуњавала услове, у висини од укупно од 549.462,00 динара (1 захтев пренет из претходног периода)</w:t>
            </w:r>
          </w:p>
        </w:tc>
      </w:tr>
      <w:tr w:rsidR="00343060" w:rsidRPr="008A3329" w:rsidTr="00343060">
        <w:trPr>
          <w:trHeight w:val="996"/>
          <w:jc w:val="center"/>
        </w:trPr>
        <w:tc>
          <w:tcPr>
            <w:tcW w:w="4813" w:type="dxa"/>
            <w:vAlign w:val="center"/>
          </w:tcPr>
          <w:p w:rsidR="00343060" w:rsidRPr="008A3329" w:rsidRDefault="00343060" w:rsidP="00343060">
            <w:pPr>
              <w:spacing w:after="100" w:afterAutospacing="1" w:line="240" w:lineRule="auto"/>
              <w:ind w:firstLine="2"/>
              <w:jc w:val="both"/>
              <w:rPr>
                <w:rFonts w:ascii="Arial" w:hAnsi="Arial" w:cs="Arial"/>
                <w:sz w:val="20"/>
                <w:szCs w:val="20"/>
              </w:rPr>
            </w:pPr>
            <w:r w:rsidRPr="008A3329">
              <w:rPr>
                <w:rFonts w:ascii="Arial" w:hAnsi="Arial" w:cs="Arial"/>
                <w:sz w:val="20"/>
                <w:szCs w:val="20"/>
              </w:rPr>
              <w:t>Потврде и уверења за употребу у иностранству (издржавање, ослобађање од пореза за наше грађане који раде у иностранству)</w:t>
            </w:r>
          </w:p>
        </w:tc>
        <w:tc>
          <w:tcPr>
            <w:tcW w:w="4653" w:type="dxa"/>
            <w:vAlign w:val="center"/>
          </w:tcPr>
          <w:p w:rsidR="00343060" w:rsidRPr="008A3329" w:rsidRDefault="00343060" w:rsidP="00343060">
            <w:pPr>
              <w:spacing w:after="100" w:afterAutospacing="1" w:line="240" w:lineRule="auto"/>
              <w:ind w:firstLine="2"/>
              <w:jc w:val="center"/>
              <w:rPr>
                <w:rFonts w:ascii="Arial" w:hAnsi="Arial" w:cs="Arial"/>
                <w:sz w:val="20"/>
                <w:szCs w:val="20"/>
              </w:rPr>
            </w:pPr>
            <w:r w:rsidRPr="008A3329">
              <w:rPr>
                <w:rFonts w:ascii="Arial" w:hAnsi="Arial" w:cs="Arial"/>
                <w:sz w:val="20"/>
                <w:szCs w:val="20"/>
              </w:rPr>
              <w:t>88</w:t>
            </w:r>
          </w:p>
        </w:tc>
      </w:tr>
    </w:tbl>
    <w:p w:rsidR="00343060" w:rsidRPr="008A3329" w:rsidRDefault="00343060" w:rsidP="00343060">
      <w:pPr>
        <w:pStyle w:val="NoSpacing"/>
        <w:spacing w:after="100" w:afterAutospacing="1"/>
        <w:ind w:left="1080"/>
        <w:jc w:val="both"/>
        <w:rPr>
          <w:rFonts w:ascii="Arial" w:hAnsi="Arial" w:cs="Arial"/>
          <w:b/>
          <w:sz w:val="20"/>
          <w:szCs w:val="20"/>
          <w:lang w:val="sr-Latn-CS"/>
        </w:rPr>
      </w:pPr>
    </w:p>
    <w:p w:rsidR="008118ED" w:rsidRPr="00A4799E" w:rsidRDefault="008118ED" w:rsidP="00A4799E">
      <w:pPr>
        <w:pStyle w:val="NoSpacing"/>
        <w:ind w:right="-92"/>
        <w:rPr>
          <w:rFonts w:ascii="Arial" w:eastAsiaTheme="minorHAnsi" w:hAnsi="Arial" w:cs="Arial"/>
          <w:b/>
          <w:sz w:val="20"/>
          <w:szCs w:val="20"/>
        </w:rPr>
      </w:pPr>
    </w:p>
    <w:p w:rsidR="00C01293" w:rsidRPr="008A3329" w:rsidRDefault="00C01293" w:rsidP="00D67177">
      <w:pPr>
        <w:pStyle w:val="NoSpacing"/>
        <w:ind w:left="720" w:right="-92"/>
        <w:rPr>
          <w:rFonts w:ascii="Arial" w:eastAsiaTheme="minorHAnsi" w:hAnsi="Arial" w:cs="Arial"/>
          <w:b/>
          <w:sz w:val="20"/>
          <w:szCs w:val="20"/>
        </w:rPr>
      </w:pPr>
    </w:p>
    <w:p w:rsidR="00B237C4" w:rsidRPr="00B227D5" w:rsidRDefault="00B237C4" w:rsidP="00D60F63">
      <w:pPr>
        <w:pStyle w:val="NoSpacing"/>
        <w:numPr>
          <w:ilvl w:val="1"/>
          <w:numId w:val="12"/>
        </w:numPr>
        <w:ind w:right="-92"/>
        <w:rPr>
          <w:rFonts w:ascii="Arial" w:eastAsiaTheme="minorHAnsi" w:hAnsi="Arial" w:cs="Arial"/>
          <w:b/>
          <w:sz w:val="20"/>
          <w:szCs w:val="20"/>
        </w:rPr>
      </w:pPr>
      <w:r w:rsidRPr="00B227D5">
        <w:rPr>
          <w:rFonts w:ascii="Arial" w:eastAsiaTheme="minorHAnsi" w:hAnsi="Arial" w:cs="Arial"/>
          <w:b/>
          <w:sz w:val="20"/>
          <w:szCs w:val="20"/>
        </w:rPr>
        <w:t>ОДЕЉЕЊЕ ЗА ИНСПЕКЦИЈСКЕ ПОСЛОВЕ</w:t>
      </w:r>
    </w:p>
    <w:p w:rsidR="00B237C4" w:rsidRPr="008A3329" w:rsidRDefault="00B237C4" w:rsidP="00B237C4">
      <w:pPr>
        <w:pStyle w:val="NoSpacing"/>
        <w:ind w:left="720" w:right="-92"/>
        <w:rPr>
          <w:rFonts w:ascii="Arial" w:hAnsi="Arial" w:cs="Arial"/>
          <w:color w:val="FF0000"/>
          <w:sz w:val="20"/>
          <w:szCs w:val="20"/>
        </w:rPr>
      </w:pPr>
    </w:p>
    <w:p w:rsidR="00B227D5" w:rsidRPr="00A03AEF" w:rsidRDefault="00B227D5" w:rsidP="00B227D5">
      <w:pPr>
        <w:pStyle w:val="NoSpacing"/>
        <w:ind w:right="-92"/>
        <w:rPr>
          <w:rFonts w:ascii="Times New Roman" w:hAnsi="Times New Roman"/>
          <w:sz w:val="24"/>
          <w:szCs w:val="24"/>
        </w:rPr>
      </w:pPr>
    </w:p>
    <w:p w:rsidR="00B227D5" w:rsidRPr="00B227D5" w:rsidRDefault="00B227D5" w:rsidP="00B227D5">
      <w:pPr>
        <w:pStyle w:val="NoSpacing"/>
        <w:ind w:left="360" w:right="-92" w:firstLine="360"/>
        <w:rPr>
          <w:rFonts w:ascii="Arial" w:hAnsi="Arial" w:cs="Arial"/>
          <w:b/>
          <w:sz w:val="20"/>
          <w:szCs w:val="20"/>
        </w:rPr>
      </w:pPr>
      <w:r w:rsidRPr="00B227D5">
        <w:rPr>
          <w:rFonts w:ascii="Arial" w:hAnsi="Arial" w:cs="Arial"/>
          <w:b/>
          <w:sz w:val="20"/>
          <w:szCs w:val="20"/>
        </w:rPr>
        <w:t>Опште напомене</w:t>
      </w:r>
    </w:p>
    <w:p w:rsidR="00B227D5" w:rsidRPr="00B227D5" w:rsidRDefault="00B227D5" w:rsidP="00B227D5">
      <w:pPr>
        <w:pStyle w:val="NoSpacing"/>
        <w:ind w:right="-92"/>
        <w:jc w:val="both"/>
        <w:rPr>
          <w:rFonts w:ascii="Arial" w:hAnsi="Arial" w:cs="Arial"/>
          <w:sz w:val="20"/>
          <w:szCs w:val="20"/>
        </w:rPr>
      </w:pPr>
    </w:p>
    <w:p w:rsidR="00515CA1" w:rsidRPr="00515CA1" w:rsidRDefault="00753840" w:rsidP="00515CA1">
      <w:pPr>
        <w:pStyle w:val="NoSpacing"/>
        <w:ind w:right="-92" w:firstLine="720"/>
        <w:jc w:val="both"/>
        <w:rPr>
          <w:rFonts w:ascii="Arial" w:hAnsi="Arial" w:cs="Arial"/>
          <w:sz w:val="20"/>
          <w:szCs w:val="20"/>
        </w:rPr>
      </w:pPr>
      <w:r>
        <w:rPr>
          <w:rFonts w:ascii="Arial" w:hAnsi="Arial" w:cs="Arial"/>
          <w:sz w:val="20"/>
          <w:szCs w:val="20"/>
        </w:rPr>
        <w:t xml:space="preserve">У саставу </w:t>
      </w:r>
      <w:r w:rsidR="00B227D5" w:rsidRPr="00B227D5">
        <w:rPr>
          <w:rFonts w:ascii="Arial" w:hAnsi="Arial" w:cs="Arial"/>
          <w:sz w:val="20"/>
          <w:szCs w:val="20"/>
        </w:rPr>
        <w:t>Одељењ</w:t>
      </w:r>
      <w:r>
        <w:rPr>
          <w:rFonts w:ascii="Arial" w:hAnsi="Arial" w:cs="Arial"/>
          <w:sz w:val="20"/>
          <w:szCs w:val="20"/>
        </w:rPr>
        <w:t>а</w:t>
      </w:r>
      <w:r w:rsidR="00B227D5" w:rsidRPr="00B227D5">
        <w:rPr>
          <w:rFonts w:ascii="Arial" w:hAnsi="Arial" w:cs="Arial"/>
          <w:sz w:val="20"/>
          <w:szCs w:val="20"/>
        </w:rPr>
        <w:t xml:space="preserve"> за инспекцијске послове Градске општине Звездара </w:t>
      </w:r>
      <w:r>
        <w:rPr>
          <w:rFonts w:ascii="Arial" w:hAnsi="Arial" w:cs="Arial"/>
          <w:sz w:val="20"/>
          <w:szCs w:val="20"/>
        </w:rPr>
        <w:t xml:space="preserve">налазе се </w:t>
      </w:r>
      <w:r w:rsidR="00B227D5" w:rsidRPr="00B227D5">
        <w:rPr>
          <w:rFonts w:ascii="Arial" w:hAnsi="Arial" w:cs="Arial"/>
          <w:sz w:val="20"/>
          <w:szCs w:val="20"/>
        </w:rPr>
        <w:t>Одсек за комуналну инспекцију и Одсек за управно – правне послове инспекције и извршењ</w:t>
      </w:r>
      <w:r>
        <w:rPr>
          <w:rFonts w:ascii="Arial" w:hAnsi="Arial" w:cs="Arial"/>
          <w:sz w:val="20"/>
          <w:szCs w:val="20"/>
        </w:rPr>
        <w:t>а, а до 06.11.2018.године, саставни део Одељења за инспекцијске послове био је и Одсек за грађевинске послове,</w:t>
      </w:r>
      <w:r w:rsidR="00515CA1">
        <w:rPr>
          <w:rFonts w:ascii="Arial" w:hAnsi="Arial" w:cs="Arial"/>
          <w:sz w:val="20"/>
          <w:szCs w:val="20"/>
        </w:rPr>
        <w:t xml:space="preserve"> односно</w:t>
      </w:r>
      <w:r>
        <w:rPr>
          <w:rFonts w:ascii="Arial" w:hAnsi="Arial" w:cs="Arial"/>
          <w:sz w:val="20"/>
          <w:szCs w:val="20"/>
        </w:rPr>
        <w:t xml:space="preserve"> до преузимања надлежности од стране Градске управе Града Београда. </w:t>
      </w:r>
      <w:r w:rsidR="00515CA1">
        <w:rPr>
          <w:rFonts w:ascii="Arial" w:hAnsi="Arial" w:cs="Arial"/>
          <w:sz w:val="20"/>
          <w:szCs w:val="20"/>
        </w:rPr>
        <w:t>Одељењем руководи начелник, а Одсецима шефови Одсека.</w:t>
      </w:r>
      <w:r w:rsidR="00B227D5" w:rsidRPr="00B227D5">
        <w:rPr>
          <w:rFonts w:ascii="Arial" w:hAnsi="Arial" w:cs="Arial"/>
          <w:sz w:val="20"/>
          <w:szCs w:val="20"/>
        </w:rPr>
        <w:t xml:space="preserve"> </w:t>
      </w:r>
      <w:r w:rsidR="00515CA1">
        <w:rPr>
          <w:rFonts w:ascii="Arial" w:hAnsi="Arial" w:cs="Arial"/>
          <w:sz w:val="20"/>
          <w:szCs w:val="20"/>
        </w:rPr>
        <w:t>До преузимања дела надлежности, у Одељењу је било 25 запослених, а на дан 31.12.2019.године, у Одељењу је било 19 запослених.</w:t>
      </w:r>
    </w:p>
    <w:p w:rsidR="00B227D5" w:rsidRDefault="00B227D5" w:rsidP="00B227D5">
      <w:pPr>
        <w:pStyle w:val="NoSpacing"/>
        <w:ind w:right="-92"/>
        <w:jc w:val="both"/>
        <w:rPr>
          <w:rFonts w:ascii="Arial" w:hAnsi="Arial" w:cs="Arial"/>
          <w:b/>
          <w:sz w:val="20"/>
          <w:szCs w:val="20"/>
        </w:rPr>
      </w:pPr>
    </w:p>
    <w:p w:rsidR="000A685E" w:rsidRPr="000A685E" w:rsidRDefault="000A685E" w:rsidP="00B227D5">
      <w:pPr>
        <w:pStyle w:val="NoSpacing"/>
        <w:ind w:right="-92"/>
        <w:jc w:val="both"/>
        <w:rPr>
          <w:rFonts w:ascii="Arial" w:hAnsi="Arial" w:cs="Arial"/>
          <w:b/>
          <w:sz w:val="20"/>
          <w:szCs w:val="20"/>
        </w:rPr>
      </w:pPr>
    </w:p>
    <w:p w:rsidR="00B227D5" w:rsidRPr="00B227D5" w:rsidRDefault="00B227D5" w:rsidP="0051073D">
      <w:pPr>
        <w:pStyle w:val="NoSpacing"/>
        <w:ind w:right="-92" w:firstLine="720"/>
        <w:jc w:val="both"/>
        <w:rPr>
          <w:rFonts w:ascii="Arial" w:hAnsi="Arial" w:cs="Arial"/>
          <w:b/>
          <w:sz w:val="20"/>
          <w:szCs w:val="20"/>
        </w:rPr>
      </w:pPr>
      <w:r w:rsidRPr="00B227D5">
        <w:rPr>
          <w:rFonts w:ascii="Arial" w:hAnsi="Arial" w:cs="Arial"/>
          <w:b/>
          <w:sz w:val="20"/>
          <w:szCs w:val="20"/>
        </w:rPr>
        <w:t>Надлежност</w:t>
      </w:r>
    </w:p>
    <w:p w:rsidR="00B227D5" w:rsidRPr="0051073D" w:rsidRDefault="0051073D" w:rsidP="00B227D5">
      <w:pPr>
        <w:pStyle w:val="NoSpacing"/>
        <w:ind w:right="-92"/>
        <w:jc w:val="both"/>
        <w:rPr>
          <w:rFonts w:ascii="Arial" w:hAnsi="Arial" w:cs="Arial"/>
          <w:b/>
          <w:sz w:val="20"/>
          <w:szCs w:val="20"/>
        </w:rPr>
      </w:pPr>
      <w:r>
        <w:rPr>
          <w:rFonts w:ascii="Arial" w:hAnsi="Arial" w:cs="Arial"/>
          <w:b/>
          <w:sz w:val="20"/>
          <w:szCs w:val="20"/>
        </w:rPr>
        <w:tab/>
      </w:r>
    </w:p>
    <w:p w:rsidR="00B227D5" w:rsidRPr="00B227D5"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 xml:space="preserve">Одељење за инспекцијске послове </w:t>
      </w:r>
      <w:r w:rsidRPr="0051073D">
        <w:rPr>
          <w:rFonts w:ascii="Arial" w:hAnsi="Arial" w:cs="Arial"/>
          <w:sz w:val="20"/>
          <w:szCs w:val="20"/>
        </w:rPr>
        <w:tab/>
        <w:t>вршењем непосредног надзора, као првостепени орган, контролише примену закона у области комуналне и грађевинске инспекције, налаже инспек</w:t>
      </w:r>
      <w:r w:rsidR="00560D1F">
        <w:rPr>
          <w:rFonts w:ascii="Arial" w:hAnsi="Arial" w:cs="Arial"/>
          <w:sz w:val="20"/>
          <w:szCs w:val="20"/>
        </w:rPr>
        <w:t xml:space="preserve">цијске мере прописане законом, </w:t>
      </w:r>
      <w:r w:rsidRPr="0051073D">
        <w:rPr>
          <w:rFonts w:ascii="Arial" w:hAnsi="Arial" w:cs="Arial"/>
          <w:sz w:val="20"/>
          <w:szCs w:val="20"/>
        </w:rPr>
        <w:t xml:space="preserve">иницира покретање поступака пред другим надлежним државним органима, у циљу обезбеђивања поштовања закона и надлежним органима доставља извештаје о свом поступању. </w:t>
      </w:r>
      <w:r w:rsidRPr="00B227D5">
        <w:rPr>
          <w:rFonts w:ascii="Arial" w:hAnsi="Arial" w:cs="Arial"/>
          <w:sz w:val="20"/>
          <w:szCs w:val="20"/>
        </w:rPr>
        <w:t>Одељење за инспекцијске послове је овлашћено да принудним путем спроводи првостепене одлуке Управе Градске општине Звездара.</w:t>
      </w:r>
    </w:p>
    <w:p w:rsidR="00B227D5" w:rsidRPr="00B227D5" w:rsidRDefault="00B227D5" w:rsidP="00B227D5">
      <w:pPr>
        <w:pStyle w:val="NoSpacing"/>
        <w:ind w:right="-92"/>
        <w:jc w:val="both"/>
        <w:rPr>
          <w:rFonts w:ascii="Arial" w:hAnsi="Arial" w:cs="Arial"/>
          <w:sz w:val="20"/>
          <w:szCs w:val="20"/>
        </w:rPr>
      </w:pPr>
    </w:p>
    <w:p w:rsidR="0051073D" w:rsidRDefault="0051073D" w:rsidP="0051073D">
      <w:pPr>
        <w:pStyle w:val="NoSpacing"/>
        <w:ind w:right="-92" w:firstLine="720"/>
        <w:jc w:val="both"/>
        <w:rPr>
          <w:rFonts w:ascii="Arial" w:hAnsi="Arial" w:cs="Arial"/>
          <w:b/>
          <w:sz w:val="20"/>
          <w:szCs w:val="20"/>
        </w:rPr>
      </w:pPr>
    </w:p>
    <w:p w:rsidR="00B227D5" w:rsidRPr="0051073D" w:rsidRDefault="00B227D5" w:rsidP="0051073D">
      <w:pPr>
        <w:pStyle w:val="NoSpacing"/>
        <w:ind w:right="-92" w:firstLine="720"/>
        <w:jc w:val="both"/>
        <w:rPr>
          <w:rFonts w:ascii="Arial" w:hAnsi="Arial" w:cs="Arial"/>
          <w:b/>
          <w:sz w:val="20"/>
          <w:szCs w:val="20"/>
        </w:rPr>
      </w:pPr>
      <w:r w:rsidRPr="0051073D">
        <w:rPr>
          <w:rFonts w:ascii="Arial" w:hAnsi="Arial" w:cs="Arial"/>
          <w:b/>
          <w:sz w:val="20"/>
          <w:szCs w:val="20"/>
        </w:rPr>
        <w:t>Радно време, дежурства и подношење пријава</w:t>
      </w:r>
    </w:p>
    <w:p w:rsidR="00B227D5" w:rsidRPr="0051073D" w:rsidRDefault="00B227D5" w:rsidP="00B227D5">
      <w:pPr>
        <w:pStyle w:val="NoSpacing"/>
        <w:ind w:right="-92"/>
        <w:jc w:val="both"/>
        <w:rPr>
          <w:rFonts w:ascii="Arial" w:hAnsi="Arial" w:cs="Arial"/>
          <w:sz w:val="20"/>
          <w:szCs w:val="20"/>
        </w:rPr>
      </w:pPr>
    </w:p>
    <w:p w:rsidR="00B227D5" w:rsidRPr="00B227D5"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 xml:space="preserve">Током радног времена, од 7:30 до 15:30 часова, грађани могу добити информације о раду Одељења и заказати пријем на телефон 011 3405 742. </w:t>
      </w:r>
      <w:r w:rsidRPr="00B227D5">
        <w:rPr>
          <w:rFonts w:ascii="Arial" w:hAnsi="Arial" w:cs="Arial"/>
          <w:sz w:val="20"/>
          <w:szCs w:val="20"/>
        </w:rPr>
        <w:t xml:space="preserve">По један грађевински инспектор је, до 06.11.2018. године , био  дежуран сваког радног дана од 10 до 18 часова, као и суботом и у дане државних и верских празника од 7:30 до 15:30 часова, када  је примао пријаве грађана на телефон 066/66-22-000. Комунални инспектори дежурају на терену радним даном од 10 до 18 часова, а суботом и у дане државних и верских празника од 7:30 до 15:30 часова. У хитним случајевима, када је угрожена безбедност и здравље људи, саобраћај и животна средина, организован је излазак дежурног инспектора на терен. Пријаве грађана се примају и на електронску адресу Одељења inspekcija@zvezdara.org.rs. Пријем странака у просторијама Одељења се обавља сваког радног дана без посебног заказивања. </w:t>
      </w:r>
    </w:p>
    <w:p w:rsidR="00B227D5" w:rsidRPr="0051073D"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У циљу неометаног обављања послова Одељења, за време одсуства са посла сваки запослени има замену, запосленог који обавља исте или сличне послове.</w:t>
      </w:r>
    </w:p>
    <w:p w:rsidR="00B227D5" w:rsidRPr="0051073D"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На званичној интернет презентацији Градске општине Звездара објављене су контролне листе за грађевинску и комуналну инспекцију на следећим линковима:</w:t>
      </w:r>
    </w:p>
    <w:p w:rsidR="00B227D5" w:rsidRPr="0051073D" w:rsidRDefault="00B227D5" w:rsidP="00B227D5">
      <w:pPr>
        <w:pStyle w:val="NoSpacing"/>
        <w:ind w:right="-92"/>
        <w:jc w:val="both"/>
        <w:rPr>
          <w:rFonts w:ascii="Arial" w:hAnsi="Arial" w:cs="Arial"/>
          <w:sz w:val="20"/>
          <w:szCs w:val="20"/>
        </w:rPr>
      </w:pPr>
    </w:p>
    <w:p w:rsidR="00B227D5" w:rsidRPr="0051073D" w:rsidRDefault="00452E4C" w:rsidP="0051073D">
      <w:pPr>
        <w:pStyle w:val="NoSpacing"/>
        <w:ind w:right="-92" w:firstLine="720"/>
        <w:jc w:val="both"/>
        <w:rPr>
          <w:rFonts w:ascii="Arial" w:hAnsi="Arial" w:cs="Arial"/>
          <w:sz w:val="20"/>
          <w:szCs w:val="20"/>
        </w:rPr>
      </w:pPr>
      <w:hyperlink r:id="rId9" w:history="1">
        <w:r w:rsidR="00B227D5" w:rsidRPr="00B227D5">
          <w:rPr>
            <w:rStyle w:val="Hyperlink"/>
            <w:rFonts w:ascii="Arial" w:hAnsi="Arial" w:cs="Arial"/>
            <w:sz w:val="20"/>
            <w:szCs w:val="20"/>
          </w:rPr>
          <w:t>http</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www</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org</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rs</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e</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uprava</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inspekcije</w:t>
        </w:r>
        <w:r w:rsidR="00B227D5" w:rsidRPr="0051073D">
          <w:rPr>
            <w:rStyle w:val="Hyperlink"/>
            <w:rFonts w:ascii="Arial" w:hAnsi="Arial" w:cs="Arial"/>
            <w:sz w:val="20"/>
            <w:szCs w:val="20"/>
          </w:rPr>
          <w:t>/3-</w:t>
        </w:r>
        <w:r w:rsidR="00B227D5" w:rsidRPr="00B227D5">
          <w:rPr>
            <w:rStyle w:val="Hyperlink"/>
            <w:rFonts w:ascii="Arial" w:hAnsi="Arial" w:cs="Arial"/>
            <w:sz w:val="20"/>
            <w:szCs w:val="20"/>
          </w:rPr>
          <w:t>gradjevinska</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inspekcija</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kontrolne</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liste</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html</w:t>
        </w:r>
      </w:hyperlink>
    </w:p>
    <w:p w:rsidR="00B227D5" w:rsidRPr="0051073D" w:rsidRDefault="00452E4C" w:rsidP="00364E0B">
      <w:pPr>
        <w:pStyle w:val="NoSpacing"/>
        <w:ind w:right="-92" w:firstLine="720"/>
        <w:jc w:val="both"/>
        <w:rPr>
          <w:rFonts w:ascii="Arial" w:hAnsi="Arial" w:cs="Arial"/>
          <w:sz w:val="20"/>
          <w:szCs w:val="20"/>
        </w:rPr>
      </w:pPr>
      <w:hyperlink r:id="rId10" w:history="1">
        <w:r w:rsidR="00B227D5" w:rsidRPr="00B227D5">
          <w:rPr>
            <w:rStyle w:val="Hyperlink"/>
            <w:rFonts w:ascii="Arial" w:hAnsi="Arial" w:cs="Arial"/>
            <w:sz w:val="20"/>
            <w:szCs w:val="20"/>
          </w:rPr>
          <w:t>http</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www</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org</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rs</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e</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uprava</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inspekcije</w:t>
        </w:r>
        <w:r w:rsidR="00B227D5" w:rsidRPr="0051073D">
          <w:rPr>
            <w:rStyle w:val="Hyperlink"/>
            <w:rFonts w:ascii="Arial" w:hAnsi="Arial" w:cs="Arial"/>
            <w:sz w:val="20"/>
            <w:szCs w:val="20"/>
          </w:rPr>
          <w:t>/3-</w:t>
        </w:r>
        <w:r w:rsidR="00B227D5" w:rsidRPr="00B227D5">
          <w:rPr>
            <w:rStyle w:val="Hyperlink"/>
            <w:rFonts w:ascii="Arial" w:hAnsi="Arial" w:cs="Arial"/>
            <w:sz w:val="20"/>
            <w:szCs w:val="20"/>
          </w:rPr>
          <w:t>komunalna</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inspekcija</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kontrolne</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liste</w:t>
        </w:r>
        <w:r w:rsidR="00B227D5" w:rsidRPr="0051073D">
          <w:rPr>
            <w:rStyle w:val="Hyperlink"/>
            <w:rFonts w:ascii="Arial" w:hAnsi="Arial" w:cs="Arial"/>
            <w:sz w:val="20"/>
            <w:szCs w:val="20"/>
          </w:rPr>
          <w:t>.</w:t>
        </w:r>
        <w:r w:rsidR="00B227D5" w:rsidRPr="00B227D5">
          <w:rPr>
            <w:rStyle w:val="Hyperlink"/>
            <w:rFonts w:ascii="Arial" w:hAnsi="Arial" w:cs="Arial"/>
            <w:sz w:val="20"/>
            <w:szCs w:val="20"/>
          </w:rPr>
          <w:t>html</w:t>
        </w:r>
      </w:hyperlink>
    </w:p>
    <w:p w:rsidR="00B227D5" w:rsidRPr="0051073D" w:rsidRDefault="00B227D5" w:rsidP="00B227D5">
      <w:pPr>
        <w:pStyle w:val="NoSpacing"/>
        <w:ind w:right="-92"/>
        <w:jc w:val="both"/>
        <w:rPr>
          <w:rFonts w:ascii="Arial" w:hAnsi="Arial" w:cs="Arial"/>
          <w:sz w:val="20"/>
          <w:szCs w:val="20"/>
        </w:rPr>
      </w:pPr>
    </w:p>
    <w:p w:rsidR="00B227D5" w:rsidRPr="0051073D" w:rsidRDefault="00B227D5" w:rsidP="00B227D5">
      <w:pPr>
        <w:pStyle w:val="NoSpacing"/>
        <w:jc w:val="both"/>
        <w:rPr>
          <w:rFonts w:ascii="Arial" w:hAnsi="Arial" w:cs="Arial"/>
          <w:sz w:val="20"/>
          <w:szCs w:val="20"/>
        </w:rPr>
      </w:pPr>
    </w:p>
    <w:p w:rsidR="00B227D5" w:rsidRPr="0051073D" w:rsidRDefault="00B227D5" w:rsidP="0051073D">
      <w:pPr>
        <w:pStyle w:val="NoSpacing"/>
        <w:ind w:left="360" w:right="-92" w:firstLine="360"/>
        <w:rPr>
          <w:rFonts w:ascii="Arial" w:hAnsi="Arial" w:cs="Arial"/>
          <w:b/>
          <w:sz w:val="20"/>
          <w:szCs w:val="20"/>
        </w:rPr>
      </w:pPr>
      <w:r w:rsidRPr="0051073D">
        <w:rPr>
          <w:rFonts w:ascii="Arial" w:hAnsi="Arial" w:cs="Arial"/>
          <w:b/>
          <w:sz w:val="20"/>
          <w:szCs w:val="20"/>
        </w:rPr>
        <w:t>Извештај о раду Одсека за грађевинску инспекцију</w:t>
      </w:r>
    </w:p>
    <w:p w:rsidR="00B227D5" w:rsidRPr="0051073D" w:rsidRDefault="00B227D5" w:rsidP="00B227D5">
      <w:pPr>
        <w:pStyle w:val="NoSpacing"/>
        <w:ind w:right="-92"/>
        <w:rPr>
          <w:rFonts w:ascii="Arial" w:hAnsi="Arial" w:cs="Arial"/>
          <w:b/>
          <w:sz w:val="20"/>
          <w:szCs w:val="20"/>
        </w:rPr>
      </w:pPr>
    </w:p>
    <w:p w:rsidR="00B227D5" w:rsidRPr="00515CA1" w:rsidRDefault="00B227D5" w:rsidP="00515CA1">
      <w:pPr>
        <w:pStyle w:val="NoSpacing"/>
        <w:ind w:firstLine="720"/>
        <w:jc w:val="both"/>
        <w:rPr>
          <w:rFonts w:ascii="Arial" w:hAnsi="Arial" w:cs="Arial"/>
          <w:sz w:val="20"/>
          <w:szCs w:val="20"/>
        </w:rPr>
      </w:pPr>
      <w:r w:rsidRPr="00515CA1">
        <w:rPr>
          <w:rFonts w:ascii="Arial" w:hAnsi="Arial" w:cs="Arial"/>
          <w:sz w:val="20"/>
          <w:szCs w:val="20"/>
        </w:rPr>
        <w:t xml:space="preserve">Ступањем на снагу Закона о планирању и изградњи ("Сл. гласник РС", бр. 72/2009, 81/2009 - испр., 64/2010 - одлука УС, 24/2011, 121/2012, 42/2013 - одлука УС, 50/2013 - одлука УС, 98/2013 - одлука УС, 132/2014, 145/2014 и 83/2018), </w:t>
      </w:r>
      <w:r w:rsidR="00515CA1">
        <w:rPr>
          <w:rFonts w:ascii="Arial" w:hAnsi="Arial" w:cs="Arial"/>
          <w:sz w:val="20"/>
          <w:szCs w:val="20"/>
        </w:rPr>
        <w:t xml:space="preserve">дана </w:t>
      </w:r>
      <w:r w:rsidRPr="00515CA1">
        <w:rPr>
          <w:rFonts w:ascii="Arial" w:hAnsi="Arial" w:cs="Arial"/>
          <w:sz w:val="20"/>
          <w:szCs w:val="20"/>
        </w:rPr>
        <w:t>06.11.2018. године, вршење инспекцијског надзора у области грађевинске инспекције постал</w:t>
      </w:r>
      <w:r w:rsidR="00515CA1">
        <w:rPr>
          <w:rFonts w:ascii="Arial" w:hAnsi="Arial" w:cs="Arial"/>
          <w:sz w:val="20"/>
          <w:szCs w:val="20"/>
        </w:rPr>
        <w:t>о</w:t>
      </w:r>
      <w:r w:rsidRPr="00515CA1">
        <w:rPr>
          <w:rFonts w:ascii="Arial" w:hAnsi="Arial" w:cs="Arial"/>
          <w:sz w:val="20"/>
          <w:szCs w:val="20"/>
        </w:rPr>
        <w:t xml:space="preserve"> је искључива надлежност Управе града Београда..   </w:t>
      </w:r>
    </w:p>
    <w:p w:rsidR="00B227D5" w:rsidRPr="00515CA1" w:rsidRDefault="00B227D5" w:rsidP="00B227D5">
      <w:pPr>
        <w:pStyle w:val="NoSpacing"/>
        <w:ind w:right="-92"/>
        <w:jc w:val="both"/>
        <w:rPr>
          <w:rFonts w:ascii="Arial" w:hAnsi="Arial" w:cs="Arial"/>
          <w:sz w:val="20"/>
          <w:szCs w:val="20"/>
        </w:rPr>
      </w:pPr>
      <w:r w:rsidRPr="00515CA1">
        <w:rPr>
          <w:rFonts w:ascii="Arial" w:hAnsi="Arial" w:cs="Arial"/>
          <w:sz w:val="20"/>
          <w:szCs w:val="20"/>
        </w:rPr>
        <w:t xml:space="preserve">           Грађевинска инспекција Г</w:t>
      </w:r>
      <w:r w:rsidR="00515CA1">
        <w:rPr>
          <w:rFonts w:ascii="Arial" w:hAnsi="Arial" w:cs="Arial"/>
          <w:sz w:val="20"/>
          <w:szCs w:val="20"/>
        </w:rPr>
        <w:t>радске општине</w:t>
      </w:r>
      <w:r w:rsidRPr="00515CA1">
        <w:rPr>
          <w:rFonts w:ascii="Arial" w:hAnsi="Arial" w:cs="Arial"/>
          <w:sz w:val="20"/>
          <w:szCs w:val="20"/>
        </w:rPr>
        <w:t xml:space="preserve"> Звездара је до 06.11.2018. године на основу одредаба Закона о планирању и изградњи („Сл.гласник РС“, бр. 72/2009, 81/2009 - испр., 64/2010 – одлука УС, 24/2011, 121/2012, 42/2013 - одлука УС, 50/2013 - одлука УС </w:t>
      </w:r>
      <w:r w:rsidRPr="00B227D5">
        <w:rPr>
          <w:rFonts w:ascii="Arial" w:hAnsi="Arial" w:cs="Arial"/>
          <w:sz w:val="20"/>
          <w:szCs w:val="20"/>
        </w:rPr>
        <w:t>i</w:t>
      </w:r>
      <w:r w:rsidRPr="00515CA1">
        <w:rPr>
          <w:rFonts w:ascii="Arial" w:hAnsi="Arial" w:cs="Arial"/>
          <w:sz w:val="20"/>
          <w:szCs w:val="20"/>
        </w:rPr>
        <w:t xml:space="preserve"> 98/2013 - одлука УС и 132/2014, 145/2015), односно Статута града Београда („Службени лист града Београда” број 39/08), вршећи надзор над повереним пословима изградње објеката за које грађевинску дозволу издаје Г</w:t>
      </w:r>
      <w:r w:rsidR="00515CA1">
        <w:rPr>
          <w:rFonts w:ascii="Arial" w:hAnsi="Arial" w:cs="Arial"/>
          <w:sz w:val="20"/>
          <w:szCs w:val="20"/>
        </w:rPr>
        <w:t>радска општина</w:t>
      </w:r>
      <w:r w:rsidRPr="00515CA1">
        <w:rPr>
          <w:rFonts w:ascii="Arial" w:hAnsi="Arial" w:cs="Arial"/>
          <w:sz w:val="20"/>
          <w:szCs w:val="20"/>
        </w:rPr>
        <w:t xml:space="preserve"> Звездара оставрила следеће резултате:</w:t>
      </w:r>
    </w:p>
    <w:p w:rsidR="00B227D5" w:rsidRPr="00B227D5"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lastRenderedPageBreak/>
        <w:t xml:space="preserve">У 2018. години, Одсек за грађевинску инспекцију примио је 686 предмета који су покренути пријавом грађана или је инспектор покренуо поступак по службеној дужности.  </w:t>
      </w:r>
      <w:r w:rsidRPr="00B227D5">
        <w:rPr>
          <w:rFonts w:ascii="Arial" w:hAnsi="Arial" w:cs="Arial"/>
          <w:sz w:val="20"/>
          <w:szCs w:val="20"/>
        </w:rPr>
        <w:t>У извештајном периоду пет грађевинских инспектора, свако задужен одређеном територијалном јединицом, извршило је 659 надзора, канцеларијских и теренских, над радовима на изградњи нових објеката, адаптацији и санацији зграда, или промени намене станова у пословне просторе без одобрења надлежног органа. Укупно је донето 396 решења о уклањању.</w:t>
      </w:r>
    </w:p>
    <w:p w:rsidR="00B227D5" w:rsidRPr="00B227D5" w:rsidRDefault="00B227D5" w:rsidP="00B227D5">
      <w:pPr>
        <w:pStyle w:val="NoSpacing"/>
        <w:ind w:right="-92"/>
        <w:jc w:val="both"/>
        <w:rPr>
          <w:rFonts w:ascii="Arial" w:hAnsi="Arial" w:cs="Arial"/>
          <w:sz w:val="20"/>
          <w:szCs w:val="20"/>
        </w:rPr>
      </w:pPr>
      <w:r w:rsidRPr="00B227D5">
        <w:rPr>
          <w:rFonts w:ascii="Arial" w:hAnsi="Arial" w:cs="Arial"/>
          <w:sz w:val="20"/>
          <w:szCs w:val="20"/>
        </w:rPr>
        <w:t xml:space="preserve"> </w:t>
      </w:r>
      <w:r w:rsidR="0051073D">
        <w:rPr>
          <w:rFonts w:ascii="Arial" w:hAnsi="Arial" w:cs="Arial"/>
          <w:sz w:val="20"/>
          <w:szCs w:val="20"/>
        </w:rPr>
        <w:tab/>
      </w:r>
      <w:r w:rsidRPr="00B227D5">
        <w:rPr>
          <w:rFonts w:ascii="Arial" w:hAnsi="Arial" w:cs="Arial"/>
          <w:sz w:val="20"/>
          <w:szCs w:val="20"/>
        </w:rPr>
        <w:t>Грађевински инспектори су водили 27 поступака инспекцијског надзора над радовима на изградњи нових објеката по грађевинској дозволи или радовима по одобрењу за извођење грађевинских радова које издаје ГО Звездара. Предмети контроле изградње објеката по дозволи се воде до завршетка извођења радова на објекту, али су обавезна два инспекцијска надзора и то након завршетка израде темеља објекта и након завршетка објекта у конструктивном смислу.</w:t>
      </w:r>
    </w:p>
    <w:p w:rsidR="0051073D" w:rsidRPr="00A4799E" w:rsidRDefault="0051073D" w:rsidP="00B227D5">
      <w:pPr>
        <w:pStyle w:val="NoSpacing"/>
        <w:ind w:right="-92"/>
        <w:jc w:val="both"/>
        <w:rPr>
          <w:rFonts w:ascii="Arial" w:hAnsi="Arial" w:cs="Arial"/>
          <w:b/>
          <w:sz w:val="20"/>
          <w:szCs w:val="20"/>
        </w:rPr>
      </w:pPr>
    </w:p>
    <w:p w:rsidR="0051073D" w:rsidRDefault="0051073D" w:rsidP="00B227D5">
      <w:pPr>
        <w:pStyle w:val="NoSpacing"/>
        <w:ind w:right="-92"/>
        <w:jc w:val="both"/>
        <w:rPr>
          <w:rFonts w:ascii="Arial" w:hAnsi="Arial" w:cs="Arial"/>
          <w:b/>
          <w:sz w:val="20"/>
          <w:szCs w:val="20"/>
        </w:rPr>
      </w:pPr>
    </w:p>
    <w:p w:rsidR="0051073D" w:rsidRDefault="0051073D" w:rsidP="00B227D5">
      <w:pPr>
        <w:pStyle w:val="NoSpacing"/>
        <w:ind w:right="-92"/>
        <w:jc w:val="both"/>
        <w:rPr>
          <w:rFonts w:ascii="Arial" w:hAnsi="Arial" w:cs="Arial"/>
          <w:b/>
          <w:sz w:val="20"/>
          <w:szCs w:val="20"/>
        </w:rPr>
      </w:pPr>
    </w:p>
    <w:p w:rsidR="00B227D5" w:rsidRPr="0051073D" w:rsidRDefault="00B227D5" w:rsidP="005A320C">
      <w:pPr>
        <w:pStyle w:val="NoSpacing"/>
        <w:ind w:right="-92"/>
        <w:jc w:val="center"/>
        <w:rPr>
          <w:rFonts w:ascii="Arial" w:hAnsi="Arial" w:cs="Arial"/>
          <w:b/>
          <w:sz w:val="20"/>
          <w:szCs w:val="20"/>
        </w:rPr>
      </w:pPr>
      <w:r w:rsidRPr="0051073D">
        <w:rPr>
          <w:rFonts w:ascii="Arial" w:hAnsi="Arial" w:cs="Arial"/>
          <w:b/>
          <w:sz w:val="20"/>
          <w:szCs w:val="20"/>
        </w:rPr>
        <w:t>Преглед предмета грађевинске инспекције у 2018. години ( од 01.01.2018.-06.11.2018.)</w:t>
      </w:r>
    </w:p>
    <w:p w:rsidR="00B227D5" w:rsidRPr="0051073D" w:rsidRDefault="00B227D5" w:rsidP="00B227D5">
      <w:pPr>
        <w:pStyle w:val="NoSpacing"/>
        <w:ind w:right="-92"/>
        <w:jc w:val="both"/>
        <w:rPr>
          <w:rFonts w:ascii="Arial" w:hAnsi="Arial" w:cs="Arial"/>
          <w:sz w:val="20"/>
          <w:szCs w:val="20"/>
        </w:rPr>
      </w:pPr>
    </w:p>
    <w:p w:rsidR="00B227D5" w:rsidRPr="0051073D" w:rsidRDefault="00B227D5" w:rsidP="00B227D5">
      <w:pPr>
        <w:pStyle w:val="NoSpacing"/>
        <w:ind w:right="-92"/>
        <w:jc w:val="both"/>
        <w:rPr>
          <w:rFonts w:ascii="Arial" w:hAnsi="Arial" w:cs="Arial"/>
          <w:sz w:val="20"/>
          <w:szCs w:val="20"/>
        </w:rPr>
      </w:pPr>
    </w:p>
    <w:tbl>
      <w:tblPr>
        <w:tblW w:w="9861" w:type="dxa"/>
        <w:jc w:val="center"/>
        <w:tblInd w:w="162" w:type="dxa"/>
        <w:tblLook w:val="04A0"/>
      </w:tblPr>
      <w:tblGrid>
        <w:gridCol w:w="1010"/>
        <w:gridCol w:w="2920"/>
        <w:gridCol w:w="3526"/>
        <w:gridCol w:w="2405"/>
      </w:tblGrid>
      <w:tr w:rsidR="00B227D5" w:rsidRPr="00B227D5" w:rsidTr="008C78F8">
        <w:trPr>
          <w:trHeight w:val="674"/>
          <w:jc w:val="center"/>
        </w:trPr>
        <w:tc>
          <w:tcPr>
            <w:tcW w:w="10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227D5" w:rsidRPr="0051073D" w:rsidRDefault="00B227D5" w:rsidP="00B227D5">
            <w:pPr>
              <w:spacing w:after="0" w:line="240" w:lineRule="auto"/>
              <w:jc w:val="center"/>
              <w:rPr>
                <w:rFonts w:ascii="Arial" w:eastAsia="Times New Roman" w:hAnsi="Arial" w:cs="Arial"/>
                <w:b/>
                <w:bCs/>
                <w:color w:val="000000"/>
                <w:sz w:val="20"/>
                <w:szCs w:val="20"/>
              </w:rPr>
            </w:pPr>
          </w:p>
          <w:p w:rsidR="00B227D5" w:rsidRPr="00B227D5" w:rsidRDefault="00B227D5" w:rsidP="00B227D5">
            <w:pPr>
              <w:spacing w:after="0" w:line="240" w:lineRule="auto"/>
              <w:jc w:val="center"/>
              <w:rPr>
                <w:rFonts w:ascii="Arial" w:eastAsia="Times New Roman" w:hAnsi="Arial" w:cs="Arial"/>
                <w:b/>
                <w:bCs/>
                <w:color w:val="000000"/>
                <w:sz w:val="20"/>
                <w:szCs w:val="20"/>
              </w:rPr>
            </w:pPr>
            <w:r w:rsidRPr="00B227D5">
              <w:rPr>
                <w:rFonts w:ascii="Arial" w:eastAsia="Times New Roman" w:hAnsi="Arial" w:cs="Arial"/>
                <w:b/>
                <w:bCs/>
                <w:color w:val="000000"/>
                <w:sz w:val="20"/>
                <w:szCs w:val="20"/>
              </w:rPr>
              <w:t>Година</w:t>
            </w:r>
          </w:p>
          <w:p w:rsidR="00B227D5" w:rsidRPr="00B227D5" w:rsidRDefault="00B227D5" w:rsidP="00B227D5">
            <w:pPr>
              <w:spacing w:after="0" w:line="240" w:lineRule="auto"/>
              <w:jc w:val="center"/>
              <w:rPr>
                <w:rFonts w:ascii="Arial" w:eastAsia="Times New Roman" w:hAnsi="Arial"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227D5" w:rsidRPr="00B227D5" w:rsidRDefault="00B227D5" w:rsidP="00B227D5">
            <w:pPr>
              <w:spacing w:after="0" w:line="240" w:lineRule="auto"/>
              <w:jc w:val="center"/>
              <w:rPr>
                <w:rFonts w:ascii="Arial" w:eastAsia="Times New Roman" w:hAnsi="Arial" w:cs="Arial"/>
                <w:b/>
                <w:bCs/>
                <w:color w:val="000000"/>
                <w:sz w:val="20"/>
                <w:szCs w:val="20"/>
              </w:rPr>
            </w:pPr>
            <w:r w:rsidRPr="00B227D5">
              <w:rPr>
                <w:rFonts w:ascii="Arial" w:eastAsia="Times New Roman" w:hAnsi="Arial" w:cs="Arial"/>
                <w:b/>
                <w:bCs/>
                <w:color w:val="000000"/>
                <w:sz w:val="20"/>
                <w:szCs w:val="20"/>
              </w:rPr>
              <w:t>Укупно предмета</w:t>
            </w:r>
          </w:p>
        </w:tc>
        <w:tc>
          <w:tcPr>
            <w:tcW w:w="352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B227D5" w:rsidRPr="00B227D5" w:rsidRDefault="00B227D5" w:rsidP="00B227D5">
            <w:pPr>
              <w:spacing w:after="0" w:line="240" w:lineRule="auto"/>
              <w:jc w:val="center"/>
              <w:rPr>
                <w:rFonts w:ascii="Arial" w:eastAsia="Times New Roman" w:hAnsi="Arial" w:cs="Arial"/>
                <w:b/>
                <w:color w:val="000000"/>
                <w:sz w:val="20"/>
                <w:szCs w:val="20"/>
              </w:rPr>
            </w:pPr>
            <w:r w:rsidRPr="00B227D5">
              <w:rPr>
                <w:rFonts w:ascii="Arial" w:eastAsia="Times New Roman" w:hAnsi="Arial" w:cs="Arial"/>
                <w:b/>
                <w:color w:val="000000"/>
                <w:sz w:val="20"/>
                <w:szCs w:val="20"/>
              </w:rPr>
              <w:t>356 (бесправна градња, уверења и обавештења)</w:t>
            </w:r>
          </w:p>
        </w:tc>
        <w:tc>
          <w:tcPr>
            <w:tcW w:w="240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B227D5" w:rsidRPr="00B227D5" w:rsidRDefault="00B227D5" w:rsidP="00B227D5">
            <w:pPr>
              <w:spacing w:after="0" w:line="240" w:lineRule="auto"/>
              <w:jc w:val="center"/>
              <w:rPr>
                <w:rFonts w:ascii="Arial" w:eastAsia="Times New Roman" w:hAnsi="Arial" w:cs="Arial"/>
                <w:b/>
                <w:color w:val="000000"/>
                <w:sz w:val="20"/>
                <w:szCs w:val="20"/>
              </w:rPr>
            </w:pPr>
            <w:r w:rsidRPr="00B227D5">
              <w:rPr>
                <w:rFonts w:ascii="Arial" w:eastAsia="Times New Roman" w:hAnsi="Arial" w:cs="Arial"/>
                <w:b/>
                <w:color w:val="000000"/>
                <w:sz w:val="20"/>
                <w:szCs w:val="20"/>
              </w:rPr>
              <w:t>354 (надзор по дозволи)</w:t>
            </w:r>
          </w:p>
        </w:tc>
      </w:tr>
      <w:tr w:rsidR="00B227D5" w:rsidRPr="00B227D5" w:rsidTr="00B227D5">
        <w:trPr>
          <w:trHeight w:val="335"/>
          <w:jc w:val="center"/>
        </w:trPr>
        <w:tc>
          <w:tcPr>
            <w:tcW w:w="1010" w:type="dxa"/>
            <w:tcBorders>
              <w:top w:val="single" w:sz="4" w:space="0" w:color="auto"/>
              <w:left w:val="single" w:sz="4" w:space="0" w:color="auto"/>
              <w:bottom w:val="single" w:sz="4" w:space="0" w:color="auto"/>
              <w:right w:val="single" w:sz="4" w:space="0" w:color="auto"/>
            </w:tcBorders>
          </w:tcPr>
          <w:p w:rsidR="00B227D5" w:rsidRPr="00B227D5" w:rsidRDefault="00B227D5" w:rsidP="00B227D5">
            <w:pPr>
              <w:spacing w:after="0" w:line="240" w:lineRule="auto"/>
              <w:jc w:val="center"/>
              <w:rPr>
                <w:rFonts w:ascii="Arial" w:eastAsia="Times New Roman" w:hAnsi="Arial" w:cs="Arial"/>
                <w:bCs/>
                <w:sz w:val="20"/>
                <w:szCs w:val="20"/>
              </w:rPr>
            </w:pPr>
            <w:r w:rsidRPr="00B227D5">
              <w:rPr>
                <w:rFonts w:ascii="Arial" w:eastAsia="Times New Roman" w:hAnsi="Arial" w:cs="Arial"/>
                <w:bCs/>
                <w:sz w:val="20"/>
                <w:szCs w:val="20"/>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227D5" w:rsidRPr="00B227D5" w:rsidRDefault="00B227D5" w:rsidP="00B227D5">
            <w:pPr>
              <w:spacing w:after="0" w:line="240" w:lineRule="auto"/>
              <w:jc w:val="center"/>
              <w:rPr>
                <w:rFonts w:ascii="Arial" w:eastAsia="Times New Roman" w:hAnsi="Arial" w:cs="Arial"/>
                <w:bCs/>
                <w:sz w:val="20"/>
                <w:szCs w:val="20"/>
              </w:rPr>
            </w:pPr>
            <w:r w:rsidRPr="00B227D5">
              <w:rPr>
                <w:rFonts w:ascii="Arial" w:eastAsia="Times New Roman" w:hAnsi="Arial" w:cs="Arial"/>
                <w:bCs/>
                <w:sz w:val="20"/>
                <w:szCs w:val="20"/>
              </w:rPr>
              <w:t>686</w:t>
            </w:r>
          </w:p>
        </w:tc>
        <w:tc>
          <w:tcPr>
            <w:tcW w:w="3526" w:type="dxa"/>
            <w:tcBorders>
              <w:top w:val="single" w:sz="4" w:space="0" w:color="auto"/>
              <w:left w:val="nil"/>
              <w:bottom w:val="single" w:sz="4" w:space="0" w:color="auto"/>
              <w:right w:val="single" w:sz="4" w:space="0" w:color="auto"/>
            </w:tcBorders>
            <w:shd w:val="clear" w:color="auto" w:fill="auto"/>
            <w:hideMark/>
          </w:tcPr>
          <w:p w:rsidR="00B227D5" w:rsidRPr="00B227D5" w:rsidRDefault="00B227D5" w:rsidP="00B227D5">
            <w:pPr>
              <w:spacing w:after="0" w:line="240" w:lineRule="auto"/>
              <w:jc w:val="center"/>
              <w:rPr>
                <w:rFonts w:ascii="Arial" w:eastAsia="Times New Roman" w:hAnsi="Arial" w:cs="Arial"/>
                <w:color w:val="000000"/>
                <w:sz w:val="20"/>
                <w:szCs w:val="20"/>
              </w:rPr>
            </w:pPr>
            <w:r w:rsidRPr="00B227D5">
              <w:rPr>
                <w:rFonts w:ascii="Arial" w:eastAsia="Times New Roman" w:hAnsi="Arial" w:cs="Arial"/>
                <w:bCs/>
                <w:color w:val="000000"/>
                <w:sz w:val="20"/>
                <w:szCs w:val="20"/>
              </w:rPr>
              <w:t>659</w:t>
            </w:r>
          </w:p>
        </w:tc>
        <w:tc>
          <w:tcPr>
            <w:tcW w:w="2405" w:type="dxa"/>
            <w:tcBorders>
              <w:top w:val="single" w:sz="4" w:space="0" w:color="auto"/>
              <w:left w:val="nil"/>
              <w:bottom w:val="single" w:sz="4" w:space="0" w:color="auto"/>
              <w:right w:val="single" w:sz="4" w:space="0" w:color="auto"/>
            </w:tcBorders>
            <w:shd w:val="clear" w:color="auto" w:fill="auto"/>
            <w:hideMark/>
          </w:tcPr>
          <w:p w:rsidR="00B227D5" w:rsidRPr="00B227D5" w:rsidRDefault="00B227D5" w:rsidP="00B227D5">
            <w:pPr>
              <w:spacing w:after="0" w:line="240" w:lineRule="auto"/>
              <w:jc w:val="center"/>
              <w:rPr>
                <w:rFonts w:ascii="Arial" w:eastAsia="Times New Roman" w:hAnsi="Arial" w:cs="Arial"/>
                <w:color w:val="000000"/>
                <w:sz w:val="20"/>
                <w:szCs w:val="20"/>
              </w:rPr>
            </w:pPr>
            <w:r w:rsidRPr="00B227D5">
              <w:rPr>
                <w:rFonts w:ascii="Arial" w:eastAsia="Times New Roman" w:hAnsi="Arial" w:cs="Arial"/>
                <w:color w:val="000000"/>
                <w:sz w:val="20"/>
                <w:szCs w:val="20"/>
              </w:rPr>
              <w:t>27</w:t>
            </w:r>
          </w:p>
        </w:tc>
      </w:tr>
    </w:tbl>
    <w:p w:rsidR="00B227D5" w:rsidRPr="00B227D5" w:rsidRDefault="00B227D5" w:rsidP="00B227D5">
      <w:pPr>
        <w:pStyle w:val="NoSpacing"/>
        <w:ind w:right="-92"/>
        <w:jc w:val="both"/>
        <w:rPr>
          <w:rFonts w:ascii="Arial" w:hAnsi="Arial" w:cs="Arial"/>
          <w:sz w:val="20"/>
          <w:szCs w:val="20"/>
        </w:rPr>
      </w:pPr>
    </w:p>
    <w:p w:rsidR="00B227D5" w:rsidRPr="009E4D51" w:rsidRDefault="00B227D5" w:rsidP="009E4D51">
      <w:pPr>
        <w:pStyle w:val="NoSpacing"/>
        <w:ind w:right="-92" w:firstLine="720"/>
        <w:jc w:val="both"/>
        <w:rPr>
          <w:rFonts w:ascii="Arial" w:hAnsi="Arial" w:cs="Arial"/>
          <w:sz w:val="20"/>
          <w:szCs w:val="20"/>
        </w:rPr>
      </w:pPr>
      <w:r w:rsidRPr="009E4D51">
        <w:rPr>
          <w:rFonts w:ascii="Arial" w:hAnsi="Arial" w:cs="Arial"/>
          <w:sz w:val="20"/>
          <w:szCs w:val="20"/>
        </w:rPr>
        <w:t>Грађевински инспектори су поступили по свим налозима надзорног органа, републичких грађевинских инспектора и грађевинских инспектора Секретаријата за инспекцијске послове града Београда и доставили информације о предузетим мерама.</w:t>
      </w:r>
    </w:p>
    <w:p w:rsidR="00B227D5" w:rsidRPr="009E4D51" w:rsidRDefault="00B227D5" w:rsidP="00B227D5">
      <w:pPr>
        <w:pStyle w:val="NoSpacing"/>
        <w:ind w:right="-92"/>
        <w:jc w:val="both"/>
        <w:rPr>
          <w:rFonts w:ascii="Arial" w:hAnsi="Arial" w:cs="Arial"/>
          <w:sz w:val="20"/>
          <w:szCs w:val="20"/>
        </w:rPr>
      </w:pPr>
    </w:p>
    <w:p w:rsidR="00B227D5" w:rsidRPr="009E4D51" w:rsidRDefault="00B227D5" w:rsidP="00B227D5">
      <w:pPr>
        <w:pStyle w:val="NoSpacing"/>
        <w:ind w:right="-92"/>
        <w:jc w:val="both"/>
        <w:rPr>
          <w:rFonts w:ascii="Arial" w:hAnsi="Arial" w:cs="Arial"/>
          <w:sz w:val="20"/>
          <w:szCs w:val="20"/>
        </w:rPr>
      </w:pPr>
    </w:p>
    <w:p w:rsidR="00B227D5" w:rsidRPr="00B227D5" w:rsidRDefault="00B227D5" w:rsidP="00515CA1">
      <w:pPr>
        <w:pStyle w:val="NoSpacing"/>
        <w:ind w:left="360" w:right="-92" w:firstLine="360"/>
        <w:jc w:val="both"/>
        <w:rPr>
          <w:rFonts w:ascii="Arial" w:hAnsi="Arial" w:cs="Arial"/>
          <w:b/>
          <w:sz w:val="20"/>
          <w:szCs w:val="20"/>
        </w:rPr>
      </w:pPr>
      <w:r w:rsidRPr="00B227D5">
        <w:rPr>
          <w:rFonts w:ascii="Arial" w:hAnsi="Arial" w:cs="Arial"/>
          <w:b/>
          <w:sz w:val="20"/>
          <w:szCs w:val="20"/>
        </w:rPr>
        <w:t>Извештај о раду Одсека за комуналну инспекцију</w:t>
      </w:r>
    </w:p>
    <w:p w:rsidR="00B227D5" w:rsidRPr="00B227D5" w:rsidRDefault="00B227D5" w:rsidP="00B227D5">
      <w:pPr>
        <w:pStyle w:val="NoSpacing"/>
        <w:ind w:right="-92"/>
        <w:jc w:val="both"/>
        <w:rPr>
          <w:rFonts w:ascii="Arial" w:hAnsi="Arial" w:cs="Arial"/>
          <w:b/>
          <w:sz w:val="20"/>
          <w:szCs w:val="20"/>
        </w:rPr>
      </w:pPr>
    </w:p>
    <w:p w:rsidR="00B227D5" w:rsidRPr="0051073D"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Комунална инспекција обавља послове инспекцијског надзора у свим областима везаним за комунални ред и обављање комуналних делатности.</w:t>
      </w:r>
    </w:p>
    <w:p w:rsidR="00B227D5" w:rsidRPr="0051073D" w:rsidRDefault="00B227D5" w:rsidP="00B227D5">
      <w:pPr>
        <w:pStyle w:val="NoSpacing"/>
        <w:ind w:right="-92"/>
        <w:jc w:val="both"/>
        <w:rPr>
          <w:rFonts w:ascii="Arial" w:hAnsi="Arial" w:cs="Arial"/>
          <w:sz w:val="20"/>
          <w:szCs w:val="20"/>
        </w:rPr>
      </w:pPr>
    </w:p>
    <w:p w:rsidR="00B227D5" w:rsidRPr="00B227D5"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 xml:space="preserve">У 2018. години, покренуто је укупно 3844 поступака и то 1412 по службеној дужности и 2432 по представци грађана. </w:t>
      </w:r>
      <w:r w:rsidRPr="00B227D5">
        <w:rPr>
          <w:rFonts w:ascii="Arial" w:hAnsi="Arial" w:cs="Arial"/>
          <w:sz w:val="20"/>
          <w:szCs w:val="20"/>
        </w:rPr>
        <w:t>Број спречених или битно умањених вероватних настанака штетних последица по законом заштићена добра, права и интересе (превентивно деловање инспекције) био је 160. У току 2018. године извршена су 72 превентивна инспекцијска надзора усмерена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Сачињено је 543 контролн</w:t>
      </w:r>
      <w:r w:rsidR="00560D1F">
        <w:rPr>
          <w:rFonts w:ascii="Arial" w:hAnsi="Arial" w:cs="Arial"/>
          <w:sz w:val="20"/>
          <w:szCs w:val="20"/>
        </w:rPr>
        <w:t>е</w:t>
      </w:r>
      <w:r w:rsidRPr="00B227D5">
        <w:rPr>
          <w:rFonts w:ascii="Arial" w:hAnsi="Arial" w:cs="Arial"/>
          <w:sz w:val="20"/>
          <w:szCs w:val="20"/>
        </w:rPr>
        <w:t xml:space="preserve"> лист</w:t>
      </w:r>
      <w:r w:rsidR="00560D1F">
        <w:rPr>
          <w:rFonts w:ascii="Arial" w:hAnsi="Arial" w:cs="Arial"/>
          <w:sz w:val="20"/>
          <w:szCs w:val="20"/>
        </w:rPr>
        <w:t>е</w:t>
      </w:r>
      <w:r w:rsidRPr="00B227D5">
        <w:rPr>
          <w:rFonts w:ascii="Arial" w:hAnsi="Arial" w:cs="Arial"/>
          <w:sz w:val="20"/>
          <w:szCs w:val="20"/>
        </w:rPr>
        <w:t xml:space="preserve">, којима </w:t>
      </w:r>
      <w:r w:rsidR="00560D1F">
        <w:rPr>
          <w:rFonts w:ascii="Arial" w:hAnsi="Arial" w:cs="Arial"/>
          <w:sz w:val="20"/>
          <w:szCs w:val="20"/>
        </w:rPr>
        <w:t>је</w:t>
      </w:r>
      <w:r w:rsidRPr="00B227D5">
        <w:rPr>
          <w:rFonts w:ascii="Arial" w:hAnsi="Arial" w:cs="Arial"/>
          <w:sz w:val="20"/>
          <w:szCs w:val="20"/>
        </w:rPr>
        <w:t xml:space="preserve"> утврђен</w:t>
      </w:r>
      <w:r w:rsidR="00560D1F">
        <w:rPr>
          <w:rFonts w:ascii="Arial" w:hAnsi="Arial" w:cs="Arial"/>
          <w:sz w:val="20"/>
          <w:szCs w:val="20"/>
        </w:rPr>
        <w:t xml:space="preserve">о </w:t>
      </w:r>
      <w:r w:rsidRPr="00B227D5">
        <w:rPr>
          <w:rFonts w:ascii="Arial" w:hAnsi="Arial" w:cs="Arial"/>
          <w:sz w:val="20"/>
          <w:szCs w:val="20"/>
        </w:rPr>
        <w:t>275 незнатних ризика, 109 ниских ризика, 133 средњ</w:t>
      </w:r>
      <w:r w:rsidR="00560D1F">
        <w:rPr>
          <w:rFonts w:ascii="Arial" w:hAnsi="Arial" w:cs="Arial"/>
          <w:sz w:val="20"/>
          <w:szCs w:val="20"/>
        </w:rPr>
        <w:t>а</w:t>
      </w:r>
      <w:r w:rsidRPr="00B227D5">
        <w:rPr>
          <w:rFonts w:ascii="Arial" w:hAnsi="Arial" w:cs="Arial"/>
          <w:sz w:val="20"/>
          <w:szCs w:val="20"/>
        </w:rPr>
        <w:t xml:space="preserve"> ризика, 25 високих ризика и </w:t>
      </w:r>
      <w:r w:rsidR="00560D1F">
        <w:rPr>
          <w:rFonts w:ascii="Arial" w:hAnsi="Arial" w:cs="Arial"/>
          <w:sz w:val="20"/>
          <w:szCs w:val="20"/>
        </w:rPr>
        <w:t>1</w:t>
      </w:r>
      <w:r w:rsidRPr="00B227D5">
        <w:rPr>
          <w:rFonts w:ascii="Arial" w:hAnsi="Arial" w:cs="Arial"/>
          <w:sz w:val="20"/>
          <w:szCs w:val="20"/>
        </w:rPr>
        <w:t xml:space="preserve"> критичан ризик. Током вршења инспекцијских надзора утврђено је 368 нерегистрованих субјеката. Редовних инспекцијских надзора било је 874, ванредних 1418. Овај однос редовних (планом предвиђених) и ванредних инспекцијских надзора је такав због карактера предмета поступака које воде комунални инспектори.</w:t>
      </w:r>
    </w:p>
    <w:p w:rsidR="00B227D5" w:rsidRPr="0051073D"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У пер</w:t>
      </w:r>
      <w:r w:rsidR="00515CA1">
        <w:rPr>
          <w:rFonts w:ascii="Arial" w:hAnsi="Arial" w:cs="Arial"/>
          <w:sz w:val="20"/>
          <w:szCs w:val="20"/>
        </w:rPr>
        <w:t xml:space="preserve">иоду од 01.01.2018.-31.12.2018. </w:t>
      </w:r>
      <w:r w:rsidRPr="0051073D">
        <w:rPr>
          <w:rFonts w:ascii="Arial" w:hAnsi="Arial" w:cs="Arial"/>
          <w:sz w:val="20"/>
          <w:szCs w:val="20"/>
        </w:rPr>
        <w:t>године комунални инспектори су у поступку инспекцијског надзора над нерегистрованим стамбеним заједницама уручили 1439 записинка којима је констатовано да надзирана стамбена заједница није регистрована у складу са Законом о становању и одржавању зграда.</w:t>
      </w:r>
    </w:p>
    <w:p w:rsidR="00B227D5" w:rsidRPr="00B227D5"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 xml:space="preserve"> У Одсеку за комуналну инспекцију донето је укупно 521 решење, заједно са решењима којима је наложена регистрација стамбене заједнице.  </w:t>
      </w:r>
      <w:r w:rsidRPr="00B227D5">
        <w:rPr>
          <w:rFonts w:ascii="Arial" w:hAnsi="Arial" w:cs="Arial"/>
          <w:sz w:val="20"/>
          <w:szCs w:val="20"/>
        </w:rPr>
        <w:t>Од укупног броја решења донетих у 2018. години од стране другостепеног органа, поништена су 3 решења.</w:t>
      </w:r>
    </w:p>
    <w:p w:rsidR="00B227D5" w:rsidRPr="00B227D5" w:rsidRDefault="00B227D5" w:rsidP="00B227D5">
      <w:pPr>
        <w:pStyle w:val="NoSpacing"/>
        <w:jc w:val="both"/>
        <w:rPr>
          <w:rFonts w:ascii="Arial" w:hAnsi="Arial" w:cs="Arial"/>
          <w:sz w:val="20"/>
          <w:szCs w:val="20"/>
        </w:rPr>
      </w:pPr>
      <w:r w:rsidRPr="00B227D5">
        <w:rPr>
          <w:rFonts w:ascii="Arial" w:hAnsi="Arial" w:cs="Arial"/>
          <w:sz w:val="20"/>
          <w:szCs w:val="20"/>
        </w:rPr>
        <w:t>Током 2018. године написана су 973 дописа странкама и државним органима.</w:t>
      </w:r>
    </w:p>
    <w:p w:rsidR="00B227D5" w:rsidRPr="0051073D" w:rsidRDefault="00B227D5" w:rsidP="0051073D">
      <w:pPr>
        <w:pStyle w:val="NoSpacing"/>
        <w:ind w:right="-92" w:firstLine="720"/>
        <w:jc w:val="both"/>
        <w:rPr>
          <w:rFonts w:ascii="Arial" w:hAnsi="Arial" w:cs="Arial"/>
          <w:sz w:val="20"/>
          <w:szCs w:val="20"/>
        </w:rPr>
      </w:pPr>
      <w:r w:rsidRPr="0051073D">
        <w:rPr>
          <w:rFonts w:ascii="Arial" w:hAnsi="Arial" w:cs="Arial"/>
          <w:sz w:val="20"/>
          <w:szCs w:val="20"/>
        </w:rPr>
        <w:t>У току 2018. године спровођене су заједничке акције са комуналном полицијом и комуналном инспекцијом града Београда, у решавању проблема илегалне продаје и депоновања старих ствари на подручју градске пијаце „Звездара“ (Цветкова пијаца), али како због комплексности координације свих учесника у акцији нису постигнути одговарајући резултати,акција се наставља у 2019. години.</w:t>
      </w:r>
    </w:p>
    <w:p w:rsidR="00B227D5" w:rsidRPr="0051073D" w:rsidRDefault="00B227D5" w:rsidP="00B227D5">
      <w:pPr>
        <w:pStyle w:val="NoSpacing"/>
        <w:ind w:right="-92"/>
        <w:jc w:val="both"/>
        <w:rPr>
          <w:rFonts w:ascii="Arial" w:hAnsi="Arial" w:cs="Arial"/>
          <w:sz w:val="20"/>
          <w:szCs w:val="20"/>
        </w:rPr>
      </w:pPr>
    </w:p>
    <w:p w:rsidR="008C78F8" w:rsidRDefault="008C78F8" w:rsidP="005612FC">
      <w:pPr>
        <w:spacing w:after="0" w:line="240" w:lineRule="auto"/>
        <w:ind w:firstLine="720"/>
        <w:jc w:val="center"/>
        <w:rPr>
          <w:rFonts w:ascii="Arial" w:eastAsia="Times New Roman" w:hAnsi="Arial" w:cs="Arial"/>
          <w:b/>
          <w:sz w:val="20"/>
          <w:szCs w:val="20"/>
        </w:rPr>
      </w:pPr>
    </w:p>
    <w:p w:rsidR="00B227D5" w:rsidRPr="00E324EE" w:rsidRDefault="00B227D5" w:rsidP="008C78F8">
      <w:pPr>
        <w:spacing w:after="0" w:line="240" w:lineRule="auto"/>
        <w:ind w:firstLine="720"/>
        <w:rPr>
          <w:rFonts w:ascii="Arial" w:eastAsia="Times New Roman" w:hAnsi="Arial" w:cs="Arial"/>
          <w:b/>
          <w:sz w:val="20"/>
          <w:szCs w:val="20"/>
        </w:rPr>
      </w:pPr>
      <w:r w:rsidRPr="00E324EE">
        <w:rPr>
          <w:rFonts w:ascii="Arial" w:eastAsia="Times New Roman" w:hAnsi="Arial" w:cs="Arial"/>
          <w:b/>
          <w:sz w:val="20"/>
          <w:szCs w:val="20"/>
        </w:rPr>
        <w:lastRenderedPageBreak/>
        <w:t>Преглед предмета комуналне инспекције у 2018. години</w:t>
      </w:r>
    </w:p>
    <w:p w:rsidR="00B227D5" w:rsidRPr="00E324EE" w:rsidRDefault="00B227D5" w:rsidP="00B227D5">
      <w:pPr>
        <w:spacing w:after="0" w:line="240" w:lineRule="auto"/>
        <w:jc w:val="both"/>
        <w:rPr>
          <w:rFonts w:ascii="Arial" w:eastAsia="Times New Roman" w:hAnsi="Arial" w:cs="Arial"/>
          <w:sz w:val="20"/>
          <w:szCs w:val="20"/>
        </w:rPr>
      </w:pPr>
    </w:p>
    <w:tbl>
      <w:tblPr>
        <w:tblW w:w="0" w:type="auto"/>
        <w:jc w:val="center"/>
        <w:tblInd w:w="-423" w:type="dxa"/>
        <w:tblLayout w:type="fixed"/>
        <w:tblLook w:val="04A0"/>
      </w:tblPr>
      <w:tblGrid>
        <w:gridCol w:w="1430"/>
        <w:gridCol w:w="2115"/>
        <w:gridCol w:w="2197"/>
        <w:gridCol w:w="3063"/>
      </w:tblGrid>
      <w:tr w:rsidR="00B227D5" w:rsidRPr="00B227D5" w:rsidTr="00E87195">
        <w:trPr>
          <w:trHeight w:val="424"/>
          <w:jc w:val="center"/>
        </w:trPr>
        <w:tc>
          <w:tcPr>
            <w:tcW w:w="1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227D5" w:rsidRPr="00B227D5" w:rsidRDefault="00B227D5" w:rsidP="00E324EE">
            <w:pPr>
              <w:spacing w:after="0" w:line="240" w:lineRule="auto"/>
              <w:jc w:val="center"/>
              <w:rPr>
                <w:rFonts w:ascii="Arial" w:eastAsia="Times New Roman" w:hAnsi="Arial" w:cs="Arial"/>
                <w:b/>
                <w:bCs/>
                <w:color w:val="000000"/>
                <w:sz w:val="20"/>
                <w:szCs w:val="20"/>
              </w:rPr>
            </w:pPr>
            <w:r w:rsidRPr="00B227D5">
              <w:rPr>
                <w:rFonts w:ascii="Arial" w:eastAsia="Times New Roman" w:hAnsi="Arial" w:cs="Arial"/>
                <w:b/>
                <w:bCs/>
                <w:color w:val="000000"/>
                <w:sz w:val="20"/>
                <w:szCs w:val="20"/>
              </w:rPr>
              <w:t>Година</w:t>
            </w:r>
          </w:p>
        </w:tc>
        <w:tc>
          <w:tcPr>
            <w:tcW w:w="21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227D5" w:rsidRPr="00B227D5" w:rsidRDefault="00B227D5" w:rsidP="00E324EE">
            <w:pPr>
              <w:spacing w:after="0" w:line="240" w:lineRule="auto"/>
              <w:jc w:val="center"/>
              <w:rPr>
                <w:rFonts w:ascii="Arial" w:eastAsia="Times New Roman" w:hAnsi="Arial" w:cs="Arial"/>
                <w:b/>
                <w:bCs/>
                <w:color w:val="000000"/>
                <w:sz w:val="20"/>
                <w:szCs w:val="20"/>
              </w:rPr>
            </w:pPr>
            <w:r w:rsidRPr="00B227D5">
              <w:rPr>
                <w:rFonts w:ascii="Arial" w:eastAsia="Times New Roman" w:hAnsi="Arial" w:cs="Arial"/>
                <w:b/>
                <w:bCs/>
                <w:color w:val="000000"/>
                <w:sz w:val="20"/>
                <w:szCs w:val="20"/>
              </w:rPr>
              <w:t>Укупно предмета</w:t>
            </w:r>
          </w:p>
        </w:tc>
        <w:tc>
          <w:tcPr>
            <w:tcW w:w="219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B227D5" w:rsidRPr="00B227D5" w:rsidRDefault="00B227D5" w:rsidP="00E324EE">
            <w:pPr>
              <w:spacing w:after="0" w:line="240" w:lineRule="auto"/>
              <w:jc w:val="center"/>
              <w:rPr>
                <w:rFonts w:ascii="Arial" w:eastAsia="Times New Roman" w:hAnsi="Arial" w:cs="Arial"/>
                <w:b/>
                <w:color w:val="000000"/>
                <w:sz w:val="20"/>
                <w:szCs w:val="20"/>
              </w:rPr>
            </w:pPr>
            <w:r w:rsidRPr="00B227D5">
              <w:rPr>
                <w:rFonts w:ascii="Arial" w:eastAsia="Times New Roman" w:hAnsi="Arial" w:cs="Arial"/>
                <w:b/>
                <w:color w:val="000000"/>
                <w:sz w:val="20"/>
                <w:szCs w:val="20"/>
              </w:rPr>
              <w:t>Предмета</w:t>
            </w:r>
          </w:p>
          <w:p w:rsidR="00B227D5" w:rsidRPr="00B227D5" w:rsidRDefault="00B227D5" w:rsidP="00E324EE">
            <w:pPr>
              <w:spacing w:after="0" w:line="240" w:lineRule="auto"/>
              <w:jc w:val="center"/>
              <w:rPr>
                <w:rFonts w:ascii="Arial" w:eastAsia="Times New Roman" w:hAnsi="Arial" w:cs="Arial"/>
                <w:color w:val="000000"/>
                <w:sz w:val="20"/>
                <w:szCs w:val="20"/>
              </w:rPr>
            </w:pPr>
            <w:r w:rsidRPr="00B227D5">
              <w:rPr>
                <w:rFonts w:ascii="Arial" w:eastAsia="Times New Roman" w:hAnsi="Arial" w:cs="Arial"/>
                <w:b/>
                <w:color w:val="000000"/>
                <w:sz w:val="20"/>
                <w:szCs w:val="20"/>
              </w:rPr>
              <w:t>по пријави</w:t>
            </w:r>
          </w:p>
        </w:tc>
        <w:tc>
          <w:tcPr>
            <w:tcW w:w="306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B227D5" w:rsidRPr="00B227D5" w:rsidRDefault="00B227D5" w:rsidP="00E324EE">
            <w:pPr>
              <w:spacing w:after="0" w:line="240" w:lineRule="auto"/>
              <w:jc w:val="center"/>
              <w:rPr>
                <w:rFonts w:ascii="Arial" w:eastAsia="Times New Roman" w:hAnsi="Arial" w:cs="Arial"/>
                <w:b/>
                <w:color w:val="000000"/>
                <w:sz w:val="20"/>
                <w:szCs w:val="20"/>
              </w:rPr>
            </w:pPr>
            <w:r w:rsidRPr="00B227D5">
              <w:rPr>
                <w:rFonts w:ascii="Arial" w:eastAsia="Times New Roman" w:hAnsi="Arial" w:cs="Arial"/>
                <w:b/>
                <w:color w:val="000000"/>
                <w:sz w:val="20"/>
                <w:szCs w:val="20"/>
              </w:rPr>
              <w:t>Предмета по службеној дужности</w:t>
            </w:r>
          </w:p>
        </w:tc>
      </w:tr>
      <w:tr w:rsidR="00B227D5" w:rsidRPr="00B227D5" w:rsidTr="00B227D5">
        <w:trPr>
          <w:trHeight w:val="70"/>
          <w:jc w:val="center"/>
        </w:trPr>
        <w:tc>
          <w:tcPr>
            <w:tcW w:w="1430" w:type="dxa"/>
            <w:tcBorders>
              <w:top w:val="single" w:sz="4" w:space="0" w:color="auto"/>
              <w:left w:val="single" w:sz="4" w:space="0" w:color="auto"/>
              <w:bottom w:val="single" w:sz="4" w:space="0" w:color="auto"/>
              <w:right w:val="single" w:sz="4" w:space="0" w:color="auto"/>
            </w:tcBorders>
          </w:tcPr>
          <w:p w:rsidR="00B227D5" w:rsidRPr="00B227D5" w:rsidRDefault="00B227D5" w:rsidP="00B227D5">
            <w:pPr>
              <w:spacing w:after="0" w:line="240" w:lineRule="auto"/>
              <w:jc w:val="center"/>
              <w:rPr>
                <w:rFonts w:ascii="Arial" w:eastAsia="Times New Roman" w:hAnsi="Arial" w:cs="Arial"/>
                <w:bCs/>
                <w:sz w:val="20"/>
                <w:szCs w:val="20"/>
              </w:rPr>
            </w:pPr>
            <w:r w:rsidRPr="00B227D5">
              <w:rPr>
                <w:rFonts w:ascii="Arial" w:eastAsia="Times New Roman" w:hAnsi="Arial" w:cs="Arial"/>
                <w:bCs/>
                <w:sz w:val="20"/>
                <w:szCs w:val="20"/>
              </w:rPr>
              <w:t>2018</w:t>
            </w:r>
          </w:p>
        </w:tc>
        <w:tc>
          <w:tcPr>
            <w:tcW w:w="2115" w:type="dxa"/>
            <w:tcBorders>
              <w:top w:val="single" w:sz="4" w:space="0" w:color="auto"/>
              <w:left w:val="single" w:sz="4" w:space="0" w:color="auto"/>
              <w:bottom w:val="single" w:sz="4" w:space="0" w:color="auto"/>
              <w:right w:val="single" w:sz="4" w:space="0" w:color="auto"/>
            </w:tcBorders>
            <w:shd w:val="clear" w:color="auto" w:fill="auto"/>
            <w:noWrap/>
            <w:hideMark/>
          </w:tcPr>
          <w:p w:rsidR="00B227D5" w:rsidRPr="00B227D5" w:rsidRDefault="00B227D5" w:rsidP="00B227D5">
            <w:pPr>
              <w:spacing w:after="0" w:line="240" w:lineRule="auto"/>
              <w:jc w:val="center"/>
              <w:rPr>
                <w:rFonts w:ascii="Arial" w:eastAsia="Times New Roman" w:hAnsi="Arial" w:cs="Arial"/>
                <w:bCs/>
                <w:sz w:val="20"/>
                <w:szCs w:val="20"/>
              </w:rPr>
            </w:pPr>
            <w:r w:rsidRPr="00B227D5">
              <w:rPr>
                <w:rFonts w:ascii="Arial" w:eastAsia="Times New Roman" w:hAnsi="Arial" w:cs="Arial"/>
                <w:bCs/>
                <w:sz w:val="20"/>
                <w:szCs w:val="20"/>
              </w:rPr>
              <w:t>3844</w:t>
            </w:r>
          </w:p>
        </w:tc>
        <w:tc>
          <w:tcPr>
            <w:tcW w:w="2197" w:type="dxa"/>
            <w:tcBorders>
              <w:top w:val="single" w:sz="4" w:space="0" w:color="auto"/>
              <w:left w:val="nil"/>
              <w:bottom w:val="single" w:sz="4" w:space="0" w:color="auto"/>
              <w:right w:val="single" w:sz="4" w:space="0" w:color="auto"/>
            </w:tcBorders>
            <w:shd w:val="clear" w:color="auto" w:fill="auto"/>
            <w:hideMark/>
          </w:tcPr>
          <w:p w:rsidR="00B227D5" w:rsidRPr="00B227D5" w:rsidRDefault="00B227D5" w:rsidP="00B227D5">
            <w:pPr>
              <w:spacing w:after="0" w:line="240" w:lineRule="auto"/>
              <w:jc w:val="center"/>
              <w:rPr>
                <w:rFonts w:ascii="Arial" w:eastAsia="Times New Roman" w:hAnsi="Arial" w:cs="Arial"/>
                <w:color w:val="000000"/>
                <w:sz w:val="20"/>
                <w:szCs w:val="20"/>
              </w:rPr>
            </w:pPr>
            <w:r w:rsidRPr="00B227D5">
              <w:rPr>
                <w:rFonts w:ascii="Arial" w:eastAsia="Times New Roman" w:hAnsi="Arial" w:cs="Arial"/>
                <w:color w:val="000000"/>
                <w:sz w:val="20"/>
                <w:szCs w:val="20"/>
              </w:rPr>
              <w:t>2432</w:t>
            </w:r>
          </w:p>
        </w:tc>
        <w:tc>
          <w:tcPr>
            <w:tcW w:w="3063" w:type="dxa"/>
            <w:tcBorders>
              <w:top w:val="single" w:sz="4" w:space="0" w:color="auto"/>
              <w:left w:val="nil"/>
              <w:bottom w:val="single" w:sz="4" w:space="0" w:color="auto"/>
              <w:right w:val="single" w:sz="4" w:space="0" w:color="auto"/>
            </w:tcBorders>
            <w:shd w:val="clear" w:color="auto" w:fill="auto"/>
            <w:hideMark/>
          </w:tcPr>
          <w:p w:rsidR="00B227D5" w:rsidRPr="00B227D5" w:rsidRDefault="00B227D5" w:rsidP="00B227D5">
            <w:pPr>
              <w:spacing w:after="0" w:line="240" w:lineRule="auto"/>
              <w:jc w:val="center"/>
              <w:rPr>
                <w:rFonts w:ascii="Arial" w:eastAsia="Times New Roman" w:hAnsi="Arial" w:cs="Arial"/>
                <w:color w:val="000000"/>
                <w:sz w:val="20"/>
                <w:szCs w:val="20"/>
              </w:rPr>
            </w:pPr>
            <w:r w:rsidRPr="00B227D5">
              <w:rPr>
                <w:rFonts w:ascii="Arial" w:eastAsia="Times New Roman" w:hAnsi="Arial" w:cs="Arial"/>
                <w:color w:val="000000"/>
                <w:sz w:val="20"/>
                <w:szCs w:val="20"/>
              </w:rPr>
              <w:t>1412</w:t>
            </w:r>
          </w:p>
        </w:tc>
      </w:tr>
    </w:tbl>
    <w:p w:rsidR="00B227D5" w:rsidRPr="00B227D5" w:rsidRDefault="00B227D5" w:rsidP="00B227D5">
      <w:pPr>
        <w:pStyle w:val="NoSpacing"/>
        <w:rPr>
          <w:rFonts w:ascii="Arial" w:hAnsi="Arial" w:cs="Arial"/>
          <w:sz w:val="20"/>
          <w:szCs w:val="20"/>
        </w:rPr>
      </w:pPr>
    </w:p>
    <w:p w:rsidR="00A4799E" w:rsidRDefault="00A4799E" w:rsidP="008C78F8">
      <w:pPr>
        <w:pStyle w:val="NoSpacing"/>
        <w:rPr>
          <w:rFonts w:ascii="Arial" w:hAnsi="Arial" w:cs="Arial"/>
          <w:b/>
          <w:sz w:val="20"/>
          <w:szCs w:val="20"/>
        </w:rPr>
      </w:pPr>
    </w:p>
    <w:p w:rsidR="00A4799E" w:rsidRDefault="00A4799E" w:rsidP="00515CA1">
      <w:pPr>
        <w:pStyle w:val="NoSpacing"/>
        <w:ind w:firstLine="720"/>
        <w:rPr>
          <w:rFonts w:ascii="Arial" w:hAnsi="Arial" w:cs="Arial"/>
          <w:b/>
          <w:sz w:val="20"/>
          <w:szCs w:val="20"/>
        </w:rPr>
      </w:pPr>
    </w:p>
    <w:p w:rsidR="00B227D5" w:rsidRPr="00515CA1" w:rsidRDefault="00B227D5" w:rsidP="00515CA1">
      <w:pPr>
        <w:pStyle w:val="NoSpacing"/>
        <w:ind w:firstLine="720"/>
        <w:rPr>
          <w:rFonts w:ascii="Arial" w:hAnsi="Arial" w:cs="Arial"/>
          <w:b/>
          <w:sz w:val="20"/>
          <w:szCs w:val="20"/>
        </w:rPr>
      </w:pPr>
      <w:r w:rsidRPr="00515CA1">
        <w:rPr>
          <w:rFonts w:ascii="Arial" w:hAnsi="Arial" w:cs="Arial"/>
          <w:b/>
          <w:sz w:val="20"/>
          <w:szCs w:val="20"/>
        </w:rPr>
        <w:t xml:space="preserve"> Извештај о раду Одсека за управно – правне послове инспекције и извршења</w:t>
      </w:r>
    </w:p>
    <w:p w:rsidR="00B227D5" w:rsidRPr="00515CA1" w:rsidRDefault="00B227D5" w:rsidP="00B227D5">
      <w:pPr>
        <w:pStyle w:val="NoSpacing"/>
        <w:ind w:right="-92"/>
        <w:rPr>
          <w:rFonts w:ascii="Arial" w:hAnsi="Arial" w:cs="Arial"/>
          <w:sz w:val="20"/>
          <w:szCs w:val="20"/>
        </w:rPr>
      </w:pPr>
    </w:p>
    <w:p w:rsidR="00B227D5" w:rsidRPr="00B227D5" w:rsidRDefault="00B227D5" w:rsidP="00515CA1">
      <w:pPr>
        <w:pStyle w:val="NoSpacing"/>
        <w:ind w:right="-92" w:firstLine="720"/>
        <w:jc w:val="both"/>
        <w:rPr>
          <w:rFonts w:ascii="Arial" w:hAnsi="Arial" w:cs="Arial"/>
          <w:sz w:val="20"/>
          <w:szCs w:val="20"/>
        </w:rPr>
      </w:pPr>
      <w:r w:rsidRPr="00515CA1">
        <w:rPr>
          <w:rFonts w:ascii="Arial" w:hAnsi="Arial" w:cs="Arial"/>
          <w:sz w:val="20"/>
          <w:szCs w:val="20"/>
        </w:rPr>
        <w:t xml:space="preserve">Запослени у Одсеку за управно-правне послове инспекције и извршења Одељења за инспекцијске послове Градске општине су израдили сва управна акта донета у управним поступцима које воде грађевински и комунални инспектори, као и у поступцима принудног извршења решења, а такође и захтеве за покретање прекршајног поступка, кривичне пријаве, уверења, потврде, дописе другим државним органима и институцијама и слично. </w:t>
      </w:r>
      <w:r w:rsidRPr="00B227D5">
        <w:rPr>
          <w:rFonts w:ascii="Arial" w:hAnsi="Arial" w:cs="Arial"/>
          <w:sz w:val="20"/>
          <w:szCs w:val="20"/>
        </w:rPr>
        <w:t>Обавеза запослених у овом одсеку је да пружају инспекторима правну помоћ својим стручним знањем.</w:t>
      </w:r>
    </w:p>
    <w:p w:rsidR="00B227D5" w:rsidRPr="00B227D5" w:rsidRDefault="00B227D5" w:rsidP="00B227D5">
      <w:pPr>
        <w:pStyle w:val="NoSpacing"/>
        <w:ind w:right="-92"/>
        <w:jc w:val="both"/>
        <w:rPr>
          <w:rFonts w:ascii="Arial" w:hAnsi="Arial" w:cs="Arial"/>
          <w:sz w:val="20"/>
          <w:szCs w:val="20"/>
        </w:rPr>
      </w:pPr>
      <w:r w:rsidRPr="00B227D5">
        <w:rPr>
          <w:rFonts w:ascii="Arial" w:hAnsi="Arial" w:cs="Arial"/>
          <w:sz w:val="20"/>
          <w:szCs w:val="20"/>
        </w:rPr>
        <w:t>Овај Одсек задужен је за израду свих извештаја о предметима који се воде у Одељењу упућених председнику Општине, начелнику Управе, по захтевима за слободан приступ информацијама од јавног значаја, као и одговоре на одборничка питања и захтеве за прикупљање информација других државних и правосудних органа.</w:t>
      </w:r>
    </w:p>
    <w:p w:rsidR="00B227D5" w:rsidRPr="00515CA1" w:rsidRDefault="00B227D5" w:rsidP="00515CA1">
      <w:pPr>
        <w:pStyle w:val="NoSpacing"/>
        <w:ind w:right="-92" w:firstLine="720"/>
        <w:jc w:val="both"/>
        <w:rPr>
          <w:rFonts w:ascii="Arial" w:hAnsi="Arial" w:cs="Arial"/>
          <w:sz w:val="20"/>
          <w:szCs w:val="20"/>
        </w:rPr>
      </w:pPr>
      <w:r w:rsidRPr="00515CA1">
        <w:rPr>
          <w:rFonts w:ascii="Arial" w:hAnsi="Arial" w:cs="Arial"/>
          <w:sz w:val="20"/>
          <w:szCs w:val="20"/>
        </w:rPr>
        <w:t xml:space="preserve">Део Одсека који спроводи извршења, један извршитељ и дипломирани правник, ангажован је на извршењима решења грађевинске и комуналне инспекције, на спровођењу исељења по извршним решењима Одсека за стамбене послове и врши затварање градилишта по решењима грађевинских инспектора. </w:t>
      </w:r>
    </w:p>
    <w:p w:rsidR="00B227D5" w:rsidRPr="00515CA1" w:rsidRDefault="00B227D5" w:rsidP="00515CA1">
      <w:pPr>
        <w:pStyle w:val="NoSpacing"/>
        <w:ind w:right="-92" w:firstLine="720"/>
        <w:jc w:val="both"/>
        <w:rPr>
          <w:rFonts w:ascii="Arial" w:hAnsi="Arial" w:cs="Arial"/>
          <w:sz w:val="20"/>
          <w:szCs w:val="20"/>
        </w:rPr>
      </w:pPr>
      <w:r w:rsidRPr="00515CA1">
        <w:rPr>
          <w:rFonts w:ascii="Arial" w:hAnsi="Arial" w:cs="Arial"/>
          <w:sz w:val="20"/>
          <w:szCs w:val="20"/>
        </w:rPr>
        <w:t xml:space="preserve">У 2018. години спроведено је 1 управно извршење решења грађевинског  инспктора, 5 извршења решења комуналних инспектора и 1 принудно исељење.Једно извршење комуналног решења, једно извршење грађевинског решења и два принудна исељења спроведена су од стране самих странака, након заказаног принудног извршења </w:t>
      </w:r>
    </w:p>
    <w:p w:rsidR="00B227D5" w:rsidRPr="00B227D5" w:rsidRDefault="00B227D5" w:rsidP="00515CA1">
      <w:pPr>
        <w:pStyle w:val="NoSpacing"/>
        <w:ind w:right="-92" w:firstLine="720"/>
        <w:jc w:val="both"/>
        <w:rPr>
          <w:rFonts w:ascii="Arial" w:hAnsi="Arial" w:cs="Arial"/>
          <w:sz w:val="20"/>
          <w:szCs w:val="20"/>
        </w:rPr>
      </w:pPr>
      <w:r w:rsidRPr="00515CA1">
        <w:rPr>
          <w:rFonts w:ascii="Arial" w:hAnsi="Arial" w:cs="Arial"/>
          <w:sz w:val="20"/>
          <w:szCs w:val="20"/>
        </w:rPr>
        <w:t>Програм уклањања објеката сачињава се у складу са одредбама Правилника о поступку доношења и садржини програма уклањања објеката („Сл.гласник РС“, бр.27/2015), којим је ближе прописан поступак доношења програма уклањања објеката, односно спровођења принудних извршења решења грађевинске инспекције. Програм уклањања објеката д</w:t>
      </w:r>
      <w:r w:rsidR="00515CA1" w:rsidRPr="00515CA1">
        <w:rPr>
          <w:rFonts w:ascii="Arial" w:hAnsi="Arial" w:cs="Arial"/>
          <w:sz w:val="20"/>
          <w:szCs w:val="20"/>
        </w:rPr>
        <w:t xml:space="preserve">оноси начелник </w:t>
      </w:r>
      <w:r w:rsidR="00515CA1">
        <w:rPr>
          <w:rFonts w:ascii="Arial" w:hAnsi="Arial" w:cs="Arial"/>
          <w:sz w:val="20"/>
          <w:szCs w:val="20"/>
        </w:rPr>
        <w:t>У</w:t>
      </w:r>
      <w:r w:rsidRPr="00515CA1">
        <w:rPr>
          <w:rFonts w:ascii="Arial" w:hAnsi="Arial" w:cs="Arial"/>
          <w:sz w:val="20"/>
          <w:szCs w:val="20"/>
        </w:rPr>
        <w:t xml:space="preserve">праве, квартално и он се објављује на званичној интернет презентацији Градске општине Звездара. </w:t>
      </w:r>
      <w:r w:rsidRPr="00B227D5">
        <w:rPr>
          <w:rFonts w:ascii="Arial" w:hAnsi="Arial" w:cs="Arial"/>
          <w:sz w:val="20"/>
          <w:szCs w:val="20"/>
        </w:rPr>
        <w:t>Програм уклањања објеката могу се планирати управна извршења само до висине средстава којима Управа Градске општине Звездара располаже за ту намену, у тренутку доношења Програма.</w:t>
      </w:r>
    </w:p>
    <w:p w:rsidR="00B227D5" w:rsidRPr="00515CA1" w:rsidRDefault="00B227D5" w:rsidP="00515CA1">
      <w:pPr>
        <w:pStyle w:val="NoSpacing"/>
        <w:ind w:right="-92" w:firstLine="720"/>
        <w:jc w:val="both"/>
        <w:rPr>
          <w:rFonts w:ascii="Arial" w:hAnsi="Arial" w:cs="Arial"/>
          <w:sz w:val="20"/>
          <w:szCs w:val="20"/>
        </w:rPr>
      </w:pPr>
      <w:r w:rsidRPr="00515CA1">
        <w:rPr>
          <w:rFonts w:ascii="Arial" w:hAnsi="Arial" w:cs="Arial"/>
          <w:sz w:val="20"/>
          <w:szCs w:val="20"/>
        </w:rPr>
        <w:t>Да би решења донета у првом степену била принудно спроведена битно је да постоје средства опредељена за ову намену и да постоји обезбеђено „друго лице“ за вршење радњи приндног извршења.</w:t>
      </w:r>
    </w:p>
    <w:p w:rsidR="00B227D5" w:rsidRPr="00515CA1" w:rsidRDefault="00B227D5" w:rsidP="00515CA1">
      <w:pPr>
        <w:pStyle w:val="NoSpacing"/>
        <w:ind w:right="-92" w:firstLine="720"/>
        <w:jc w:val="both"/>
        <w:rPr>
          <w:rFonts w:ascii="Arial" w:hAnsi="Arial" w:cs="Arial"/>
          <w:sz w:val="20"/>
          <w:szCs w:val="20"/>
        </w:rPr>
      </w:pPr>
      <w:r w:rsidRPr="00515CA1">
        <w:rPr>
          <w:rFonts w:ascii="Arial" w:hAnsi="Arial" w:cs="Arial"/>
          <w:sz w:val="20"/>
          <w:szCs w:val="20"/>
        </w:rPr>
        <w:t>Средства којима је Управа Градске општине Звездара располагала у 2018. години, за спровођење принудних извршења, су:</w:t>
      </w:r>
    </w:p>
    <w:p w:rsidR="00B227D5" w:rsidRPr="00515CA1" w:rsidRDefault="00B227D5" w:rsidP="00B227D5">
      <w:pPr>
        <w:pStyle w:val="NoSpacing"/>
        <w:ind w:right="-92"/>
        <w:jc w:val="both"/>
        <w:rPr>
          <w:rFonts w:ascii="Arial" w:hAnsi="Arial" w:cs="Arial"/>
          <w:sz w:val="20"/>
          <w:szCs w:val="20"/>
        </w:rPr>
      </w:pPr>
    </w:p>
    <w:p w:rsidR="00B227D5" w:rsidRPr="00515CA1" w:rsidRDefault="00B227D5" w:rsidP="00D60F63">
      <w:pPr>
        <w:pStyle w:val="NoSpacing"/>
        <w:numPr>
          <w:ilvl w:val="0"/>
          <w:numId w:val="22"/>
        </w:numPr>
        <w:ind w:right="-92"/>
        <w:jc w:val="both"/>
        <w:rPr>
          <w:rFonts w:ascii="Arial" w:hAnsi="Arial" w:cs="Arial"/>
          <w:sz w:val="20"/>
          <w:szCs w:val="20"/>
        </w:rPr>
      </w:pPr>
      <w:r w:rsidRPr="00515CA1">
        <w:rPr>
          <w:rFonts w:ascii="Arial" w:hAnsi="Arial" w:cs="Arial"/>
          <w:sz w:val="20"/>
          <w:szCs w:val="20"/>
        </w:rPr>
        <w:t>500.000,00 динара по Одлуци о буџету Г</w:t>
      </w:r>
      <w:r w:rsidR="00515CA1">
        <w:rPr>
          <w:rFonts w:ascii="Arial" w:hAnsi="Arial" w:cs="Arial"/>
          <w:sz w:val="20"/>
          <w:szCs w:val="20"/>
        </w:rPr>
        <w:t>радске општине</w:t>
      </w:r>
      <w:r w:rsidRPr="00515CA1">
        <w:rPr>
          <w:rFonts w:ascii="Arial" w:hAnsi="Arial" w:cs="Arial"/>
          <w:sz w:val="20"/>
          <w:szCs w:val="20"/>
        </w:rPr>
        <w:t xml:space="preserve"> Звездара за 2018. годину за потребе спровођења принудних извршења (решења комуналне и грађевинске инспекције),</w:t>
      </w:r>
    </w:p>
    <w:p w:rsidR="00B227D5" w:rsidRPr="00B227D5" w:rsidRDefault="00B227D5" w:rsidP="00D60F63">
      <w:pPr>
        <w:pStyle w:val="NoSpacing"/>
        <w:numPr>
          <w:ilvl w:val="0"/>
          <w:numId w:val="22"/>
        </w:numPr>
        <w:ind w:right="-92"/>
        <w:jc w:val="both"/>
        <w:rPr>
          <w:rFonts w:ascii="Arial" w:hAnsi="Arial" w:cs="Arial"/>
          <w:sz w:val="20"/>
          <w:szCs w:val="20"/>
        </w:rPr>
      </w:pPr>
      <w:r w:rsidRPr="00B227D5">
        <w:rPr>
          <w:rFonts w:ascii="Arial" w:hAnsi="Arial" w:cs="Arial"/>
          <w:sz w:val="20"/>
          <w:szCs w:val="20"/>
        </w:rPr>
        <w:t>300.000,00 динара додељених решењем о распореду средстава Секретаријата за инспекцијске послове града Београда за потребе сповођења извршења комуналних решења.Након спроведених извршења преостали износ од 16.248,00 је пренет у 2019. годину,</w:t>
      </w:r>
    </w:p>
    <w:p w:rsidR="00B227D5" w:rsidRPr="00B227D5" w:rsidRDefault="00B227D5" w:rsidP="00D60F63">
      <w:pPr>
        <w:pStyle w:val="NoSpacing"/>
        <w:numPr>
          <w:ilvl w:val="0"/>
          <w:numId w:val="22"/>
        </w:numPr>
        <w:ind w:right="-92"/>
        <w:jc w:val="both"/>
        <w:rPr>
          <w:rFonts w:ascii="Arial" w:hAnsi="Arial" w:cs="Arial"/>
          <w:sz w:val="20"/>
          <w:szCs w:val="20"/>
        </w:rPr>
      </w:pPr>
      <w:r w:rsidRPr="00B227D5">
        <w:rPr>
          <w:rFonts w:ascii="Arial" w:hAnsi="Arial" w:cs="Arial"/>
          <w:sz w:val="20"/>
          <w:szCs w:val="20"/>
        </w:rPr>
        <w:t xml:space="preserve">8.000.000,00 динара додељених решењима Секретаријата за инспекцијске послове града Београда за потребе спровођења извршења грађевинских  решења. Како нису спроведена сва планирана извршења, износ од 7.600.803,20 динара је 15.11.2018. године враћен граду Београду. </w:t>
      </w:r>
    </w:p>
    <w:p w:rsidR="00B227D5" w:rsidRPr="00B227D5" w:rsidRDefault="00B227D5" w:rsidP="00B227D5">
      <w:pPr>
        <w:pStyle w:val="NoSpacing"/>
        <w:ind w:right="-92"/>
        <w:rPr>
          <w:rFonts w:ascii="Arial" w:hAnsi="Arial" w:cs="Arial"/>
          <w:sz w:val="20"/>
          <w:szCs w:val="20"/>
        </w:rPr>
      </w:pPr>
    </w:p>
    <w:p w:rsidR="00B227D5" w:rsidRPr="00515CA1" w:rsidRDefault="00B227D5" w:rsidP="00B227D5">
      <w:pPr>
        <w:pStyle w:val="NoSpacing"/>
        <w:ind w:right="-92"/>
        <w:jc w:val="both"/>
        <w:rPr>
          <w:rFonts w:ascii="Arial" w:hAnsi="Arial" w:cs="Arial"/>
          <w:sz w:val="20"/>
          <w:szCs w:val="20"/>
        </w:rPr>
      </w:pPr>
      <w:r w:rsidRPr="00B227D5">
        <w:rPr>
          <w:rFonts w:ascii="Arial" w:hAnsi="Arial" w:cs="Arial"/>
          <w:sz w:val="20"/>
          <w:szCs w:val="20"/>
        </w:rPr>
        <w:t xml:space="preserve"> </w:t>
      </w:r>
      <w:r w:rsidR="00515CA1">
        <w:rPr>
          <w:rFonts w:ascii="Arial" w:hAnsi="Arial" w:cs="Arial"/>
          <w:sz w:val="20"/>
          <w:szCs w:val="20"/>
        </w:rPr>
        <w:tab/>
      </w:r>
      <w:r w:rsidRPr="00515CA1">
        <w:rPr>
          <w:rFonts w:ascii="Arial" w:hAnsi="Arial" w:cs="Arial"/>
          <w:sz w:val="20"/>
          <w:szCs w:val="20"/>
        </w:rPr>
        <w:t>Уговор о набавци радова рушења и демонтаже зграда и других објеката, уклањања и одлагања отпада и привремено чување ствари закључен  25.10.2017. године. истекао је у октобру 2018. године.</w:t>
      </w:r>
    </w:p>
    <w:p w:rsidR="005154D4" w:rsidRPr="00515CA1" w:rsidRDefault="005154D4" w:rsidP="00B237C4">
      <w:pPr>
        <w:autoSpaceDE w:val="0"/>
        <w:autoSpaceDN w:val="0"/>
        <w:adjustRightInd w:val="0"/>
        <w:spacing w:after="0" w:line="240" w:lineRule="auto"/>
        <w:contextualSpacing/>
        <w:jc w:val="both"/>
        <w:rPr>
          <w:rFonts w:ascii="Arial" w:eastAsia="Calibri" w:hAnsi="Arial" w:cs="Arial"/>
          <w:color w:val="FF0000"/>
          <w:sz w:val="20"/>
          <w:szCs w:val="20"/>
        </w:rPr>
      </w:pPr>
    </w:p>
    <w:p w:rsidR="00A4799E" w:rsidRPr="00515CA1" w:rsidRDefault="00A4799E" w:rsidP="008C78F8">
      <w:pPr>
        <w:autoSpaceDE w:val="0"/>
        <w:autoSpaceDN w:val="0"/>
        <w:adjustRightInd w:val="0"/>
        <w:spacing w:after="0" w:line="240" w:lineRule="auto"/>
        <w:contextualSpacing/>
        <w:rPr>
          <w:rFonts w:ascii="Arial" w:hAnsi="Arial" w:cs="Arial"/>
          <w:b/>
          <w:color w:val="FF0000"/>
          <w:sz w:val="20"/>
          <w:szCs w:val="20"/>
        </w:rPr>
      </w:pPr>
    </w:p>
    <w:p w:rsidR="00D92A1E" w:rsidRPr="00515CA1" w:rsidRDefault="00D92A1E" w:rsidP="00C20AFB">
      <w:pPr>
        <w:autoSpaceDE w:val="0"/>
        <w:autoSpaceDN w:val="0"/>
        <w:adjustRightInd w:val="0"/>
        <w:spacing w:after="0" w:line="240" w:lineRule="auto"/>
        <w:contextualSpacing/>
        <w:jc w:val="center"/>
        <w:rPr>
          <w:rFonts w:ascii="Arial" w:hAnsi="Arial" w:cs="Arial"/>
          <w:b/>
          <w:color w:val="FF0000"/>
          <w:sz w:val="20"/>
          <w:szCs w:val="20"/>
        </w:rPr>
      </w:pPr>
    </w:p>
    <w:p w:rsidR="00C20AFB" w:rsidRPr="008A3329" w:rsidRDefault="00BD54C0" w:rsidP="003945CE">
      <w:pPr>
        <w:autoSpaceDE w:val="0"/>
        <w:autoSpaceDN w:val="0"/>
        <w:adjustRightInd w:val="0"/>
        <w:spacing w:after="0" w:line="240" w:lineRule="auto"/>
        <w:contextualSpacing/>
        <w:rPr>
          <w:rFonts w:ascii="Arial" w:hAnsi="Arial" w:cs="Arial"/>
          <w:b/>
          <w:sz w:val="20"/>
          <w:szCs w:val="20"/>
        </w:rPr>
      </w:pPr>
      <w:r w:rsidRPr="008A3329">
        <w:rPr>
          <w:rFonts w:ascii="Arial" w:hAnsi="Arial" w:cs="Arial"/>
          <w:b/>
          <w:sz w:val="20"/>
          <w:szCs w:val="20"/>
        </w:rPr>
        <w:lastRenderedPageBreak/>
        <w:t>1.</w:t>
      </w:r>
      <w:r w:rsidR="00174F56" w:rsidRPr="008A3329">
        <w:rPr>
          <w:rFonts w:ascii="Arial" w:hAnsi="Arial" w:cs="Arial"/>
          <w:b/>
          <w:sz w:val="20"/>
          <w:szCs w:val="20"/>
        </w:rPr>
        <w:t>7</w:t>
      </w:r>
      <w:r w:rsidRPr="008A3329">
        <w:rPr>
          <w:rFonts w:ascii="Arial" w:hAnsi="Arial" w:cs="Arial"/>
          <w:b/>
          <w:sz w:val="20"/>
          <w:szCs w:val="20"/>
        </w:rPr>
        <w:t xml:space="preserve">.      </w:t>
      </w:r>
      <w:r w:rsidR="002C3BC7" w:rsidRPr="008A3329">
        <w:rPr>
          <w:rFonts w:ascii="Arial" w:hAnsi="Arial" w:cs="Arial"/>
          <w:b/>
          <w:sz w:val="20"/>
          <w:szCs w:val="20"/>
        </w:rPr>
        <w:t>ОДЕЉЕЊ</w:t>
      </w:r>
      <w:r w:rsidR="003945CE" w:rsidRPr="008A3329">
        <w:rPr>
          <w:rFonts w:ascii="Arial" w:hAnsi="Arial" w:cs="Arial"/>
          <w:b/>
          <w:sz w:val="20"/>
          <w:szCs w:val="20"/>
        </w:rPr>
        <w:t>Е</w:t>
      </w:r>
      <w:r w:rsidR="002C3BC7" w:rsidRPr="008A3329">
        <w:rPr>
          <w:rFonts w:ascii="Arial" w:hAnsi="Arial" w:cs="Arial"/>
          <w:b/>
          <w:sz w:val="20"/>
          <w:szCs w:val="20"/>
        </w:rPr>
        <w:t xml:space="preserve"> ЗА КОМУНАЛНЕ ДЕЛАТНОСТИ, ЗАШТИТУ ЖИВОТНЕ СРЕДИНЕ И </w:t>
      </w:r>
      <w:r w:rsidR="003945CE" w:rsidRPr="008A3329">
        <w:rPr>
          <w:rFonts w:ascii="Arial" w:hAnsi="Arial" w:cs="Arial"/>
          <w:b/>
          <w:sz w:val="20"/>
          <w:szCs w:val="20"/>
        </w:rPr>
        <w:tab/>
      </w:r>
      <w:r w:rsidR="002C3BC7" w:rsidRPr="008A3329">
        <w:rPr>
          <w:rFonts w:ascii="Arial" w:hAnsi="Arial" w:cs="Arial"/>
          <w:b/>
          <w:sz w:val="20"/>
          <w:szCs w:val="20"/>
        </w:rPr>
        <w:t xml:space="preserve">КООРДИНАЦИЈУ ИНВЕСТИЦИОНИХ ПРОЈЕКАТА </w:t>
      </w:r>
    </w:p>
    <w:p w:rsidR="003945CE" w:rsidRPr="008A3329" w:rsidRDefault="003945CE" w:rsidP="00C20AFB">
      <w:pPr>
        <w:autoSpaceDE w:val="0"/>
        <w:autoSpaceDN w:val="0"/>
        <w:adjustRightInd w:val="0"/>
        <w:spacing w:after="0" w:line="240" w:lineRule="auto"/>
        <w:contextualSpacing/>
        <w:jc w:val="both"/>
        <w:rPr>
          <w:rFonts w:ascii="Arial" w:hAnsi="Arial" w:cs="Arial"/>
          <w:color w:val="FF0000"/>
          <w:sz w:val="20"/>
          <w:szCs w:val="20"/>
        </w:rPr>
      </w:pPr>
    </w:p>
    <w:p w:rsidR="001271E2" w:rsidRPr="008A3329" w:rsidRDefault="00C20AFB" w:rsidP="001271E2">
      <w:pPr>
        <w:spacing w:after="0" w:line="240" w:lineRule="auto"/>
        <w:ind w:right="-43"/>
        <w:jc w:val="both"/>
        <w:rPr>
          <w:rFonts w:ascii="Arial" w:hAnsi="Arial" w:cs="Arial"/>
          <w:sz w:val="20"/>
          <w:szCs w:val="20"/>
        </w:rPr>
      </w:pPr>
      <w:r w:rsidRPr="008A3329">
        <w:rPr>
          <w:rFonts w:ascii="Arial" w:hAnsi="Arial" w:cs="Arial"/>
          <w:color w:val="FF0000"/>
          <w:sz w:val="20"/>
          <w:szCs w:val="20"/>
        </w:rPr>
        <w:t xml:space="preserve">  </w:t>
      </w:r>
      <w:r w:rsidRPr="008A3329">
        <w:rPr>
          <w:rFonts w:ascii="Arial" w:hAnsi="Arial" w:cs="Arial"/>
          <w:color w:val="FF0000"/>
          <w:sz w:val="20"/>
          <w:szCs w:val="20"/>
        </w:rPr>
        <w:tab/>
      </w:r>
      <w:r w:rsidR="001271E2" w:rsidRPr="008A3329">
        <w:rPr>
          <w:rFonts w:ascii="Arial" w:hAnsi="Arial" w:cs="Arial"/>
          <w:sz w:val="20"/>
          <w:szCs w:val="20"/>
        </w:rPr>
        <w:t>У оквиру редовних послова Одељења за комуналне делатности, заштиту животне средине и координацију инвестиционих пројеката, запослени у Одељењу су у сарадњи са Секретаријатима Управе Града Београда и Јавним комуналним предузећима решавали комуналне проблеме - проблеми са водоводним и канализационим инсталацијама, сређивање и уређење јавних зелених површина, асфалтирање и санација улица и тротоара, поправка и постављање нове саобраћајне сигнализације и лежећих полицајаца, реализација</w:t>
      </w:r>
      <w:r w:rsidR="001271E2" w:rsidRPr="008A3329">
        <w:rPr>
          <w:rFonts w:ascii="Arial" w:eastAsia="Times New Roman" w:hAnsi="Arial" w:cs="Arial"/>
          <w:sz w:val="20"/>
          <w:szCs w:val="20"/>
          <w:lang w:val="sr-Cyrl-CS"/>
        </w:rPr>
        <w:t xml:space="preserve"> инвестиционих пројеката које је финансирала Г</w:t>
      </w:r>
      <w:r w:rsidR="00014614">
        <w:rPr>
          <w:rFonts w:ascii="Arial" w:eastAsia="Times New Roman" w:hAnsi="Arial" w:cs="Arial"/>
          <w:sz w:val="20"/>
          <w:szCs w:val="20"/>
          <w:lang w:val="sr-Cyrl-CS"/>
        </w:rPr>
        <w:t>радска општина</w:t>
      </w:r>
      <w:r w:rsidR="001271E2" w:rsidRPr="008A3329">
        <w:rPr>
          <w:rFonts w:ascii="Arial" w:eastAsia="Times New Roman" w:hAnsi="Arial" w:cs="Arial"/>
          <w:sz w:val="20"/>
          <w:szCs w:val="20"/>
          <w:lang w:val="sr-Cyrl-CS"/>
        </w:rPr>
        <w:t xml:space="preserve"> Звездара.</w:t>
      </w:r>
      <w:r w:rsidR="001271E2" w:rsidRPr="008A3329">
        <w:rPr>
          <w:rFonts w:ascii="Arial" w:hAnsi="Arial" w:cs="Arial"/>
          <w:sz w:val="20"/>
          <w:szCs w:val="20"/>
        </w:rPr>
        <w:t xml:space="preserve"> </w:t>
      </w:r>
    </w:p>
    <w:p w:rsidR="001271E2" w:rsidRPr="008A3329" w:rsidRDefault="001271E2" w:rsidP="001271E2">
      <w:pPr>
        <w:spacing w:after="0" w:line="240" w:lineRule="auto"/>
        <w:ind w:right="-43"/>
        <w:jc w:val="both"/>
        <w:rPr>
          <w:rFonts w:ascii="Arial" w:hAnsi="Arial" w:cs="Arial"/>
          <w:sz w:val="20"/>
          <w:szCs w:val="20"/>
        </w:rPr>
      </w:pPr>
      <w:r w:rsidRPr="008A3329">
        <w:rPr>
          <w:rFonts w:ascii="Arial" w:hAnsi="Arial" w:cs="Arial"/>
          <w:sz w:val="20"/>
          <w:szCs w:val="20"/>
        </w:rPr>
        <w:tab/>
        <w:t>У периоду од 01.01.2018. до 31.12.2018. године у оквиру Одељења примљено је и обрађено 1179 пријава грађана, удружења грађана, разних организација и др. које су се односиле на проблеме у области комуналних делатности.</w:t>
      </w:r>
    </w:p>
    <w:p w:rsidR="001271E2" w:rsidRPr="008A3329" w:rsidRDefault="001271E2" w:rsidP="001271E2">
      <w:pPr>
        <w:spacing w:after="0" w:line="240" w:lineRule="auto"/>
        <w:ind w:right="-43"/>
        <w:jc w:val="both"/>
        <w:rPr>
          <w:rFonts w:ascii="Arial" w:hAnsi="Arial" w:cs="Arial"/>
          <w:sz w:val="20"/>
          <w:szCs w:val="20"/>
        </w:rPr>
      </w:pPr>
      <w:r w:rsidRPr="008A3329">
        <w:rPr>
          <w:rFonts w:ascii="Arial" w:hAnsi="Arial" w:cs="Arial"/>
          <w:sz w:val="20"/>
          <w:szCs w:val="20"/>
        </w:rPr>
        <w:tab/>
        <w:t>Пријаве су се обрађивале и решавале у сарадњи са секретаријатима Града Београда и са Јавно комуналним предузећима. Поред решавања комуналних проблема по пријавама грађана у Одсеку за комуналне делатности су се решавали и проблеми по службеној дужности, као и унапређење квалитета живота грађана на територији ГО Звездара.</w:t>
      </w:r>
    </w:p>
    <w:p w:rsidR="001271E2" w:rsidRPr="008A3329" w:rsidRDefault="001271E2" w:rsidP="001271E2">
      <w:pPr>
        <w:spacing w:after="0" w:line="240" w:lineRule="auto"/>
        <w:ind w:right="-43"/>
        <w:jc w:val="both"/>
        <w:rPr>
          <w:rFonts w:ascii="Arial" w:hAnsi="Arial" w:cs="Arial"/>
          <w:sz w:val="20"/>
          <w:szCs w:val="20"/>
        </w:rPr>
      </w:pPr>
      <w:r w:rsidRPr="008A3329">
        <w:rPr>
          <w:rFonts w:ascii="Arial" w:hAnsi="Arial" w:cs="Arial"/>
          <w:sz w:val="20"/>
          <w:szCs w:val="20"/>
        </w:rPr>
        <w:tab/>
        <w:t>Сарадња са Секретаријатима Града Београда и Јавним комуналним предузећима је била на високом нивоу и заједничким напорима су реализоване следеће активности:</w:t>
      </w:r>
    </w:p>
    <w:p w:rsidR="001271E2" w:rsidRPr="008A3329" w:rsidRDefault="001271E2" w:rsidP="001271E2">
      <w:pPr>
        <w:autoSpaceDE w:val="0"/>
        <w:autoSpaceDN w:val="0"/>
        <w:adjustRightInd w:val="0"/>
        <w:spacing w:after="0" w:line="240" w:lineRule="auto"/>
        <w:contextualSpacing/>
        <w:jc w:val="both"/>
        <w:rPr>
          <w:rFonts w:ascii="Arial" w:hAnsi="Arial" w:cs="Arial"/>
          <w:sz w:val="20"/>
          <w:szCs w:val="20"/>
        </w:rPr>
      </w:pPr>
      <w:r w:rsidRPr="008A3329">
        <w:rPr>
          <w:rFonts w:ascii="Arial" w:hAnsi="Arial" w:cs="Arial"/>
          <w:sz w:val="20"/>
          <w:szCs w:val="20"/>
        </w:rPr>
        <w:tab/>
      </w:r>
    </w:p>
    <w:p w:rsidR="001271E2" w:rsidRPr="008A3329" w:rsidRDefault="001271E2" w:rsidP="001271E2">
      <w:pPr>
        <w:autoSpaceDE w:val="0"/>
        <w:autoSpaceDN w:val="0"/>
        <w:adjustRightInd w:val="0"/>
        <w:spacing w:after="0" w:line="240" w:lineRule="auto"/>
        <w:contextualSpacing/>
        <w:jc w:val="both"/>
        <w:rPr>
          <w:rFonts w:ascii="Arial" w:hAnsi="Arial" w:cs="Arial"/>
          <w:b/>
          <w:sz w:val="20"/>
          <w:szCs w:val="20"/>
        </w:rPr>
      </w:pPr>
      <w:r w:rsidRPr="008A3329">
        <w:rPr>
          <w:rFonts w:ascii="Arial" w:hAnsi="Arial" w:cs="Arial"/>
          <w:sz w:val="20"/>
          <w:szCs w:val="20"/>
        </w:rPr>
        <w:tab/>
        <w:t>У сарадњи са ЈКП „Београд пут“, асфалтиране су следеће улице:</w:t>
      </w:r>
    </w:p>
    <w:p w:rsidR="001271E2" w:rsidRPr="008A3329" w:rsidRDefault="001271E2" w:rsidP="001271E2">
      <w:pPr>
        <w:spacing w:after="0" w:line="240" w:lineRule="auto"/>
        <w:ind w:left="360" w:right="-45" w:firstLine="360"/>
        <w:contextualSpacing/>
        <w:jc w:val="both"/>
        <w:rPr>
          <w:rFonts w:ascii="Arial" w:hAnsi="Arial" w:cs="Arial"/>
          <w:sz w:val="20"/>
          <w:szCs w:val="20"/>
        </w:rPr>
      </w:pP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Петков кладенац у дужини од 100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Капетана Милоша Жуњића у дужини од 500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Микенска у дужини од 100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Жабљачка у дужини од 100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Долинска у дужини од 800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Стражарска коса у дужини од 400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Мирослава Јовановића у дужини од 600 метара;</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Михаила Булгакова у дужини од 500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Чингријина у дужини од 400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Светозара Радојчића у дужини од 600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Ристин поток у дужини од 800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Цветанова ћуприја у дужини од 1500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Партизанска у дужини од 1200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Долачка у дужини од 500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Пиранделова - пробијање комплетно новог дела улице у дужини од 2000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Веселина Чајкановића - пробијање комплетно новог дела улице у дужини од 200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Нине Кирсанове у дужини од 2300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Барутана у дужини од 200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Ливадска у дужини од 200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Милана Глигоријевића у дужини од 800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Првомајска у дужини од 800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Драгослава Ђорђевића Гоше у дужини од 350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29. Новембра и Синђелићева у дужини од 2600 м</w:t>
      </w:r>
    </w:p>
    <w:p w:rsidR="001271E2" w:rsidRPr="008A3329" w:rsidRDefault="001271E2" w:rsidP="00D60F63">
      <w:pPr>
        <w:numPr>
          <w:ilvl w:val="0"/>
          <w:numId w:val="3"/>
        </w:numPr>
        <w:tabs>
          <w:tab w:val="left" w:pos="-270"/>
          <w:tab w:val="left" w:pos="0"/>
          <w:tab w:val="left" w:pos="900"/>
        </w:tabs>
        <w:spacing w:after="0" w:line="240" w:lineRule="auto"/>
        <w:ind w:right="90" w:hanging="90"/>
        <w:jc w:val="both"/>
        <w:rPr>
          <w:rFonts w:ascii="Arial" w:hAnsi="Arial" w:cs="Arial"/>
          <w:sz w:val="20"/>
          <w:szCs w:val="20"/>
        </w:rPr>
      </w:pPr>
      <w:r w:rsidRPr="008A3329">
        <w:rPr>
          <w:rFonts w:ascii="Arial" w:hAnsi="Arial" w:cs="Arial"/>
          <w:sz w:val="20"/>
          <w:szCs w:val="20"/>
        </w:rPr>
        <w:t xml:space="preserve"> Матице срске у дужини од 2800 м</w:t>
      </w:r>
    </w:p>
    <w:p w:rsidR="001271E2" w:rsidRPr="008A3329" w:rsidRDefault="001271E2" w:rsidP="001271E2">
      <w:pPr>
        <w:tabs>
          <w:tab w:val="left" w:pos="-270"/>
          <w:tab w:val="left" w:pos="0"/>
          <w:tab w:val="left" w:pos="900"/>
        </w:tabs>
        <w:spacing w:after="0" w:line="240" w:lineRule="auto"/>
        <w:ind w:right="90"/>
        <w:jc w:val="both"/>
        <w:rPr>
          <w:rFonts w:ascii="Arial" w:hAnsi="Arial" w:cs="Arial"/>
          <w:sz w:val="20"/>
          <w:szCs w:val="20"/>
        </w:rPr>
      </w:pPr>
      <w:r w:rsidRPr="008A3329">
        <w:rPr>
          <w:rFonts w:ascii="Arial" w:hAnsi="Arial" w:cs="Arial"/>
          <w:sz w:val="20"/>
          <w:szCs w:val="20"/>
        </w:rPr>
        <w:t xml:space="preserve">- Mирослава Крлеже - пробијање комплетно новог дела улице у дужини од 200 м са изградњом 20 паркинг места   </w:t>
      </w:r>
    </w:p>
    <w:p w:rsidR="001271E2" w:rsidRPr="008A3329" w:rsidRDefault="001271E2" w:rsidP="001271E2">
      <w:pPr>
        <w:tabs>
          <w:tab w:val="left" w:pos="-270"/>
          <w:tab w:val="left" w:pos="0"/>
          <w:tab w:val="left" w:pos="900"/>
          <w:tab w:val="left" w:pos="8820"/>
        </w:tabs>
        <w:spacing w:after="0" w:line="240" w:lineRule="auto"/>
        <w:ind w:right="90"/>
        <w:jc w:val="both"/>
        <w:rPr>
          <w:rFonts w:ascii="Arial" w:hAnsi="Arial" w:cs="Arial"/>
          <w:sz w:val="20"/>
          <w:szCs w:val="20"/>
        </w:rPr>
      </w:pPr>
      <w:r w:rsidRPr="008A3329">
        <w:rPr>
          <w:rFonts w:ascii="Arial" w:hAnsi="Arial" w:cs="Arial"/>
          <w:sz w:val="20"/>
          <w:szCs w:val="20"/>
        </w:rPr>
        <w:t>- Део Волгине улице од Кордунашке до Крагујевачке улице у дужини од 500 м</w:t>
      </w:r>
    </w:p>
    <w:p w:rsidR="001271E2" w:rsidRPr="008A3329" w:rsidRDefault="001271E2" w:rsidP="001271E2">
      <w:pPr>
        <w:tabs>
          <w:tab w:val="left" w:pos="-270"/>
          <w:tab w:val="left" w:pos="0"/>
          <w:tab w:val="left" w:pos="900"/>
          <w:tab w:val="left" w:pos="8820"/>
        </w:tabs>
        <w:spacing w:after="0" w:line="240" w:lineRule="auto"/>
        <w:ind w:right="90"/>
        <w:jc w:val="both"/>
        <w:rPr>
          <w:rFonts w:ascii="Arial" w:hAnsi="Arial" w:cs="Arial"/>
          <w:sz w:val="20"/>
          <w:szCs w:val="20"/>
        </w:rPr>
      </w:pPr>
      <w:r w:rsidRPr="008A3329">
        <w:rPr>
          <w:rFonts w:ascii="Arial" w:hAnsi="Arial" w:cs="Arial"/>
          <w:sz w:val="20"/>
          <w:szCs w:val="20"/>
        </w:rPr>
        <w:t>- Северни булевар у дужини од 1800 м са изградњом паркинга</w:t>
      </w:r>
    </w:p>
    <w:p w:rsidR="001271E2" w:rsidRPr="008A3329" w:rsidRDefault="001271E2" w:rsidP="001271E2">
      <w:pPr>
        <w:tabs>
          <w:tab w:val="left" w:pos="-270"/>
          <w:tab w:val="left" w:pos="0"/>
          <w:tab w:val="left" w:pos="900"/>
          <w:tab w:val="left" w:pos="8820"/>
        </w:tabs>
        <w:spacing w:after="0" w:line="240" w:lineRule="auto"/>
        <w:ind w:right="90"/>
        <w:jc w:val="both"/>
        <w:rPr>
          <w:rFonts w:ascii="Arial" w:hAnsi="Arial" w:cs="Arial"/>
          <w:b/>
          <w:sz w:val="20"/>
          <w:szCs w:val="20"/>
        </w:rPr>
      </w:pPr>
      <w:r w:rsidRPr="008A3329">
        <w:rPr>
          <w:rFonts w:ascii="Arial" w:hAnsi="Arial" w:cs="Arial"/>
          <w:b/>
          <w:sz w:val="20"/>
          <w:szCs w:val="20"/>
        </w:rPr>
        <w:t>- Укупно асфалтирано 24,40 км улица</w:t>
      </w:r>
    </w:p>
    <w:p w:rsidR="001271E2" w:rsidRPr="008A3329" w:rsidRDefault="001271E2" w:rsidP="001271E2">
      <w:pPr>
        <w:tabs>
          <w:tab w:val="left" w:pos="0"/>
          <w:tab w:val="left" w:pos="900"/>
        </w:tabs>
        <w:spacing w:after="0" w:line="240" w:lineRule="auto"/>
        <w:ind w:right="90"/>
        <w:jc w:val="both"/>
        <w:rPr>
          <w:rFonts w:ascii="Arial" w:hAnsi="Arial" w:cs="Arial"/>
          <w:sz w:val="20"/>
          <w:szCs w:val="20"/>
        </w:rPr>
      </w:pPr>
      <w:r w:rsidRPr="008A3329">
        <w:rPr>
          <w:rFonts w:ascii="Arial" w:hAnsi="Arial" w:cs="Arial"/>
          <w:sz w:val="20"/>
          <w:szCs w:val="20"/>
        </w:rPr>
        <w:t>- Саниране и поправљене су ударне рупе и оштећења коловоза и тротоара широм територије Г</w:t>
      </w:r>
      <w:r w:rsidR="00014614">
        <w:rPr>
          <w:rFonts w:ascii="Arial" w:hAnsi="Arial" w:cs="Arial"/>
          <w:sz w:val="20"/>
          <w:szCs w:val="20"/>
        </w:rPr>
        <w:t>радске општине</w:t>
      </w:r>
      <w:r w:rsidRPr="008A3329">
        <w:rPr>
          <w:rFonts w:ascii="Arial" w:hAnsi="Arial" w:cs="Arial"/>
          <w:sz w:val="20"/>
          <w:szCs w:val="20"/>
        </w:rPr>
        <w:t xml:space="preserve"> Звездара</w:t>
      </w:r>
    </w:p>
    <w:p w:rsidR="001271E2" w:rsidRPr="008A3329" w:rsidRDefault="001271E2" w:rsidP="001271E2">
      <w:pPr>
        <w:tabs>
          <w:tab w:val="left" w:pos="-270"/>
          <w:tab w:val="left" w:pos="0"/>
          <w:tab w:val="left" w:pos="900"/>
        </w:tabs>
        <w:spacing w:after="0" w:line="240" w:lineRule="auto"/>
        <w:ind w:right="90"/>
        <w:jc w:val="both"/>
        <w:rPr>
          <w:rFonts w:ascii="Arial" w:hAnsi="Arial" w:cs="Arial"/>
          <w:sz w:val="20"/>
          <w:szCs w:val="20"/>
        </w:rPr>
      </w:pPr>
      <w:r w:rsidRPr="008A3329">
        <w:rPr>
          <w:rFonts w:ascii="Arial" w:hAnsi="Arial" w:cs="Arial"/>
          <w:sz w:val="20"/>
          <w:szCs w:val="20"/>
        </w:rPr>
        <w:tab/>
        <w:t>На основу Програма одржавања и санације некатегорисаних путева на територији Г</w:t>
      </w:r>
      <w:r w:rsidR="00014614">
        <w:rPr>
          <w:rFonts w:ascii="Arial" w:hAnsi="Arial" w:cs="Arial"/>
          <w:sz w:val="20"/>
          <w:szCs w:val="20"/>
        </w:rPr>
        <w:t>радске општине</w:t>
      </w:r>
      <w:r w:rsidRPr="008A3329">
        <w:rPr>
          <w:rFonts w:ascii="Arial" w:hAnsi="Arial" w:cs="Arial"/>
          <w:sz w:val="20"/>
          <w:szCs w:val="20"/>
        </w:rPr>
        <w:t xml:space="preserve"> Звездара за 2018. годину сређено и уређено је 20 км путева на територији Великог Мокрог Луга, Малог Мокрог Луга и Миријева.</w:t>
      </w:r>
    </w:p>
    <w:p w:rsidR="001271E2" w:rsidRDefault="001271E2" w:rsidP="001271E2">
      <w:pPr>
        <w:spacing w:after="0" w:line="240" w:lineRule="auto"/>
        <w:ind w:right="-43"/>
        <w:contextualSpacing/>
        <w:jc w:val="both"/>
        <w:rPr>
          <w:rFonts w:ascii="Arial" w:hAnsi="Arial" w:cs="Arial"/>
          <w:sz w:val="20"/>
          <w:szCs w:val="20"/>
        </w:rPr>
      </w:pPr>
    </w:p>
    <w:p w:rsidR="00D92A1E" w:rsidRPr="00D92A1E" w:rsidRDefault="00D92A1E" w:rsidP="001271E2">
      <w:pPr>
        <w:spacing w:after="0" w:line="240" w:lineRule="auto"/>
        <w:ind w:right="-43"/>
        <w:contextualSpacing/>
        <w:jc w:val="both"/>
        <w:rPr>
          <w:rFonts w:ascii="Arial" w:hAnsi="Arial" w:cs="Arial"/>
          <w:sz w:val="20"/>
          <w:szCs w:val="20"/>
        </w:rPr>
      </w:pPr>
    </w:p>
    <w:p w:rsidR="001271E2" w:rsidRPr="008A3329" w:rsidRDefault="001271E2" w:rsidP="001271E2">
      <w:pPr>
        <w:spacing w:after="0" w:line="240" w:lineRule="auto"/>
        <w:ind w:right="-43"/>
        <w:contextualSpacing/>
        <w:jc w:val="both"/>
        <w:rPr>
          <w:rFonts w:ascii="Arial" w:hAnsi="Arial" w:cs="Arial"/>
          <w:sz w:val="20"/>
          <w:szCs w:val="20"/>
        </w:rPr>
      </w:pPr>
      <w:r w:rsidRPr="008A3329">
        <w:rPr>
          <w:rFonts w:ascii="Arial" w:hAnsi="Arial" w:cs="Arial"/>
          <w:sz w:val="20"/>
          <w:szCs w:val="20"/>
        </w:rPr>
        <w:lastRenderedPageBreak/>
        <w:tab/>
        <w:t>У сарадњи са ЈКП „Градска чистоћа“ су решени следећи проблеми:</w:t>
      </w:r>
    </w:p>
    <w:p w:rsidR="001271E2" w:rsidRPr="008A3329" w:rsidRDefault="001271E2" w:rsidP="00D60F63">
      <w:pPr>
        <w:numPr>
          <w:ilvl w:val="0"/>
          <w:numId w:val="3"/>
        </w:numPr>
        <w:spacing w:after="0" w:line="240" w:lineRule="auto"/>
        <w:ind w:left="426" w:right="90" w:firstLine="0"/>
        <w:jc w:val="both"/>
        <w:rPr>
          <w:rFonts w:ascii="Arial" w:eastAsia="Times New Roman" w:hAnsi="Arial" w:cs="Arial"/>
          <w:sz w:val="20"/>
          <w:szCs w:val="20"/>
        </w:rPr>
      </w:pPr>
      <w:r w:rsidRPr="008A3329">
        <w:rPr>
          <w:rFonts w:ascii="Arial" w:eastAsia="Times New Roman" w:hAnsi="Arial" w:cs="Arial"/>
          <w:sz w:val="20"/>
          <w:szCs w:val="20"/>
        </w:rPr>
        <w:t>Постављањени су нови надземни контејнери запремине 1,1 м3 на територији  ГО Звездара - 46 ком.</w:t>
      </w:r>
    </w:p>
    <w:p w:rsidR="001271E2" w:rsidRPr="008A3329" w:rsidRDefault="001271E2" w:rsidP="00D60F63">
      <w:pPr>
        <w:numPr>
          <w:ilvl w:val="0"/>
          <w:numId w:val="3"/>
        </w:numPr>
        <w:spacing w:after="0" w:line="240" w:lineRule="auto"/>
        <w:ind w:left="426" w:right="90" w:firstLine="0"/>
        <w:jc w:val="both"/>
        <w:rPr>
          <w:rFonts w:ascii="Arial" w:eastAsia="Times New Roman" w:hAnsi="Arial" w:cs="Arial"/>
          <w:sz w:val="20"/>
          <w:szCs w:val="20"/>
        </w:rPr>
      </w:pPr>
      <w:r w:rsidRPr="008A3329">
        <w:rPr>
          <w:rFonts w:ascii="Arial" w:eastAsia="Times New Roman" w:hAnsi="Arial" w:cs="Arial"/>
          <w:sz w:val="20"/>
          <w:szCs w:val="20"/>
        </w:rPr>
        <w:t>Постављањени су нови надземни контејнери запремине 3,2 м3 - 140 ком.</w:t>
      </w:r>
    </w:p>
    <w:p w:rsidR="001271E2" w:rsidRPr="008A3329" w:rsidRDefault="001271E2" w:rsidP="00D60F63">
      <w:pPr>
        <w:numPr>
          <w:ilvl w:val="0"/>
          <w:numId w:val="3"/>
        </w:numPr>
        <w:spacing w:after="0" w:line="240" w:lineRule="auto"/>
        <w:ind w:left="426" w:right="90" w:firstLine="0"/>
        <w:jc w:val="both"/>
        <w:rPr>
          <w:rFonts w:ascii="Arial" w:eastAsia="Times New Roman" w:hAnsi="Arial" w:cs="Arial"/>
          <w:sz w:val="20"/>
          <w:szCs w:val="20"/>
        </w:rPr>
      </w:pPr>
      <w:r w:rsidRPr="008A3329">
        <w:rPr>
          <w:rFonts w:ascii="Arial" w:eastAsia="Times New Roman" w:hAnsi="Arial" w:cs="Arial"/>
          <w:sz w:val="20"/>
          <w:szCs w:val="20"/>
        </w:rPr>
        <w:t>Уклоњен је комунални отпад мини дивљих депонија са површина поред и око контејнера - 1370 м3.</w:t>
      </w:r>
    </w:p>
    <w:p w:rsidR="001271E2" w:rsidRPr="008A3329" w:rsidRDefault="001271E2" w:rsidP="00D60F63">
      <w:pPr>
        <w:numPr>
          <w:ilvl w:val="0"/>
          <w:numId w:val="3"/>
        </w:numPr>
        <w:spacing w:after="0" w:line="240" w:lineRule="auto"/>
        <w:ind w:left="426" w:right="90" w:firstLine="0"/>
        <w:jc w:val="both"/>
        <w:rPr>
          <w:rFonts w:ascii="Arial" w:eastAsia="Times New Roman" w:hAnsi="Arial" w:cs="Arial"/>
          <w:sz w:val="20"/>
          <w:szCs w:val="20"/>
        </w:rPr>
      </w:pPr>
      <w:r w:rsidRPr="008A3329">
        <w:rPr>
          <w:rFonts w:ascii="Arial" w:eastAsia="Times New Roman" w:hAnsi="Arial" w:cs="Arial"/>
          <w:sz w:val="20"/>
          <w:szCs w:val="20"/>
        </w:rPr>
        <w:t>Уклоњене су дивље депоније са јавних неуређених и других површина површина – 610 м3.</w:t>
      </w:r>
    </w:p>
    <w:p w:rsidR="001271E2" w:rsidRPr="008A3329" w:rsidRDefault="001271E2" w:rsidP="001271E2">
      <w:pPr>
        <w:spacing w:after="0" w:line="240" w:lineRule="auto"/>
        <w:ind w:left="60"/>
        <w:jc w:val="both"/>
        <w:rPr>
          <w:rFonts w:ascii="Arial" w:eastAsia="Times New Roman" w:hAnsi="Arial" w:cs="Arial"/>
          <w:sz w:val="20"/>
          <w:szCs w:val="20"/>
        </w:rPr>
      </w:pPr>
    </w:p>
    <w:p w:rsidR="001271E2" w:rsidRPr="008A3329" w:rsidRDefault="001271E2" w:rsidP="001271E2">
      <w:pPr>
        <w:rPr>
          <w:rFonts w:ascii="Arial" w:hAnsi="Arial" w:cs="Arial"/>
          <w:sz w:val="20"/>
          <w:szCs w:val="20"/>
        </w:rPr>
      </w:pPr>
      <w:r w:rsidRPr="008A3329">
        <w:rPr>
          <w:rFonts w:ascii="Arial" w:hAnsi="Arial" w:cs="Arial"/>
          <w:sz w:val="20"/>
          <w:szCs w:val="20"/>
        </w:rPr>
        <w:tab/>
        <w:t>У сарадњи са  ЈКП „Водовод и канализација" су решени следећи проблеми:</w:t>
      </w:r>
    </w:p>
    <w:p w:rsidR="001271E2" w:rsidRPr="008A3329" w:rsidRDefault="00D92A1E" w:rsidP="001271E2">
      <w:pPr>
        <w:pStyle w:val="ListParagraph"/>
        <w:spacing w:after="0" w:line="240" w:lineRule="auto"/>
        <w:ind w:left="0" w:right="-4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271E2" w:rsidRPr="008A3329">
        <w:rPr>
          <w:rFonts w:ascii="Arial" w:hAnsi="Arial" w:cs="Arial"/>
          <w:sz w:val="20"/>
          <w:szCs w:val="20"/>
        </w:rPr>
        <w:t xml:space="preserve">У сарадњи са техничким службама ЈКП „Водовод и канализација" решен је проблем снабдевања водом вртића "Облачак" у улици Веселина Чајкановића. </w:t>
      </w:r>
    </w:p>
    <w:p w:rsidR="001271E2" w:rsidRPr="008A3329" w:rsidRDefault="001271E2" w:rsidP="001271E2">
      <w:pPr>
        <w:spacing w:after="0" w:line="240" w:lineRule="auto"/>
        <w:ind w:right="90"/>
        <w:jc w:val="both"/>
        <w:rPr>
          <w:rFonts w:ascii="Arial" w:eastAsia="Times New Roman" w:hAnsi="Arial" w:cs="Arial"/>
          <w:sz w:val="20"/>
          <w:szCs w:val="20"/>
        </w:rPr>
      </w:pPr>
    </w:p>
    <w:p w:rsidR="001271E2" w:rsidRPr="008A3329" w:rsidRDefault="00D92A1E" w:rsidP="001271E2">
      <w:pPr>
        <w:spacing w:after="0" w:line="240" w:lineRule="auto"/>
        <w:ind w:right="90" w:firstLine="284"/>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sidR="001271E2" w:rsidRPr="008A3329">
        <w:rPr>
          <w:rFonts w:ascii="Arial" w:eastAsia="Times New Roman" w:hAnsi="Arial" w:cs="Arial"/>
          <w:sz w:val="20"/>
          <w:szCs w:val="20"/>
        </w:rPr>
        <w:t>У оквиру пројекта Националне службе за запошљавање организовано је чишћење јавних зелених површина, сређене су и уређене јавне површине на следећим јавним површинама:</w:t>
      </w:r>
    </w:p>
    <w:p w:rsidR="001271E2" w:rsidRPr="008A3329" w:rsidRDefault="001271E2" w:rsidP="001271E2">
      <w:pPr>
        <w:spacing w:after="0" w:line="240" w:lineRule="auto"/>
        <w:ind w:left="284" w:right="90"/>
        <w:jc w:val="both"/>
        <w:rPr>
          <w:rFonts w:ascii="Arial" w:eastAsia="Times New Roman" w:hAnsi="Arial" w:cs="Arial"/>
          <w:sz w:val="20"/>
          <w:szCs w:val="20"/>
        </w:rPr>
      </w:pP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Бициклистичка стаза у Миријеву</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Бранка Ћопића и Улофа Палмеа (паркић)</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Моме Димића (зелена површина);</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Миријевски венац 18-20 (паркић);</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Миријевски венац п.п.2 (паркинг)</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Матице Српске бр.59-65 (паркинг)</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Зидарска (паркић)</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Устаничка 179 (ТЦ Коњарник)</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Устаничка 194 (плато)</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Војводе Богдана око бр.23; (паркић)</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Николе Груловића 14 (плато и паркинг)</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Радослава Љумовића (тротоар)</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Византијска 2 (тротоар и кружни ток)</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Николе Груловића и Византијска (аутобуска стајалишта)</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Милића Ракића 11-13 (паркинг, зелене површине и плато)</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Крфска и Мариборска (плато и тротоар)</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Учитељска 60 плато Месне заједнице)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Боривоја Стевановића 14-20 (паркинг)</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 xml:space="preserve">Боривоја Стевановића 28-32 (паркинг) </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Браће Срнић бр.33-39 и 45-55 (паркинг, зелене површине и  паркићи)</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Ладне воде бр.62;(зелена површина и степениште)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Миријевски венац од бр. 8-10 (зелена површина и паркић)</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Булевар краља Александра бр.243-251 (паркић, паркинг и зелене површине)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Устаничка бр.172 (паркић)</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Косте Нађа ОШ „Павле Савић“ (зелена површина)</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Школски трг бр.2 (двориште и плато Месне заједнице)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Матице Српске 64-66 (паркинг)</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Веселина Чајкановића б.б. (зелена површина).</w:t>
      </w:r>
    </w:p>
    <w:p w:rsidR="001271E2" w:rsidRPr="008A3329" w:rsidRDefault="001271E2" w:rsidP="001271E2">
      <w:pPr>
        <w:spacing w:after="0" w:line="240" w:lineRule="auto"/>
        <w:ind w:left="284" w:right="90"/>
        <w:jc w:val="both"/>
        <w:rPr>
          <w:rFonts w:ascii="Arial" w:eastAsia="Times New Roman" w:hAnsi="Arial" w:cs="Arial"/>
          <w:sz w:val="20"/>
          <w:szCs w:val="20"/>
        </w:rPr>
      </w:pPr>
    </w:p>
    <w:p w:rsidR="001271E2" w:rsidRPr="008A3329" w:rsidRDefault="001271E2" w:rsidP="001271E2">
      <w:pPr>
        <w:tabs>
          <w:tab w:val="left" w:pos="0"/>
        </w:tabs>
        <w:spacing w:after="0" w:line="240" w:lineRule="auto"/>
        <w:ind w:right="90"/>
        <w:jc w:val="both"/>
        <w:rPr>
          <w:rFonts w:ascii="Arial" w:eastAsia="Times New Roman" w:hAnsi="Arial" w:cs="Arial"/>
          <w:sz w:val="20"/>
          <w:szCs w:val="20"/>
        </w:rPr>
      </w:pPr>
      <w:r w:rsidRPr="008A3329">
        <w:rPr>
          <w:rFonts w:ascii="Arial" w:eastAsia="Times New Roman" w:hAnsi="Arial" w:cs="Arial"/>
          <w:sz w:val="20"/>
          <w:szCs w:val="20"/>
        </w:rPr>
        <w:tab/>
        <w:t>У сарадњи са ЈКП „Београдски водовод и канализација“ су решени проблеми на изградњи и реконструкцији водоводне мреже у улицама:</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Козарчева, реконструкција водоводне мреже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Бохињска, реконструкција водоводне мреже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Живка Давидовића од Мис Ирбијеве до Учите</w:t>
      </w:r>
      <w:r w:rsidR="001C541A">
        <w:rPr>
          <w:rFonts w:ascii="Arial" w:eastAsia="Times New Roman" w:hAnsi="Arial" w:cs="Arial"/>
          <w:sz w:val="20"/>
          <w:szCs w:val="20"/>
        </w:rPr>
        <w:t xml:space="preserve">љске, реконструкција водоводне </w:t>
      </w:r>
      <w:r w:rsidRPr="008A3329">
        <w:rPr>
          <w:rFonts w:ascii="Arial" w:eastAsia="Times New Roman" w:hAnsi="Arial" w:cs="Arial"/>
          <w:sz w:val="20"/>
          <w:szCs w:val="20"/>
        </w:rPr>
        <w:t>мреже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 xml:space="preserve">Мите Ружића почев од Милана Ракића па </w:t>
      </w:r>
      <w:r w:rsidR="001C541A">
        <w:rPr>
          <w:rFonts w:ascii="Arial" w:eastAsia="Times New Roman" w:hAnsi="Arial" w:cs="Arial"/>
          <w:sz w:val="20"/>
          <w:szCs w:val="20"/>
        </w:rPr>
        <w:t xml:space="preserve">до краја улице, реконструкција </w:t>
      </w:r>
      <w:r w:rsidRPr="008A3329">
        <w:rPr>
          <w:rFonts w:ascii="Arial" w:eastAsia="Times New Roman" w:hAnsi="Arial" w:cs="Arial"/>
          <w:sz w:val="20"/>
          <w:szCs w:val="20"/>
        </w:rPr>
        <w:t>водоводне мреже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 xml:space="preserve">Шејкина од Витезова Карађорђеве звезде до Заграђа, </w:t>
      </w:r>
      <w:r w:rsidR="001C541A">
        <w:rPr>
          <w:rFonts w:ascii="Arial" w:eastAsia="Times New Roman" w:hAnsi="Arial" w:cs="Arial"/>
          <w:sz w:val="20"/>
          <w:szCs w:val="20"/>
        </w:rPr>
        <w:t xml:space="preserve">реконструкција </w:t>
      </w:r>
      <w:r w:rsidRPr="008A3329">
        <w:rPr>
          <w:rFonts w:ascii="Arial" w:eastAsia="Times New Roman" w:hAnsi="Arial" w:cs="Arial"/>
          <w:sz w:val="20"/>
          <w:szCs w:val="20"/>
        </w:rPr>
        <w:t>водоводне мреже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Михајла Тодоровића, изградња канализационе мреже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Слободана Лале Берберског, део улице, изградња канализационе мреже</w:t>
      </w:r>
    </w:p>
    <w:p w:rsidR="001271E2" w:rsidRPr="008A3329" w:rsidRDefault="001271E2" w:rsidP="00D60F63">
      <w:pPr>
        <w:numPr>
          <w:ilvl w:val="0"/>
          <w:numId w:val="3"/>
        </w:numPr>
        <w:tabs>
          <w:tab w:val="left" w:pos="0"/>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Биљане Јовановић, део улице, изградња канализационе мреже</w:t>
      </w:r>
    </w:p>
    <w:p w:rsidR="001271E2" w:rsidRPr="008A3329" w:rsidRDefault="001271E2" w:rsidP="001271E2">
      <w:pPr>
        <w:pStyle w:val="ListParagraph"/>
        <w:spacing w:after="0" w:line="240" w:lineRule="auto"/>
        <w:ind w:left="0" w:right="-45"/>
        <w:jc w:val="both"/>
        <w:rPr>
          <w:rFonts w:ascii="Arial" w:hAnsi="Arial" w:cs="Arial"/>
          <w:sz w:val="20"/>
          <w:szCs w:val="20"/>
        </w:rPr>
      </w:pPr>
      <w:r w:rsidRPr="008A3329">
        <w:rPr>
          <w:rFonts w:ascii="Arial" w:hAnsi="Arial" w:cs="Arial"/>
          <w:sz w:val="20"/>
          <w:szCs w:val="20"/>
        </w:rPr>
        <w:tab/>
      </w:r>
    </w:p>
    <w:p w:rsidR="001271E2" w:rsidRPr="008A3329" w:rsidRDefault="001271E2" w:rsidP="001271E2">
      <w:pPr>
        <w:pStyle w:val="ListParagraph"/>
        <w:spacing w:after="0" w:line="240" w:lineRule="auto"/>
        <w:ind w:left="0" w:right="-45"/>
        <w:jc w:val="both"/>
        <w:rPr>
          <w:rFonts w:ascii="Arial" w:hAnsi="Arial" w:cs="Arial"/>
          <w:sz w:val="20"/>
          <w:szCs w:val="20"/>
        </w:rPr>
      </w:pPr>
      <w:r w:rsidRPr="008A3329">
        <w:rPr>
          <w:rFonts w:ascii="Arial" w:hAnsi="Arial" w:cs="Arial"/>
          <w:sz w:val="20"/>
          <w:szCs w:val="20"/>
        </w:rPr>
        <w:tab/>
        <w:t xml:space="preserve">У сарадњи са Секретаријатом за саобраћај и ЈКП „Београд пут“, на територији Градске општине Звездара су решавани проблеми који су се односили на унапређење саобраћајне </w:t>
      </w:r>
      <w:r w:rsidRPr="008A3329">
        <w:rPr>
          <w:rFonts w:ascii="Arial" w:hAnsi="Arial" w:cs="Arial"/>
          <w:sz w:val="20"/>
          <w:szCs w:val="20"/>
        </w:rPr>
        <w:lastRenderedPageBreak/>
        <w:t>инфраструктуре, постављање нове вертикалне и хоризонталне сигнализације, обнова и поправка постојеће сигнализације, повећање безбедности учесника у саобраћају постављањем лежећих полицајаца и пешачких рампи.</w:t>
      </w:r>
    </w:p>
    <w:p w:rsidR="001271E2" w:rsidRPr="008A3329" w:rsidRDefault="001271E2" w:rsidP="001271E2">
      <w:pPr>
        <w:spacing w:after="0" w:line="240" w:lineRule="auto"/>
        <w:ind w:right="90"/>
        <w:contextualSpacing/>
        <w:jc w:val="both"/>
        <w:rPr>
          <w:rFonts w:ascii="Arial" w:eastAsia="Times New Roman" w:hAnsi="Arial" w:cs="Arial"/>
          <w:sz w:val="20"/>
          <w:szCs w:val="20"/>
        </w:rPr>
      </w:pPr>
      <w:r w:rsidRPr="008A3329">
        <w:rPr>
          <w:rFonts w:ascii="Arial" w:hAnsi="Arial" w:cs="Arial"/>
          <w:sz w:val="20"/>
          <w:szCs w:val="20"/>
        </w:rPr>
        <w:tab/>
        <w:t xml:space="preserve">Постављене су физичке препреке са одговарајућом вертикалном сигнализацијом у следећим улицама: </w:t>
      </w:r>
      <w:r w:rsidRPr="008A3329">
        <w:rPr>
          <w:rFonts w:ascii="Arial" w:eastAsia="Times New Roman" w:hAnsi="Arial" w:cs="Arial"/>
          <w:sz w:val="20"/>
          <w:szCs w:val="20"/>
        </w:rPr>
        <w:t>Веселина Чајкановића - испред ПУ „Облачак” (два лежећа полицајца),</w:t>
      </w:r>
      <w:r w:rsidRPr="008A3329">
        <w:rPr>
          <w:rFonts w:ascii="Arial" w:hAnsi="Arial" w:cs="Arial"/>
          <w:sz w:val="20"/>
          <w:szCs w:val="20"/>
        </w:rPr>
        <w:t xml:space="preserve"> </w:t>
      </w:r>
      <w:r w:rsidRPr="008A3329">
        <w:rPr>
          <w:rFonts w:ascii="Arial" w:eastAsia="Times New Roman" w:hAnsi="Arial" w:cs="Arial"/>
          <w:sz w:val="20"/>
          <w:szCs w:val="20"/>
        </w:rPr>
        <w:t>Гробљанској</w:t>
      </w:r>
      <w:r w:rsidRPr="008A3329">
        <w:rPr>
          <w:rFonts w:ascii="Arial" w:hAnsi="Arial" w:cs="Arial"/>
          <w:sz w:val="20"/>
          <w:szCs w:val="20"/>
        </w:rPr>
        <w:t xml:space="preserve">, </w:t>
      </w:r>
      <w:r w:rsidRPr="008A3329">
        <w:rPr>
          <w:rFonts w:ascii="Arial" w:eastAsia="Times New Roman" w:hAnsi="Arial" w:cs="Arial"/>
          <w:sz w:val="20"/>
          <w:szCs w:val="20"/>
        </w:rPr>
        <w:t>Лазе Костића</w:t>
      </w:r>
      <w:r w:rsidRPr="008A3329">
        <w:rPr>
          <w:rFonts w:ascii="Arial" w:hAnsi="Arial" w:cs="Arial"/>
          <w:sz w:val="20"/>
          <w:szCs w:val="20"/>
        </w:rPr>
        <w:t xml:space="preserve">, </w:t>
      </w:r>
      <w:r w:rsidRPr="008A3329">
        <w:rPr>
          <w:rFonts w:ascii="Arial" w:eastAsia="Times New Roman" w:hAnsi="Arial" w:cs="Arial"/>
          <w:sz w:val="20"/>
          <w:szCs w:val="20"/>
        </w:rPr>
        <w:t xml:space="preserve">29. новембра и </w:t>
      </w:r>
      <w:r w:rsidRPr="008A3329">
        <w:rPr>
          <w:rFonts w:ascii="Arial" w:hAnsi="Arial" w:cs="Arial"/>
          <w:sz w:val="20"/>
          <w:szCs w:val="20"/>
        </w:rPr>
        <w:t>Стевана Синђелића.</w:t>
      </w:r>
      <w:r w:rsidRPr="008A3329">
        <w:rPr>
          <w:rFonts w:ascii="Arial" w:eastAsia="Times New Roman" w:hAnsi="Arial" w:cs="Arial"/>
          <w:sz w:val="20"/>
          <w:szCs w:val="20"/>
        </w:rPr>
        <w:t xml:space="preserve"> </w:t>
      </w:r>
    </w:p>
    <w:p w:rsidR="001271E2" w:rsidRPr="008A3329" w:rsidRDefault="001271E2" w:rsidP="001271E2">
      <w:pPr>
        <w:spacing w:after="0" w:line="240" w:lineRule="auto"/>
        <w:ind w:left="90" w:right="90"/>
        <w:contextualSpacing/>
        <w:jc w:val="both"/>
        <w:rPr>
          <w:rFonts w:ascii="Arial" w:eastAsia="Times New Roman" w:hAnsi="Arial" w:cs="Arial"/>
          <w:sz w:val="20"/>
          <w:szCs w:val="20"/>
        </w:rPr>
      </w:pPr>
      <w:r w:rsidRPr="008A3329">
        <w:rPr>
          <w:rFonts w:ascii="Arial" w:hAnsi="Arial" w:cs="Arial"/>
          <w:sz w:val="20"/>
          <w:szCs w:val="20"/>
        </w:rPr>
        <w:tab/>
        <w:t xml:space="preserve">Постављена су саобраћајна огледала (сферна огледала) на следећим  локацијама: </w:t>
      </w:r>
      <w:r w:rsidRPr="008A3329">
        <w:rPr>
          <w:rFonts w:ascii="Arial" w:eastAsia="Times New Roman" w:hAnsi="Arial" w:cs="Arial"/>
          <w:sz w:val="20"/>
          <w:szCs w:val="20"/>
        </w:rPr>
        <w:t>29. новембра</w:t>
      </w:r>
      <w:r w:rsidRPr="008A3329">
        <w:rPr>
          <w:rFonts w:ascii="Arial" w:hAnsi="Arial" w:cs="Arial"/>
          <w:sz w:val="20"/>
          <w:szCs w:val="20"/>
        </w:rPr>
        <w:t xml:space="preserve">, </w:t>
      </w:r>
      <w:r w:rsidRPr="008A3329">
        <w:rPr>
          <w:rFonts w:ascii="Arial" w:eastAsia="Times New Roman" w:hAnsi="Arial" w:cs="Arial"/>
          <w:sz w:val="20"/>
          <w:szCs w:val="20"/>
        </w:rPr>
        <w:t>Војводе Довезенског</w:t>
      </w:r>
      <w:r w:rsidRPr="008A3329">
        <w:rPr>
          <w:rFonts w:ascii="Arial" w:hAnsi="Arial" w:cs="Arial"/>
          <w:sz w:val="20"/>
          <w:szCs w:val="20"/>
        </w:rPr>
        <w:t xml:space="preserve">, </w:t>
      </w:r>
      <w:r w:rsidRPr="008A3329">
        <w:rPr>
          <w:rFonts w:ascii="Arial" w:eastAsia="Times New Roman" w:hAnsi="Arial" w:cs="Arial"/>
          <w:sz w:val="20"/>
          <w:szCs w:val="20"/>
        </w:rPr>
        <w:t>Арадској и</w:t>
      </w:r>
      <w:r w:rsidRPr="008A3329">
        <w:rPr>
          <w:rFonts w:ascii="Arial" w:hAnsi="Arial" w:cs="Arial"/>
          <w:sz w:val="20"/>
          <w:szCs w:val="20"/>
        </w:rPr>
        <w:t xml:space="preserve"> </w:t>
      </w:r>
      <w:r w:rsidRPr="008A3329">
        <w:rPr>
          <w:rFonts w:ascii="Arial" w:eastAsia="Times New Roman" w:hAnsi="Arial" w:cs="Arial"/>
          <w:sz w:val="20"/>
          <w:szCs w:val="20"/>
        </w:rPr>
        <w:t>Живка Давидовића</w:t>
      </w:r>
      <w:r w:rsidRPr="008A3329">
        <w:rPr>
          <w:rFonts w:ascii="Arial" w:hAnsi="Arial" w:cs="Arial"/>
          <w:sz w:val="20"/>
          <w:szCs w:val="20"/>
        </w:rPr>
        <w:t>.</w:t>
      </w:r>
    </w:p>
    <w:p w:rsidR="001271E2" w:rsidRPr="008A3329" w:rsidRDefault="001271E2" w:rsidP="001271E2">
      <w:pPr>
        <w:spacing w:line="240" w:lineRule="auto"/>
        <w:ind w:right="90"/>
        <w:contextualSpacing/>
        <w:jc w:val="both"/>
        <w:rPr>
          <w:rFonts w:ascii="Arial" w:eastAsia="Times New Roman" w:hAnsi="Arial" w:cs="Arial"/>
          <w:sz w:val="20"/>
          <w:szCs w:val="20"/>
        </w:rPr>
      </w:pPr>
      <w:r w:rsidRPr="008A3329">
        <w:rPr>
          <w:rFonts w:ascii="Arial" w:hAnsi="Arial" w:cs="Arial"/>
          <w:sz w:val="20"/>
          <w:szCs w:val="20"/>
        </w:rPr>
        <w:tab/>
      </w:r>
      <w:r w:rsidRPr="008A3329">
        <w:rPr>
          <w:rFonts w:ascii="Arial" w:eastAsia="Times New Roman" w:hAnsi="Arial" w:cs="Arial"/>
          <w:sz w:val="20"/>
          <w:szCs w:val="20"/>
        </w:rPr>
        <w:t xml:space="preserve">Обновљена је вертикална и хоризонтална сигнализација око основних школа на територији Градске општине Звездара у циљу повећања безбедности ученика. Обновљена је хоризонтална сигнализација на најфреквентнијим улицама и око цркве „Светог Илије“ у Миријеву. </w:t>
      </w:r>
    </w:p>
    <w:p w:rsidR="001271E2" w:rsidRPr="008A3329" w:rsidRDefault="001271E2" w:rsidP="001271E2">
      <w:pPr>
        <w:tabs>
          <w:tab w:val="left" w:pos="-270"/>
          <w:tab w:val="left" w:pos="0"/>
          <w:tab w:val="left" w:pos="900"/>
        </w:tabs>
        <w:spacing w:after="0" w:line="240" w:lineRule="auto"/>
        <w:ind w:left="-270" w:right="90"/>
        <w:jc w:val="both"/>
        <w:rPr>
          <w:rFonts w:ascii="Arial" w:hAnsi="Arial" w:cs="Arial"/>
          <w:sz w:val="20"/>
          <w:szCs w:val="20"/>
        </w:rPr>
      </w:pPr>
    </w:p>
    <w:p w:rsidR="001271E2" w:rsidRPr="008A3329" w:rsidRDefault="001271E2" w:rsidP="001271E2">
      <w:pPr>
        <w:tabs>
          <w:tab w:val="left" w:pos="0"/>
          <w:tab w:val="left" w:pos="900"/>
        </w:tabs>
        <w:spacing w:after="0" w:line="240" w:lineRule="auto"/>
        <w:ind w:right="90"/>
        <w:jc w:val="both"/>
        <w:rPr>
          <w:rFonts w:ascii="Arial"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У сарадњи са Секретаријатом за енергетику, у оквиру Програма изградње нових инсталација јавне расвете, одређене су следеће локације, по приоритету за унапређење и побољшање јавне расвете на територији ГО Звездара, у којима ће се 2019. године изводити радови у зависности од динамоке потписивања уговора са изабраним подизвођачима на тендерима које је расписало ЈКП „Јавно осветљење“:</w:t>
      </w:r>
    </w:p>
    <w:p w:rsidR="001271E2" w:rsidRPr="008A3329" w:rsidRDefault="001271E2" w:rsidP="001271E2">
      <w:pPr>
        <w:tabs>
          <w:tab w:val="left" w:pos="0"/>
          <w:tab w:val="left" w:pos="900"/>
        </w:tabs>
        <w:spacing w:after="0" w:line="240" w:lineRule="auto"/>
        <w:ind w:right="90"/>
        <w:jc w:val="both"/>
        <w:rPr>
          <w:rFonts w:ascii="Arial" w:eastAsia="Times New Roman" w:hAnsi="Arial" w:cs="Arial"/>
          <w:sz w:val="20"/>
          <w:szCs w:val="20"/>
        </w:rPr>
      </w:pP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 xml:space="preserve">Улица Хазардска </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Улица Маге Магазиновић  21, 23, 23а, 25,</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Улица Цветанова ћуприја 177-177а,</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Улица Митков кладенац,</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Угао улица Веселина Чајкановића и Војводе Влаховића,</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Улица Копаоничка 17-37,</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Улица Матице српске,</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Улица Веселина Чајкановића,</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eastAsia="Times New Roman" w:hAnsi="Arial" w:cs="Arial"/>
          <w:sz w:val="20"/>
          <w:szCs w:val="20"/>
        </w:rPr>
      </w:pPr>
      <w:r w:rsidRPr="008A3329">
        <w:rPr>
          <w:rFonts w:ascii="Arial" w:eastAsia="Times New Roman" w:hAnsi="Arial" w:cs="Arial"/>
          <w:sz w:val="20"/>
          <w:szCs w:val="20"/>
        </w:rPr>
        <w:t>Улица Митков кладенац 2а,</w:t>
      </w:r>
    </w:p>
    <w:p w:rsidR="001271E2" w:rsidRPr="008A3329" w:rsidRDefault="001271E2" w:rsidP="00D60F63">
      <w:pPr>
        <w:numPr>
          <w:ilvl w:val="0"/>
          <w:numId w:val="4"/>
        </w:numPr>
        <w:tabs>
          <w:tab w:val="left" w:pos="0"/>
          <w:tab w:val="left" w:pos="284"/>
        </w:tabs>
        <w:spacing w:after="0" w:line="240" w:lineRule="auto"/>
        <w:ind w:left="0" w:right="90" w:firstLine="0"/>
        <w:jc w:val="both"/>
        <w:rPr>
          <w:rFonts w:ascii="Arial" w:hAnsi="Arial" w:cs="Arial"/>
          <w:sz w:val="20"/>
          <w:szCs w:val="20"/>
        </w:rPr>
      </w:pPr>
      <w:r w:rsidRPr="008A3329">
        <w:rPr>
          <w:rFonts w:ascii="Arial" w:eastAsia="Times New Roman" w:hAnsi="Arial" w:cs="Arial"/>
          <w:sz w:val="20"/>
          <w:szCs w:val="20"/>
        </w:rPr>
        <w:t>Улица Мирослава Крлеже.</w:t>
      </w:r>
    </w:p>
    <w:p w:rsidR="001271E2" w:rsidRPr="008A3329" w:rsidRDefault="001271E2" w:rsidP="001271E2">
      <w:pPr>
        <w:tabs>
          <w:tab w:val="left" w:pos="0"/>
          <w:tab w:val="left" w:pos="284"/>
        </w:tabs>
        <w:spacing w:after="0" w:line="240" w:lineRule="auto"/>
        <w:ind w:right="90"/>
        <w:jc w:val="both"/>
        <w:rPr>
          <w:rFonts w:ascii="Arial" w:eastAsia="Times New Roman" w:hAnsi="Arial" w:cs="Arial"/>
          <w:sz w:val="20"/>
          <w:szCs w:val="20"/>
        </w:rPr>
      </w:pPr>
    </w:p>
    <w:p w:rsidR="001271E2" w:rsidRPr="00D92A1E" w:rsidRDefault="00D92A1E" w:rsidP="00D92A1E">
      <w:pPr>
        <w:tabs>
          <w:tab w:val="left" w:pos="0"/>
          <w:tab w:val="left" w:pos="630"/>
        </w:tabs>
        <w:spacing w:line="240" w:lineRule="auto"/>
        <w:ind w:right="91"/>
        <w:contextualSpacing/>
        <w:jc w:val="both"/>
        <w:rPr>
          <w:rFonts w:ascii="Arial" w:hAnsi="Arial" w:cs="Arial"/>
          <w:sz w:val="20"/>
          <w:szCs w:val="20"/>
        </w:rPr>
      </w:pPr>
      <w:r>
        <w:rPr>
          <w:rFonts w:ascii="Arial" w:hAnsi="Arial" w:cs="Arial"/>
          <w:sz w:val="20"/>
          <w:szCs w:val="20"/>
        </w:rPr>
        <w:tab/>
      </w:r>
      <w:r w:rsidR="001271E2" w:rsidRPr="00D92A1E">
        <w:rPr>
          <w:rFonts w:ascii="Arial" w:eastAsia="Times New Roman" w:hAnsi="Arial" w:cs="Arial"/>
          <w:sz w:val="20"/>
          <w:szCs w:val="20"/>
        </w:rPr>
        <w:t>У оквиру наведеног Програма реализовани су радови на новим инсталацијама у следећим улицама:</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Смедеревски пут од броја 20к (од стоваришта ''Тргопек'' до ауто- сервиса за опел возила),</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Улица Миријевско брдо код објекта са кућним бројем 52в,</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Улица Нине Кирсанове,</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Улица Игњата Јоба 75-у порти цркве Светог Јована Владимира,</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Улица Мине Вукомановић – цела,</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Угао улица Милошев кладенац и Петков  кладенац до броја 1б,</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Николе Груловића код објекта број 57л,</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Николе Груловића код објекта број 60,</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Николе Груловића код објекта број 79е,</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Стражарска коса код објекта број 11-11в,</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Стари виногради код објекта број 26а,</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Милошев кладенац од броја 18а до броја 18г,</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Живка Јовановића код броја 10/1,</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Рада Кондића 5 и 7;</w:t>
      </w:r>
    </w:p>
    <w:p w:rsidR="001271E2" w:rsidRPr="008A3329" w:rsidRDefault="001271E2" w:rsidP="001271E2">
      <w:pPr>
        <w:tabs>
          <w:tab w:val="left" w:pos="-426"/>
        </w:tabs>
        <w:spacing w:after="0" w:line="240" w:lineRule="auto"/>
        <w:ind w:right="90"/>
        <w:jc w:val="both"/>
        <w:rPr>
          <w:rFonts w:ascii="Arial" w:eastAsia="Times New Roman" w:hAnsi="Arial" w:cs="Arial"/>
          <w:sz w:val="20"/>
          <w:szCs w:val="20"/>
        </w:rPr>
      </w:pPr>
      <w:r w:rsidRPr="008A3329">
        <w:rPr>
          <w:rFonts w:ascii="Arial" w:hAnsi="Arial" w:cs="Arial"/>
          <w:sz w:val="20"/>
          <w:szCs w:val="20"/>
        </w:rPr>
        <w:t xml:space="preserve">- </w:t>
      </w:r>
      <w:r w:rsidRPr="008A3329">
        <w:rPr>
          <w:rFonts w:ascii="Arial" w:eastAsia="Times New Roman" w:hAnsi="Arial" w:cs="Arial"/>
          <w:sz w:val="20"/>
          <w:szCs w:val="20"/>
        </w:rPr>
        <w:t>Матичанска улица поред пешачке стазе до објеката у Матице српске број 59-65;</w:t>
      </w:r>
    </w:p>
    <w:p w:rsidR="001271E2" w:rsidRPr="008A3329" w:rsidRDefault="001271E2" w:rsidP="001271E2">
      <w:pPr>
        <w:tabs>
          <w:tab w:val="left" w:pos="-426"/>
        </w:tabs>
        <w:spacing w:after="0" w:line="240" w:lineRule="auto"/>
        <w:ind w:right="-43" w:hanging="284"/>
        <w:jc w:val="both"/>
        <w:rPr>
          <w:rFonts w:ascii="Arial" w:hAnsi="Arial" w:cs="Arial"/>
          <w:sz w:val="20"/>
          <w:szCs w:val="20"/>
        </w:rPr>
      </w:pPr>
      <w:r w:rsidRPr="008A3329">
        <w:rPr>
          <w:rFonts w:ascii="Arial" w:hAnsi="Arial" w:cs="Arial"/>
          <w:sz w:val="20"/>
          <w:szCs w:val="20"/>
        </w:rPr>
        <w:t xml:space="preserve">    - </w:t>
      </w:r>
      <w:r w:rsidRPr="008A3329">
        <w:rPr>
          <w:rFonts w:ascii="Arial" w:eastAsia="Times New Roman" w:hAnsi="Arial" w:cs="Arial"/>
          <w:sz w:val="20"/>
          <w:szCs w:val="20"/>
        </w:rPr>
        <w:t>Стражарска коса ка улици Византијска.</w:t>
      </w:r>
    </w:p>
    <w:p w:rsidR="001271E2" w:rsidRPr="008A3329" w:rsidRDefault="001271E2" w:rsidP="001271E2">
      <w:pPr>
        <w:spacing w:after="0" w:line="240" w:lineRule="auto"/>
        <w:ind w:right="-45"/>
        <w:contextualSpacing/>
        <w:jc w:val="both"/>
        <w:rPr>
          <w:rFonts w:ascii="Arial" w:hAnsi="Arial" w:cs="Arial"/>
          <w:sz w:val="20"/>
          <w:szCs w:val="20"/>
        </w:rPr>
      </w:pPr>
    </w:p>
    <w:p w:rsidR="001271E2" w:rsidRPr="008A3329" w:rsidRDefault="001271E2" w:rsidP="001271E2">
      <w:pPr>
        <w:spacing w:after="0" w:line="240" w:lineRule="auto"/>
        <w:ind w:right="-45"/>
        <w:contextualSpacing/>
        <w:jc w:val="both"/>
        <w:rPr>
          <w:rFonts w:ascii="Arial" w:hAnsi="Arial" w:cs="Arial"/>
          <w:sz w:val="20"/>
          <w:szCs w:val="20"/>
        </w:rPr>
      </w:pPr>
      <w:r w:rsidRPr="008A3329">
        <w:rPr>
          <w:rFonts w:ascii="Arial" w:hAnsi="Arial" w:cs="Arial"/>
          <w:sz w:val="20"/>
          <w:szCs w:val="20"/>
        </w:rPr>
        <w:tab/>
        <w:t xml:space="preserve">Поднето је укупно 120 пријава грађана које су се односиле на одржавање и уређење јавних зелених површина  ЈКП "Зеленило Београд". Од тог броја је решено око 70% пријава. </w:t>
      </w:r>
    </w:p>
    <w:p w:rsidR="001271E2" w:rsidRPr="008A3329" w:rsidRDefault="001271E2" w:rsidP="001271E2">
      <w:pPr>
        <w:spacing w:after="0" w:line="240" w:lineRule="auto"/>
        <w:contextualSpacing/>
        <w:rPr>
          <w:rFonts w:ascii="Arial" w:hAnsi="Arial" w:cs="Arial"/>
          <w:sz w:val="20"/>
          <w:szCs w:val="20"/>
        </w:rPr>
      </w:pPr>
    </w:p>
    <w:p w:rsidR="001271E2" w:rsidRPr="008A3329" w:rsidRDefault="001271E2" w:rsidP="001271E2">
      <w:pPr>
        <w:spacing w:after="0" w:line="240" w:lineRule="auto"/>
        <w:contextualSpacing/>
        <w:rPr>
          <w:rFonts w:ascii="Arial" w:hAnsi="Arial" w:cs="Arial"/>
          <w:sz w:val="20"/>
          <w:szCs w:val="20"/>
        </w:rPr>
      </w:pPr>
      <w:r w:rsidRPr="008A3329">
        <w:rPr>
          <w:rFonts w:ascii="Arial" w:hAnsi="Arial" w:cs="Arial"/>
          <w:sz w:val="20"/>
          <w:szCs w:val="20"/>
        </w:rPr>
        <w:tab/>
      </w:r>
    </w:p>
    <w:p w:rsidR="001271E2" w:rsidRPr="008A3329" w:rsidRDefault="001271E2" w:rsidP="001271E2">
      <w:pPr>
        <w:spacing w:after="0" w:line="240" w:lineRule="auto"/>
        <w:ind w:right="90" w:firstLine="720"/>
        <w:jc w:val="both"/>
        <w:rPr>
          <w:rFonts w:ascii="Arial" w:hAnsi="Arial" w:cs="Arial"/>
          <w:sz w:val="20"/>
          <w:szCs w:val="20"/>
        </w:rPr>
      </w:pPr>
      <w:r w:rsidRPr="008A3329">
        <w:rPr>
          <w:rFonts w:ascii="Arial" w:hAnsi="Arial" w:cs="Arial"/>
          <w:sz w:val="20"/>
          <w:szCs w:val="20"/>
        </w:rPr>
        <w:t>У периоду од јануара до децембра месеца 2018. године обрађено је:</w:t>
      </w:r>
    </w:p>
    <w:p w:rsidR="001271E2" w:rsidRPr="008A3329" w:rsidRDefault="001271E2" w:rsidP="001271E2">
      <w:pPr>
        <w:tabs>
          <w:tab w:val="left" w:pos="-270"/>
          <w:tab w:val="left" w:pos="709"/>
        </w:tabs>
        <w:spacing w:after="0" w:line="240" w:lineRule="auto"/>
        <w:ind w:right="91"/>
        <w:contextualSpacing/>
        <w:jc w:val="both"/>
        <w:rPr>
          <w:rFonts w:ascii="Arial" w:hAnsi="Arial" w:cs="Arial"/>
          <w:sz w:val="20"/>
          <w:szCs w:val="20"/>
        </w:rPr>
      </w:pPr>
    </w:p>
    <w:p w:rsidR="001271E2" w:rsidRPr="008A3329" w:rsidRDefault="001271E2" w:rsidP="001271E2">
      <w:pPr>
        <w:tabs>
          <w:tab w:val="left" w:pos="-270"/>
          <w:tab w:val="left" w:pos="709"/>
        </w:tabs>
        <w:spacing w:after="0" w:line="240" w:lineRule="auto"/>
        <w:ind w:right="91"/>
        <w:contextualSpacing/>
        <w:jc w:val="both"/>
        <w:rPr>
          <w:rFonts w:ascii="Arial" w:hAnsi="Arial" w:cs="Arial"/>
          <w:sz w:val="20"/>
          <w:szCs w:val="20"/>
        </w:rPr>
      </w:pPr>
      <w:r w:rsidRPr="008A3329">
        <w:rPr>
          <w:rFonts w:ascii="Arial" w:hAnsi="Arial" w:cs="Arial"/>
          <w:sz w:val="20"/>
          <w:szCs w:val="20"/>
        </w:rPr>
        <w:tab/>
        <w:t>- 44 захтева за увид у урбанистички план за предметне катастарске парцеле. Уз тражену информацију и образложење о планираној намени, приложени су и пратећи графички прилози;</w:t>
      </w:r>
    </w:p>
    <w:p w:rsidR="001271E2" w:rsidRPr="008A3329" w:rsidRDefault="001271E2" w:rsidP="001271E2">
      <w:pPr>
        <w:tabs>
          <w:tab w:val="left" w:pos="90"/>
          <w:tab w:val="left" w:pos="360"/>
          <w:tab w:val="left" w:pos="709"/>
          <w:tab w:val="left" w:pos="900"/>
        </w:tabs>
        <w:spacing w:line="240" w:lineRule="auto"/>
        <w:ind w:right="91"/>
        <w:contextualSpacing/>
        <w:jc w:val="both"/>
        <w:rPr>
          <w:rFonts w:ascii="Arial" w:hAnsi="Arial" w:cs="Arial"/>
          <w:sz w:val="20"/>
          <w:szCs w:val="20"/>
        </w:rPr>
      </w:pPr>
      <w:r w:rsidRPr="008A3329">
        <w:rPr>
          <w:rFonts w:ascii="Arial" w:hAnsi="Arial" w:cs="Arial"/>
          <w:sz w:val="20"/>
          <w:szCs w:val="20"/>
        </w:rPr>
        <w:t xml:space="preserve">          - Обрађено је 104 предмета (преко МЗ) који се односе на комуналне делатности и урбанизам и 36 предмета (информација) на које је одговорено директно преко e-mail;</w:t>
      </w:r>
    </w:p>
    <w:p w:rsidR="001271E2" w:rsidRPr="008A3329" w:rsidRDefault="001271E2" w:rsidP="001271E2">
      <w:pPr>
        <w:tabs>
          <w:tab w:val="left" w:pos="-270"/>
          <w:tab w:val="left" w:pos="90"/>
          <w:tab w:val="left" w:pos="900"/>
        </w:tabs>
        <w:spacing w:line="240" w:lineRule="auto"/>
        <w:ind w:right="90"/>
        <w:contextualSpacing/>
        <w:jc w:val="both"/>
        <w:rPr>
          <w:rFonts w:ascii="Arial" w:hAnsi="Arial" w:cs="Arial"/>
          <w:sz w:val="20"/>
          <w:szCs w:val="20"/>
        </w:rPr>
      </w:pPr>
    </w:p>
    <w:p w:rsidR="001271E2" w:rsidRPr="008A3329" w:rsidRDefault="001271E2" w:rsidP="001271E2">
      <w:pPr>
        <w:tabs>
          <w:tab w:val="left" w:pos="-270"/>
          <w:tab w:val="left" w:pos="90"/>
          <w:tab w:val="left" w:pos="900"/>
        </w:tabs>
        <w:spacing w:line="240" w:lineRule="auto"/>
        <w:ind w:right="90"/>
        <w:contextualSpacing/>
        <w:jc w:val="both"/>
        <w:rPr>
          <w:rFonts w:ascii="Arial" w:hAnsi="Arial" w:cs="Arial"/>
          <w:sz w:val="20"/>
          <w:szCs w:val="20"/>
        </w:rPr>
      </w:pPr>
      <w:r w:rsidRPr="008A3329">
        <w:rPr>
          <w:rFonts w:ascii="Arial" w:hAnsi="Arial" w:cs="Arial"/>
          <w:sz w:val="20"/>
          <w:szCs w:val="20"/>
        </w:rPr>
        <w:tab/>
      </w:r>
      <w:r w:rsidRPr="008A3329">
        <w:rPr>
          <w:rFonts w:ascii="Arial" w:hAnsi="Arial" w:cs="Arial"/>
          <w:sz w:val="20"/>
          <w:szCs w:val="20"/>
        </w:rPr>
        <w:tab/>
        <w:t xml:space="preserve">У оквиру Одсека за комуналне делатности, радило се на праћењу израде планских докумената (стручна контрола истих) пред Комисијом за планове Скупштине града Београда, обавештавање грађана и координација са грађанима у току јавног увида (увид у планирану намену, анализа, мишљење, помоћ и сугестија код писања примедби на планирано решење) и ажурирању свих података из области планирања у дигиталном формату, као и за потребе интернет презентације. </w:t>
      </w:r>
    </w:p>
    <w:p w:rsidR="001271E2" w:rsidRPr="008A3329" w:rsidRDefault="001271E2" w:rsidP="001271E2">
      <w:pPr>
        <w:spacing w:line="240" w:lineRule="auto"/>
        <w:ind w:right="90"/>
        <w:contextualSpacing/>
        <w:jc w:val="both"/>
        <w:rPr>
          <w:rFonts w:ascii="Arial" w:hAnsi="Arial" w:cs="Arial"/>
          <w:sz w:val="20"/>
          <w:szCs w:val="20"/>
        </w:rPr>
      </w:pPr>
    </w:p>
    <w:p w:rsidR="001271E2" w:rsidRPr="008A3329" w:rsidRDefault="001271E2" w:rsidP="001271E2">
      <w:pPr>
        <w:spacing w:line="240" w:lineRule="auto"/>
        <w:ind w:right="90"/>
        <w:contextualSpacing/>
        <w:jc w:val="both"/>
        <w:rPr>
          <w:rFonts w:ascii="Arial" w:hAnsi="Arial" w:cs="Arial"/>
          <w:sz w:val="20"/>
          <w:szCs w:val="20"/>
        </w:rPr>
      </w:pPr>
      <w:r w:rsidRPr="008A3329">
        <w:rPr>
          <w:rFonts w:ascii="Arial" w:hAnsi="Arial" w:cs="Arial"/>
          <w:sz w:val="20"/>
          <w:szCs w:val="20"/>
        </w:rPr>
        <w:tab/>
        <w:t>Обављени су рани јавни увиди у петнаест урбанистичких планова и јавни увид у један урбанистички план.</w:t>
      </w:r>
    </w:p>
    <w:p w:rsidR="001271E2" w:rsidRPr="008A3329" w:rsidRDefault="001271E2" w:rsidP="001271E2">
      <w:pPr>
        <w:spacing w:line="240" w:lineRule="auto"/>
        <w:ind w:right="90"/>
        <w:contextualSpacing/>
        <w:jc w:val="both"/>
        <w:rPr>
          <w:rFonts w:ascii="Arial" w:hAnsi="Arial" w:cs="Arial"/>
          <w:sz w:val="20"/>
          <w:szCs w:val="20"/>
        </w:rPr>
      </w:pPr>
    </w:p>
    <w:p w:rsidR="001271E2" w:rsidRPr="008A3329" w:rsidRDefault="001271E2" w:rsidP="001271E2">
      <w:pPr>
        <w:tabs>
          <w:tab w:val="left" w:pos="90"/>
          <w:tab w:val="left" w:pos="8820"/>
        </w:tabs>
        <w:spacing w:after="0" w:line="240" w:lineRule="auto"/>
        <w:ind w:right="90"/>
        <w:jc w:val="both"/>
        <w:rPr>
          <w:rFonts w:ascii="Arial" w:eastAsia="Times New Roman" w:hAnsi="Arial" w:cs="Arial"/>
          <w:sz w:val="20"/>
          <w:szCs w:val="20"/>
        </w:rPr>
      </w:pPr>
      <w:r w:rsidRPr="008A3329">
        <w:rPr>
          <w:rFonts w:ascii="Arial" w:hAnsi="Arial" w:cs="Arial"/>
          <w:sz w:val="20"/>
          <w:szCs w:val="20"/>
        </w:rPr>
        <w:tab/>
        <w:t xml:space="preserve">           </w:t>
      </w:r>
      <w:r w:rsidRPr="008A3329">
        <w:rPr>
          <w:rFonts w:ascii="Arial" w:eastAsia="Times New Roman" w:hAnsi="Arial" w:cs="Arial"/>
          <w:sz w:val="20"/>
          <w:szCs w:val="20"/>
        </w:rPr>
        <w:t>Учешће у Јавном позиву „Изазов отворених података“ у оквиру пројекта „Локални развој отпоран на климатске промене“ са пројектном идејом „Иновативно решење за online мониторинг и анализу потрошње електричне енергије јавних објеката“ заједно са партнерском фирмом „Conseko“ doo Beograd. Позив је спровео UNDP (Програм Уједињених нација за развој)</w:t>
      </w:r>
      <w:r w:rsidRPr="008A3329">
        <w:rPr>
          <w:rFonts w:ascii="Arial" w:hAnsi="Arial" w:cs="Arial"/>
          <w:sz w:val="20"/>
          <w:szCs w:val="20"/>
        </w:rPr>
        <w:t xml:space="preserve">. </w:t>
      </w:r>
      <w:r w:rsidRPr="008A3329">
        <w:rPr>
          <w:rFonts w:ascii="Arial" w:eastAsia="Times New Roman" w:hAnsi="Arial" w:cs="Arial"/>
          <w:sz w:val="20"/>
          <w:szCs w:val="20"/>
        </w:rPr>
        <w:t>Награда (новчана и компјутер) за пројекат „Иновативно решење за online мониторинг и анализу потрошње електричне енергије јавних објеката“. Церемонија додела награда одржана је у Crowne Plaza, у Београду</w:t>
      </w:r>
    </w:p>
    <w:p w:rsidR="001271E2" w:rsidRPr="00DD4C8F" w:rsidRDefault="001271E2" w:rsidP="001271E2">
      <w:pPr>
        <w:pStyle w:val="ListParagraph"/>
        <w:spacing w:after="0" w:line="240" w:lineRule="auto"/>
        <w:ind w:left="0" w:right="-45"/>
        <w:jc w:val="both"/>
        <w:rPr>
          <w:rFonts w:ascii="Arial" w:hAnsi="Arial" w:cs="Arial"/>
          <w:sz w:val="20"/>
          <w:szCs w:val="20"/>
        </w:rPr>
      </w:pPr>
    </w:p>
    <w:p w:rsidR="001271E2" w:rsidRPr="00DD4C8F" w:rsidRDefault="00515CA1" w:rsidP="001271E2">
      <w:pPr>
        <w:pStyle w:val="ListParagraph"/>
        <w:spacing w:after="0" w:line="240" w:lineRule="auto"/>
        <w:ind w:left="0" w:right="-45" w:firstLine="720"/>
        <w:jc w:val="both"/>
        <w:rPr>
          <w:rFonts w:ascii="Arial" w:hAnsi="Arial" w:cs="Arial"/>
          <w:b/>
          <w:sz w:val="20"/>
          <w:szCs w:val="20"/>
        </w:rPr>
      </w:pPr>
      <w:r w:rsidRPr="00DD4C8F">
        <w:rPr>
          <w:rFonts w:ascii="Arial" w:hAnsi="Arial" w:cs="Arial"/>
          <w:b/>
          <w:sz w:val="20"/>
          <w:szCs w:val="20"/>
        </w:rPr>
        <w:t>Одсек за управно</w:t>
      </w:r>
      <w:r>
        <w:rPr>
          <w:rFonts w:ascii="Arial" w:hAnsi="Arial" w:cs="Arial"/>
          <w:b/>
          <w:sz w:val="20"/>
          <w:szCs w:val="20"/>
        </w:rPr>
        <w:t>-</w:t>
      </w:r>
      <w:r w:rsidR="001271E2" w:rsidRPr="00DD4C8F">
        <w:rPr>
          <w:rFonts w:ascii="Arial" w:hAnsi="Arial" w:cs="Arial"/>
          <w:b/>
          <w:sz w:val="20"/>
          <w:szCs w:val="20"/>
        </w:rPr>
        <w:t>правне послове</w:t>
      </w:r>
    </w:p>
    <w:p w:rsidR="001271E2" w:rsidRPr="00DD4C8F" w:rsidRDefault="001271E2" w:rsidP="001271E2">
      <w:pPr>
        <w:tabs>
          <w:tab w:val="left" w:pos="0"/>
        </w:tabs>
        <w:spacing w:line="240" w:lineRule="auto"/>
        <w:ind w:left="-270"/>
        <w:contextualSpacing/>
        <w:jc w:val="both"/>
        <w:rPr>
          <w:rFonts w:ascii="Arial" w:hAnsi="Arial" w:cs="Arial"/>
          <w:sz w:val="20"/>
          <w:szCs w:val="20"/>
        </w:rPr>
      </w:pPr>
    </w:p>
    <w:p w:rsidR="001271E2" w:rsidRPr="008A3329" w:rsidRDefault="001271E2" w:rsidP="001271E2">
      <w:pPr>
        <w:tabs>
          <w:tab w:val="left" w:pos="0"/>
        </w:tabs>
        <w:spacing w:line="240" w:lineRule="auto"/>
        <w:ind w:left="-270"/>
        <w:contextualSpacing/>
        <w:jc w:val="both"/>
        <w:rPr>
          <w:rFonts w:ascii="Arial" w:hAnsi="Arial" w:cs="Arial"/>
          <w:sz w:val="20"/>
          <w:szCs w:val="20"/>
        </w:rPr>
      </w:pPr>
      <w:r w:rsidRPr="00DD4C8F">
        <w:rPr>
          <w:rFonts w:ascii="Arial" w:hAnsi="Arial" w:cs="Arial"/>
          <w:sz w:val="20"/>
          <w:szCs w:val="20"/>
        </w:rPr>
        <w:tab/>
      </w:r>
      <w:r w:rsidRPr="00DD4C8F">
        <w:rPr>
          <w:rFonts w:ascii="Arial" w:hAnsi="Arial" w:cs="Arial"/>
          <w:sz w:val="20"/>
          <w:szCs w:val="20"/>
        </w:rPr>
        <w:tab/>
      </w:r>
      <w:r w:rsidRPr="008A3329">
        <w:rPr>
          <w:rFonts w:ascii="Arial" w:hAnsi="Arial" w:cs="Arial"/>
          <w:sz w:val="20"/>
          <w:szCs w:val="20"/>
        </w:rPr>
        <w:t>У оквиру редовних послова у Одсеку је у периоду</w:t>
      </w:r>
      <w:r w:rsidR="007D1915">
        <w:rPr>
          <w:rFonts w:ascii="Arial" w:hAnsi="Arial" w:cs="Arial"/>
          <w:sz w:val="20"/>
          <w:szCs w:val="20"/>
        </w:rPr>
        <w:t xml:space="preserve"> од 01.01.2018. до 31.12.2018. </w:t>
      </w:r>
      <w:r w:rsidRPr="008A3329">
        <w:rPr>
          <w:rFonts w:ascii="Arial" w:hAnsi="Arial" w:cs="Arial"/>
          <w:sz w:val="20"/>
          <w:szCs w:val="20"/>
        </w:rPr>
        <w:t>године урађено:</w:t>
      </w:r>
    </w:p>
    <w:p w:rsidR="001271E2" w:rsidRPr="008A3329" w:rsidRDefault="001271E2" w:rsidP="001271E2">
      <w:pPr>
        <w:pStyle w:val="ListParagraph"/>
        <w:numPr>
          <w:ilvl w:val="0"/>
          <w:numId w:val="2"/>
        </w:numPr>
        <w:tabs>
          <w:tab w:val="left" w:pos="709"/>
        </w:tabs>
        <w:spacing w:after="0" w:line="240" w:lineRule="auto"/>
        <w:ind w:left="709"/>
        <w:jc w:val="both"/>
        <w:rPr>
          <w:rFonts w:ascii="Arial" w:hAnsi="Arial" w:cs="Arial"/>
          <w:sz w:val="20"/>
          <w:szCs w:val="20"/>
        </w:rPr>
      </w:pPr>
      <w:r w:rsidRPr="008A3329">
        <w:rPr>
          <w:rFonts w:ascii="Arial" w:hAnsi="Arial" w:cs="Arial"/>
          <w:sz w:val="20"/>
          <w:szCs w:val="20"/>
        </w:rPr>
        <w:t>Заузеће јавне површине (тезге, конзерватори, витрине и др.): поднето и обрађено 34 захтева грађана за заузеће јавне површине;</w:t>
      </w:r>
    </w:p>
    <w:p w:rsidR="001271E2" w:rsidRPr="008A3329" w:rsidRDefault="001271E2" w:rsidP="001271E2">
      <w:pPr>
        <w:pStyle w:val="ListParagraph"/>
        <w:numPr>
          <w:ilvl w:val="0"/>
          <w:numId w:val="2"/>
        </w:numPr>
        <w:tabs>
          <w:tab w:val="left" w:pos="709"/>
        </w:tabs>
        <w:spacing w:after="0" w:line="240" w:lineRule="auto"/>
        <w:ind w:left="709"/>
        <w:jc w:val="both"/>
        <w:rPr>
          <w:rFonts w:ascii="Arial" w:hAnsi="Arial" w:cs="Arial"/>
          <w:sz w:val="20"/>
          <w:szCs w:val="20"/>
        </w:rPr>
      </w:pPr>
      <w:r w:rsidRPr="008A3329">
        <w:rPr>
          <w:rFonts w:ascii="Arial" w:hAnsi="Arial" w:cs="Arial"/>
          <w:sz w:val="20"/>
          <w:szCs w:val="20"/>
        </w:rPr>
        <w:t>Сеча стабала: поднето и обрађено 20 захтева грађана за сечу стабала;</w:t>
      </w:r>
    </w:p>
    <w:p w:rsidR="001271E2" w:rsidRPr="008A3329" w:rsidRDefault="001271E2" w:rsidP="001271E2">
      <w:pPr>
        <w:pStyle w:val="ListParagraph"/>
        <w:numPr>
          <w:ilvl w:val="0"/>
          <w:numId w:val="2"/>
        </w:numPr>
        <w:tabs>
          <w:tab w:val="left" w:pos="709"/>
        </w:tabs>
        <w:spacing w:after="0" w:line="240" w:lineRule="auto"/>
        <w:ind w:left="709"/>
        <w:jc w:val="both"/>
        <w:rPr>
          <w:rFonts w:ascii="Arial" w:hAnsi="Arial" w:cs="Arial"/>
          <w:sz w:val="20"/>
          <w:szCs w:val="20"/>
        </w:rPr>
      </w:pPr>
      <w:r w:rsidRPr="008A3329">
        <w:rPr>
          <w:rFonts w:ascii="Arial" w:hAnsi="Arial" w:cs="Arial"/>
          <w:sz w:val="20"/>
          <w:szCs w:val="20"/>
        </w:rPr>
        <w:t xml:space="preserve">У области рекламирања урађено је 30 решења којим се одобрава дељење летака на јавној површини, 40 решења којим се одобрава постављање реклама, </w:t>
      </w:r>
    </w:p>
    <w:p w:rsidR="001271E2" w:rsidRPr="008A3329" w:rsidRDefault="001271E2" w:rsidP="001271E2">
      <w:pPr>
        <w:pStyle w:val="ListParagraph"/>
        <w:numPr>
          <w:ilvl w:val="0"/>
          <w:numId w:val="2"/>
        </w:numPr>
        <w:tabs>
          <w:tab w:val="left" w:pos="709"/>
        </w:tabs>
        <w:spacing w:after="0" w:line="240" w:lineRule="auto"/>
        <w:ind w:left="709"/>
        <w:jc w:val="both"/>
        <w:rPr>
          <w:rFonts w:ascii="Arial" w:hAnsi="Arial" w:cs="Arial"/>
          <w:sz w:val="20"/>
          <w:szCs w:val="20"/>
        </w:rPr>
      </w:pPr>
      <w:r w:rsidRPr="008A3329">
        <w:rPr>
          <w:rFonts w:ascii="Arial" w:hAnsi="Arial" w:cs="Arial"/>
          <w:sz w:val="20"/>
          <w:szCs w:val="20"/>
        </w:rPr>
        <w:t>У области заузећа јавне површине у сврху постављања баште угоститељског објекта поднето је и обрађено 105 захтева грађана.</w:t>
      </w:r>
    </w:p>
    <w:p w:rsidR="002258E9" w:rsidRPr="00DD4C8F" w:rsidRDefault="002258E9" w:rsidP="00D92A1E">
      <w:pPr>
        <w:tabs>
          <w:tab w:val="left" w:pos="709"/>
        </w:tabs>
        <w:spacing w:after="0" w:line="240" w:lineRule="auto"/>
        <w:jc w:val="both"/>
        <w:rPr>
          <w:rFonts w:ascii="Arial" w:hAnsi="Arial" w:cs="Arial"/>
          <w:sz w:val="20"/>
          <w:szCs w:val="20"/>
        </w:rPr>
      </w:pPr>
    </w:p>
    <w:p w:rsidR="002258E9" w:rsidRPr="008A3329" w:rsidRDefault="002258E9" w:rsidP="001271E2">
      <w:pPr>
        <w:pStyle w:val="ListParagraph"/>
        <w:tabs>
          <w:tab w:val="left" w:pos="709"/>
        </w:tabs>
        <w:spacing w:after="0" w:line="240" w:lineRule="auto"/>
        <w:ind w:left="709"/>
        <w:jc w:val="both"/>
        <w:rPr>
          <w:rFonts w:ascii="Arial" w:hAnsi="Arial" w:cs="Arial"/>
          <w:sz w:val="20"/>
          <w:szCs w:val="20"/>
        </w:rPr>
      </w:pPr>
    </w:p>
    <w:p w:rsidR="001271E2" w:rsidRPr="008A3329" w:rsidRDefault="001271E2" w:rsidP="001271E2">
      <w:pPr>
        <w:rPr>
          <w:rFonts w:ascii="Arial" w:hAnsi="Arial" w:cs="Arial"/>
          <w:sz w:val="20"/>
          <w:szCs w:val="20"/>
        </w:rPr>
      </w:pPr>
      <w:r w:rsidRPr="008A3329">
        <w:rPr>
          <w:rFonts w:ascii="Arial" w:hAnsi="Arial" w:cs="Arial"/>
          <w:sz w:val="20"/>
          <w:szCs w:val="20"/>
        </w:rPr>
        <w:t xml:space="preserve"> </w:t>
      </w:r>
      <w:r w:rsidRPr="008A3329">
        <w:rPr>
          <w:rFonts w:ascii="Arial" w:hAnsi="Arial" w:cs="Arial"/>
          <w:sz w:val="20"/>
          <w:szCs w:val="20"/>
        </w:rPr>
        <w:tab/>
      </w:r>
      <w:r w:rsidRPr="008A3329">
        <w:rPr>
          <w:rFonts w:ascii="Arial" w:hAnsi="Arial" w:cs="Arial"/>
          <w:b/>
          <w:sz w:val="20"/>
          <w:szCs w:val="20"/>
        </w:rPr>
        <w:t>Одсек за координацију инвестиционих пројеката и заштиту животне средине</w:t>
      </w:r>
    </w:p>
    <w:p w:rsidR="001271E2" w:rsidRPr="008A3329" w:rsidRDefault="001271E2" w:rsidP="001271E2">
      <w:pPr>
        <w:pStyle w:val="ListParagraph"/>
        <w:spacing w:after="0" w:line="240" w:lineRule="auto"/>
        <w:ind w:left="0" w:right="-45"/>
        <w:jc w:val="both"/>
        <w:rPr>
          <w:rFonts w:ascii="Arial" w:hAnsi="Arial" w:cs="Arial"/>
          <w:sz w:val="20"/>
          <w:szCs w:val="20"/>
        </w:rPr>
      </w:pPr>
    </w:p>
    <w:p w:rsidR="001271E2" w:rsidRPr="008A3329" w:rsidRDefault="001271E2" w:rsidP="001271E2">
      <w:pPr>
        <w:spacing w:after="0" w:line="240" w:lineRule="auto"/>
        <w:ind w:right="-45" w:firstLine="720"/>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У 2018. години у Одсеку за инвестиционе пројекте стављен је акценат на припрем</w:t>
      </w:r>
      <w:r w:rsidR="00014614">
        <w:rPr>
          <w:rFonts w:ascii="Arial" w:eastAsia="Times New Roman" w:hAnsi="Arial" w:cs="Arial"/>
          <w:sz w:val="20"/>
          <w:szCs w:val="20"/>
          <w:lang w:val="sr-Cyrl-CS"/>
        </w:rPr>
        <w:t>у</w:t>
      </w:r>
      <w:r w:rsidRPr="008A3329">
        <w:rPr>
          <w:rFonts w:ascii="Arial" w:eastAsia="Times New Roman" w:hAnsi="Arial" w:cs="Arial"/>
          <w:sz w:val="20"/>
          <w:szCs w:val="20"/>
          <w:lang w:val="sr-Cyrl-CS"/>
        </w:rPr>
        <w:t xml:space="preserve"> документације за будуће пројекте и планове, пре свега на припрему документације ради регулисања правног статуса објеката и пројектно-техничке документације, која ће у наредним годинама омогућити брже деловање када се обезбеде средства за реализацију планираних пројекта. </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ab/>
        <w:t>С тим у вези формирана је Комисија за утврђивање чињеничног стања у вези са имовинско правним и катастарско-грађевинским статусом објеката које користи ПУ „Звездара“ и објеката основих школа са територије ГО Звездара, коју је формирао Решењем Председник Општине и у чијем раду су учествовали запослени у Одсеку. Комисија се бавила увидом у електронске податке катастра непокретности Републичког геодетског завода, прикупљањем података о имаоцима права на објектима и парцелама на којима се налазе основне школе и вртићи на Звездари. Како нису сви објекти вртића и школа уписани у катастру непокретности као јавна својина на земљишту у јавној својини, из евиденција Одељења за имовинско-правне и стамбене послове прибављени су подаци из досијеа катастарских парцела о њиховом имовинском статусу. Обједињавањем ових података формирана је права слика имовинско-правног статуса објеката вртића и школа.</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hAnsi="Arial" w:cs="Arial"/>
          <w:sz w:val="20"/>
          <w:szCs w:val="20"/>
          <w:lang w:val="sr-Cyrl-CS"/>
        </w:rPr>
        <w:tab/>
        <w:t>У</w:t>
      </w:r>
      <w:r w:rsidRPr="008A3329">
        <w:rPr>
          <w:rFonts w:ascii="Arial" w:eastAsia="Times New Roman" w:hAnsi="Arial" w:cs="Arial"/>
          <w:sz w:val="20"/>
          <w:szCs w:val="20"/>
          <w:lang w:val="sr-Cyrl-CS"/>
        </w:rPr>
        <w:t>тврђени су кораци које треба предузети у циљу даљег регулисања правног статуса објеката вртића за потребе прибављања грађевинске дозволе, односно решења којим се одобрава извођење грађевинских радова на објекту.</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hAnsi="Arial" w:cs="Arial"/>
          <w:sz w:val="20"/>
          <w:szCs w:val="20"/>
          <w:lang w:val="sr-Cyrl-CS"/>
        </w:rPr>
        <w:tab/>
      </w:r>
      <w:r w:rsidRPr="008A3329">
        <w:rPr>
          <w:rFonts w:ascii="Arial" w:eastAsia="Times New Roman" w:hAnsi="Arial" w:cs="Arial"/>
          <w:sz w:val="20"/>
          <w:szCs w:val="20"/>
          <w:lang w:val="sr-Cyrl-CS"/>
        </w:rPr>
        <w:t xml:space="preserve">Евиденција је комплетирана увидом у ГИС Дирекције за грађевинско земљиште и изградњу Београда, и преузимањем подлога из важећих урбанистичких планова. </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Сви прикупљени подаци и фотографије су систематизовани у личне карте објеката, у електронском облику и у виду записника.</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p>
    <w:p w:rsidR="001271E2" w:rsidRPr="008A3329" w:rsidRDefault="001271E2" w:rsidP="001271E2">
      <w:pPr>
        <w:spacing w:line="240" w:lineRule="auto"/>
        <w:jc w:val="both"/>
        <w:rPr>
          <w:rFonts w:ascii="Arial" w:eastAsia="Times New Roman" w:hAnsi="Arial" w:cs="Arial"/>
          <w:sz w:val="20"/>
          <w:szCs w:val="20"/>
          <w:lang w:val="sr-Cyrl-CS"/>
        </w:rPr>
      </w:pPr>
      <w:r w:rsidRPr="008A3329">
        <w:rPr>
          <w:rFonts w:ascii="Arial" w:eastAsia="Times New Roman" w:hAnsi="Arial" w:cs="Arial"/>
          <w:sz w:val="20"/>
          <w:szCs w:val="20"/>
          <w:lang w:val="sr-Cyrl-CS"/>
        </w:rPr>
        <w:tab/>
        <w:t>Запослени у Одсеку за координацију инвестиционих пројеката пратили су радове у току извођења, водили записнике, подносили примедбе и сугестије за даљи рад и учествовали у примопредаји радова:</w:t>
      </w:r>
    </w:p>
    <w:p w:rsidR="001271E2" w:rsidRPr="008A3329" w:rsidRDefault="001271E2" w:rsidP="001271E2">
      <w:pPr>
        <w:spacing w:after="0" w:line="240" w:lineRule="auto"/>
        <w:ind w:right="-23"/>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 Извођење радова на санацији некатегорисаних путева - комплетно фин</w:t>
      </w:r>
      <w:r w:rsidR="001C541A">
        <w:rPr>
          <w:rFonts w:ascii="Arial" w:eastAsia="Times New Roman" w:hAnsi="Arial" w:cs="Arial"/>
          <w:sz w:val="20"/>
          <w:szCs w:val="20"/>
          <w:lang w:val="sr-Cyrl-CS"/>
        </w:rPr>
        <w:t>ансирање из капиталног буџета Г</w:t>
      </w:r>
      <w:r w:rsidR="001C541A" w:rsidRPr="00220A5C">
        <w:rPr>
          <w:rFonts w:ascii="Arial" w:eastAsia="Times New Roman" w:hAnsi="Arial" w:cs="Arial"/>
          <w:sz w:val="20"/>
          <w:szCs w:val="20"/>
          <w:lang w:val="sr-Cyrl-CS"/>
        </w:rPr>
        <w:t>радске општине</w:t>
      </w:r>
      <w:r w:rsidRPr="008A3329">
        <w:rPr>
          <w:rFonts w:ascii="Arial" w:eastAsia="Times New Roman" w:hAnsi="Arial" w:cs="Arial"/>
          <w:sz w:val="20"/>
          <w:szCs w:val="20"/>
          <w:lang w:val="sr-Cyrl-CS"/>
        </w:rPr>
        <w:t xml:space="preserve"> Звездара (Некатегорисани путеви на територији Великог Мокрог Луга, Малог Мокрог Луга и Миријева у дужини од 20 км).</w:t>
      </w:r>
    </w:p>
    <w:p w:rsidR="001271E2" w:rsidRPr="008A3329" w:rsidRDefault="001271E2" w:rsidP="001271E2">
      <w:pPr>
        <w:spacing w:after="0" w:line="240" w:lineRule="auto"/>
        <w:ind w:right="-23"/>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2. Извођење радова на енергетској адаптацији вртића "Лане" - комплетно финансирање извођења преко Канцеларије за управљање јавним улагањима Владе Републике Србије. Канцеларија је пренела средства у буџет ГО Звездара, а запослени у Одсеку су спровели процес јавне набавке, потписивање Уговора са изабраним извођачем, ангажовали стручни надзор, спровели процедуру примопредаје радова.</w:t>
      </w:r>
    </w:p>
    <w:p w:rsidR="001271E2" w:rsidRPr="008A3329" w:rsidRDefault="001271E2" w:rsidP="001271E2">
      <w:pPr>
        <w:spacing w:after="0" w:line="240" w:lineRule="auto"/>
        <w:ind w:right="-23"/>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3. Стручни надзор над извођењем радова на санацији некатегорисаних путева и вртића "Лане" - финансирање из буџета ГО Звездара.</w:t>
      </w:r>
    </w:p>
    <w:p w:rsidR="001271E2" w:rsidRPr="008A3329" w:rsidRDefault="001271E2" w:rsidP="001271E2">
      <w:pPr>
        <w:spacing w:after="0" w:line="240" w:lineRule="auto"/>
        <w:ind w:right="-23"/>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 xml:space="preserve">4. У сарадњи са ЈКП „Зеленило Београд“ кроз Програм редовног одржавања изведени су радови на следећим локацијама: </w:t>
      </w:r>
    </w:p>
    <w:p w:rsidR="001271E2" w:rsidRPr="008A3329" w:rsidRDefault="001271E2" w:rsidP="001271E2">
      <w:pPr>
        <w:spacing w:after="0" w:line="240" w:lineRule="auto"/>
        <w:ind w:right="-23"/>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 изградња новог парка у улици Миријевски венац иза бр. 18 - 22 - ГО Звездара је учествовала у суфинансирању дела средстава, а остала средства су ишла преко Секретаријата за комуналне и стамбене послове Града Београда. Одсек за координацију инвестиционих пројеката Одељења за развој је  пратио радове у току извођења, подносио примедбе и сугестије за даљи рад, односно запослени у Општини су имали функцију надзора.</w:t>
      </w:r>
    </w:p>
    <w:p w:rsidR="001271E2" w:rsidRPr="008A3329" w:rsidRDefault="001271E2" w:rsidP="001271E2">
      <w:pPr>
        <w:spacing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5. Услуга израде техничке документације за енергетску адаптацију ОШ "1300 Каплара" - финансирање из буџета ГО Звездара. Добијена сагласност на пројектну документацију Канцеларије за управљање јавним улагањима Владе Републике Србије. Пројекти предати Секретаријату за урбанизам за добијање локацијских услова и затим добијање решења о извођењу радова на санацији, енергетској адаптацији објекта.</w:t>
      </w:r>
    </w:p>
    <w:p w:rsidR="001271E2" w:rsidRPr="008A3329" w:rsidRDefault="001271E2" w:rsidP="001271E2">
      <w:pPr>
        <w:spacing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6. Радови на санацији изливања фекалних вода у улици 29. Новембра, Мали Мокри Луг - финансирање из буџета ГО Звездара.</w:t>
      </w:r>
    </w:p>
    <w:p w:rsidR="001271E2" w:rsidRPr="008A3329" w:rsidRDefault="001271E2" w:rsidP="001271E2">
      <w:pPr>
        <w:spacing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7. Радови на комплетном сређивању спортског терена у оквиру ОШ "Ћирило и Методије" - донације приватних фирми.</w:t>
      </w:r>
    </w:p>
    <w:p w:rsidR="001271E2" w:rsidRPr="008A3329" w:rsidRDefault="001271E2" w:rsidP="001271E2">
      <w:pPr>
        <w:spacing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8. Постављање комплетно нових конструкција кошева са таблама и обручима на спортском терену у оквиру ОШ "Ћирило и Методије" - донације приватних фирми.</w:t>
      </w:r>
    </w:p>
    <w:p w:rsidR="001271E2" w:rsidRPr="008A3329" w:rsidRDefault="001271E2" w:rsidP="001271E2">
      <w:pPr>
        <w:spacing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9. Радови на комплетном асфалтирању спортског терена у оквиру ОШ "Стеван Синђелић" - финансирање из буџета ГО Звездара.</w:t>
      </w:r>
    </w:p>
    <w:p w:rsidR="001271E2" w:rsidRPr="008A3329" w:rsidRDefault="001271E2" w:rsidP="001271E2">
      <w:pPr>
        <w:spacing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10. Изградња новог парка у улици Бајдина, Мали Мокри Луг - донације приватних фирми.</w:t>
      </w:r>
    </w:p>
    <w:p w:rsidR="001271E2" w:rsidRPr="008A3329" w:rsidRDefault="001271E2" w:rsidP="001271E2">
      <w:pPr>
        <w:spacing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11. Изградња новог парка у Великом Мокром Лугу, код цркве - донације приватних фирми.</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12. Инвестиционо одржавање објеката основних школа Марија Бурсаћ (комплетно реновирање фискултурне сале), Ћирило и Методије (замена дела прозора), 1300 Каплара (замена дела прозора и санација ограде) - финансирање из буџета ГО Звездара.</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13. Потпуна реконструкција парка у улици Устаничка број 244б - донација НИС-а.</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14. Сређивање комплетне фасаде ОШ "Марија Бурсаћ" са постављањем толотне изолације - средства су обезбеђене преко Секретаријата за комуналне и стамбене послове Града Београда. Одсек за координацију инвестиционих пројеката Одељења за развој је  пратио радове у току извођења, подносио примедбе и сугестије за даљи рад, односно запослени у Општини су имали функцију надзора.</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15. Потпуна реконструкција степеништа код вртића "Чигра" Коњарник - средства су обезбеђене преко Секретаријата за комуналне и стамбене послове Града Београда. Одсек за координацију инвестиционих пројеката Одељења за развој је  пратио радове у току извођења, подносио примедбе и сугестије за даљи рад, односно запослени у Општини су имали функцију надзора.</w:t>
      </w:r>
    </w:p>
    <w:p w:rsidR="001271E2" w:rsidRPr="008A3329" w:rsidRDefault="001271E2" w:rsidP="001271E2">
      <w:pPr>
        <w:spacing w:after="0" w:line="240" w:lineRule="auto"/>
        <w:contextualSpacing/>
        <w:jc w:val="both"/>
        <w:rPr>
          <w:rFonts w:ascii="Arial" w:eastAsia="Times New Roman" w:hAnsi="Arial" w:cs="Arial"/>
          <w:sz w:val="20"/>
          <w:szCs w:val="20"/>
          <w:lang w:val="sr-Cyrl-CS"/>
        </w:rPr>
      </w:pPr>
      <w:r w:rsidRPr="008A3329">
        <w:rPr>
          <w:rFonts w:ascii="Arial" w:eastAsia="Times New Roman" w:hAnsi="Arial" w:cs="Arial"/>
          <w:sz w:val="20"/>
          <w:szCs w:val="20"/>
          <w:lang w:val="sr-Cyrl-CS"/>
        </w:rPr>
        <w:t>16. Потпуна реконструкција парка у оквиру блоковског насеља у улицама Лазе Докића и Вељка Дугошевића - средства су обезбеђене преко Секретаријата за комуналне и стамбене послове Града Београда. Одсек за координацију инвестиционих пројеката Одељења за развој је  пратио радове у току извођења, подносио примедбе и сугестије за даљи рад, односно запослени у Општини су имали функцију надзора.</w:t>
      </w:r>
    </w:p>
    <w:p w:rsidR="001271E2" w:rsidRDefault="001271E2" w:rsidP="001271E2">
      <w:pPr>
        <w:spacing w:after="0" w:line="240" w:lineRule="auto"/>
        <w:ind w:firstLine="720"/>
        <w:contextualSpacing/>
        <w:jc w:val="both"/>
        <w:rPr>
          <w:rFonts w:ascii="Arial" w:hAnsi="Arial" w:cs="Arial"/>
          <w:sz w:val="20"/>
          <w:szCs w:val="20"/>
          <w:lang w:val="sr-Cyrl-CS"/>
        </w:rPr>
      </w:pPr>
    </w:p>
    <w:p w:rsidR="001C541A" w:rsidRPr="0022138B" w:rsidRDefault="001C541A" w:rsidP="001271E2">
      <w:pPr>
        <w:spacing w:after="0" w:line="240" w:lineRule="auto"/>
        <w:ind w:firstLine="720"/>
        <w:contextualSpacing/>
        <w:jc w:val="both"/>
        <w:rPr>
          <w:rFonts w:ascii="Arial" w:hAnsi="Arial" w:cs="Arial"/>
          <w:sz w:val="20"/>
          <w:szCs w:val="20"/>
          <w:lang w:val="sr-Cyrl-CS"/>
        </w:rPr>
      </w:pPr>
    </w:p>
    <w:p w:rsidR="001271E2" w:rsidRPr="0022138B" w:rsidRDefault="001271E2" w:rsidP="001271E2">
      <w:pPr>
        <w:spacing w:after="0" w:line="240" w:lineRule="auto"/>
        <w:ind w:firstLine="720"/>
        <w:contextualSpacing/>
        <w:jc w:val="both"/>
        <w:rPr>
          <w:rFonts w:ascii="Arial" w:hAnsi="Arial" w:cs="Arial"/>
          <w:sz w:val="20"/>
          <w:szCs w:val="20"/>
          <w:lang w:val="sr-Cyrl-CS"/>
        </w:rPr>
      </w:pPr>
    </w:p>
    <w:p w:rsidR="001271E2" w:rsidRPr="0022138B" w:rsidRDefault="001271E2" w:rsidP="001271E2">
      <w:pPr>
        <w:spacing w:after="0" w:line="240" w:lineRule="auto"/>
        <w:ind w:firstLine="720"/>
        <w:contextualSpacing/>
        <w:jc w:val="both"/>
        <w:rPr>
          <w:rFonts w:ascii="Arial" w:hAnsi="Arial" w:cs="Arial"/>
          <w:b/>
          <w:sz w:val="20"/>
          <w:szCs w:val="20"/>
          <w:lang w:val="sr-Cyrl-CS"/>
        </w:rPr>
      </w:pPr>
      <w:r w:rsidRPr="0022138B">
        <w:rPr>
          <w:rFonts w:ascii="Arial" w:hAnsi="Arial" w:cs="Arial"/>
          <w:b/>
          <w:sz w:val="20"/>
          <w:szCs w:val="20"/>
          <w:lang w:val="sr-Cyrl-CS"/>
        </w:rPr>
        <w:lastRenderedPageBreak/>
        <w:t>Заштита животне средине</w:t>
      </w:r>
    </w:p>
    <w:p w:rsidR="001271E2" w:rsidRPr="008A3329" w:rsidRDefault="001271E2" w:rsidP="001271E2">
      <w:pPr>
        <w:spacing w:after="0" w:line="240" w:lineRule="auto"/>
        <w:ind w:firstLine="720"/>
        <w:contextualSpacing/>
        <w:jc w:val="both"/>
        <w:rPr>
          <w:rFonts w:ascii="Arial" w:hAnsi="Arial" w:cs="Arial"/>
          <w:sz w:val="20"/>
          <w:szCs w:val="20"/>
          <w:lang w:val="sr-Cyrl-CS"/>
        </w:rPr>
      </w:pPr>
    </w:p>
    <w:p w:rsidR="001271E2" w:rsidRPr="008A3329" w:rsidRDefault="001271E2" w:rsidP="001271E2">
      <w:pPr>
        <w:spacing w:after="0" w:line="240" w:lineRule="auto"/>
        <w:ind w:firstLine="720"/>
        <w:contextualSpacing/>
        <w:jc w:val="both"/>
        <w:rPr>
          <w:rFonts w:ascii="Arial" w:eastAsia="Times New Roman" w:hAnsi="Arial" w:cs="Arial"/>
          <w:sz w:val="20"/>
          <w:szCs w:val="20"/>
          <w:lang w:val="sr-Cyrl-CS"/>
        </w:rPr>
      </w:pPr>
      <w:r w:rsidRPr="008A3329">
        <w:rPr>
          <w:rFonts w:ascii="Arial" w:hAnsi="Arial" w:cs="Arial"/>
          <w:sz w:val="20"/>
          <w:szCs w:val="20"/>
          <w:lang w:val="sr-Cyrl-CS"/>
        </w:rPr>
        <w:t>У оквиру послова који се односе на сегмент заштите животне средине и</w:t>
      </w:r>
      <w:r w:rsidRPr="008A3329">
        <w:rPr>
          <w:rFonts w:ascii="Arial" w:eastAsia="Times New Roman" w:hAnsi="Arial" w:cs="Arial"/>
          <w:sz w:val="20"/>
          <w:szCs w:val="20"/>
          <w:lang w:val="sr-Cyrl-CS"/>
        </w:rPr>
        <w:t>зрађени су таб</w:t>
      </w:r>
      <w:r w:rsidR="008D01E4">
        <w:rPr>
          <w:rFonts w:ascii="Arial" w:eastAsia="Times New Roman" w:hAnsi="Arial" w:cs="Arial"/>
          <w:sz w:val="20"/>
          <w:szCs w:val="20"/>
          <w:lang w:val="sr-Cyrl-CS"/>
        </w:rPr>
        <w:t>еларни прикази поднетих захтева</w:t>
      </w:r>
      <w:r w:rsidRPr="008A3329">
        <w:rPr>
          <w:rFonts w:ascii="Arial" w:eastAsia="Times New Roman" w:hAnsi="Arial" w:cs="Arial"/>
          <w:sz w:val="20"/>
          <w:szCs w:val="20"/>
          <w:lang w:val="sr-Cyrl-CS"/>
        </w:rPr>
        <w:t xml:space="preserve"> за процену утицаја на животну средину и евидентирање одобрења издатих од стране Секретаријата за заштиту животне средине, по овим захтевима.</w:t>
      </w:r>
    </w:p>
    <w:p w:rsidR="001271E2" w:rsidRPr="008A3329" w:rsidRDefault="001271E2" w:rsidP="001271E2">
      <w:pPr>
        <w:spacing w:line="240" w:lineRule="auto"/>
        <w:ind w:firstLine="708"/>
        <w:jc w:val="both"/>
        <w:rPr>
          <w:rFonts w:ascii="Arial" w:hAnsi="Arial" w:cs="Arial"/>
          <w:sz w:val="20"/>
          <w:szCs w:val="20"/>
          <w:lang w:val="sr-Cyrl-CS"/>
        </w:rPr>
      </w:pPr>
      <w:r w:rsidRPr="008A3329">
        <w:rPr>
          <w:rFonts w:ascii="Arial" w:hAnsi="Arial" w:cs="Arial"/>
          <w:sz w:val="20"/>
          <w:szCs w:val="20"/>
          <w:lang w:val="sr-Cyrl-CS"/>
        </w:rPr>
        <w:t xml:space="preserve">Одсек је преко Кабинета председника промовисао идеју одговорног односна према природним вредностима, односно покренули смо иницијативу ка Секретаријату за саобраћај да се уради бициклистичко-пешачка и трим стаза кроз Звездарску шуму од СЦ „Олимп“ до Богословије где би се наставила на ново изграђену бициклистичку стазу кроз Рузвелтову улицу. </w:t>
      </w:r>
    </w:p>
    <w:p w:rsidR="001271E2" w:rsidRPr="008A3329" w:rsidRDefault="001271E2" w:rsidP="001271E2">
      <w:pPr>
        <w:spacing w:line="240" w:lineRule="auto"/>
        <w:ind w:right="-23"/>
        <w:contextualSpacing/>
        <w:jc w:val="both"/>
        <w:rPr>
          <w:rFonts w:ascii="Arial" w:hAnsi="Arial" w:cs="Arial"/>
          <w:sz w:val="20"/>
          <w:szCs w:val="20"/>
          <w:lang w:val="sr-Cyrl-CS"/>
        </w:rPr>
      </w:pPr>
      <w:r w:rsidRPr="008A3329">
        <w:rPr>
          <w:rFonts w:ascii="Arial" w:hAnsi="Arial" w:cs="Arial"/>
          <w:sz w:val="20"/>
          <w:szCs w:val="20"/>
          <w:lang w:val="sr-Cyrl-CS"/>
        </w:rPr>
        <w:tab/>
      </w:r>
      <w:r w:rsidRPr="008A3329">
        <w:rPr>
          <w:rFonts w:ascii="Arial" w:eastAsia="Times New Roman" w:hAnsi="Arial" w:cs="Arial"/>
          <w:sz w:val="20"/>
          <w:szCs w:val="20"/>
          <w:lang w:val="sr-Cyrl-CS"/>
        </w:rPr>
        <w:t>Вођена је дневна евиденција о управљању  отпада кроз интерну табелу током целе  2018.</w:t>
      </w:r>
      <w:r w:rsidRPr="008A3329">
        <w:rPr>
          <w:rFonts w:ascii="Arial" w:hAnsi="Arial" w:cs="Arial"/>
          <w:sz w:val="20"/>
          <w:szCs w:val="20"/>
          <w:lang w:val="sr-Cyrl-CS"/>
        </w:rPr>
        <w:t xml:space="preserve"> </w:t>
      </w:r>
      <w:r w:rsidRPr="008A3329">
        <w:rPr>
          <w:rFonts w:ascii="Arial" w:eastAsia="Times New Roman" w:hAnsi="Arial" w:cs="Arial"/>
          <w:sz w:val="20"/>
          <w:szCs w:val="20"/>
          <w:lang w:val="sr-Cyrl-CS"/>
        </w:rPr>
        <w:t>године.</w:t>
      </w:r>
      <w:r w:rsidRPr="008A3329">
        <w:rPr>
          <w:rFonts w:ascii="Arial" w:hAnsi="Arial" w:cs="Arial"/>
          <w:sz w:val="20"/>
          <w:szCs w:val="20"/>
          <w:lang w:val="sr-Cyrl-CS"/>
        </w:rPr>
        <w:t xml:space="preserve"> Редовне активности у виду прикупљања извештаја о слању отпада и вођење евиденције. Успешно је завршен годишњи извештај ГИО1 заштите животне средине и прослеђен Агенцији за заштиту животне средине.</w:t>
      </w:r>
    </w:p>
    <w:p w:rsidR="001271E2" w:rsidRPr="008A3329" w:rsidRDefault="001271E2" w:rsidP="001271E2">
      <w:pPr>
        <w:spacing w:line="240" w:lineRule="auto"/>
        <w:ind w:right="-23"/>
        <w:contextualSpacing/>
        <w:jc w:val="both"/>
        <w:rPr>
          <w:rFonts w:ascii="Arial" w:hAnsi="Arial" w:cs="Arial"/>
          <w:sz w:val="20"/>
          <w:szCs w:val="20"/>
          <w:lang w:val="sr-Cyrl-CS"/>
        </w:rPr>
      </w:pPr>
    </w:p>
    <w:p w:rsidR="001271E2" w:rsidRPr="008A3329" w:rsidRDefault="001271E2" w:rsidP="001271E2">
      <w:pPr>
        <w:spacing w:after="0" w:line="240" w:lineRule="auto"/>
        <w:ind w:firstLine="720"/>
        <w:contextualSpacing/>
        <w:jc w:val="both"/>
        <w:rPr>
          <w:rFonts w:ascii="Arial" w:hAnsi="Arial" w:cs="Arial"/>
          <w:bCs/>
          <w:sz w:val="20"/>
          <w:szCs w:val="20"/>
          <w:lang w:val="sr-Cyrl-CS" w:eastAsia="ar-SA"/>
        </w:rPr>
      </w:pPr>
      <w:r w:rsidRPr="008A3329">
        <w:rPr>
          <w:rFonts w:ascii="Arial" w:eastAsia="Times New Roman" w:hAnsi="Arial" w:cs="Arial"/>
          <w:sz w:val="20"/>
          <w:szCs w:val="20"/>
          <w:lang w:val="sr-Cyrl-CS"/>
        </w:rPr>
        <w:t xml:space="preserve">У сарадњи са Секретаријатом за заштиту животне средине ради се публикација </w:t>
      </w:r>
      <w:r w:rsidRPr="008A3329">
        <w:rPr>
          <w:rFonts w:ascii="Arial" w:hAnsi="Arial" w:cs="Arial"/>
          <w:bCs/>
          <w:sz w:val="20"/>
          <w:szCs w:val="20"/>
          <w:lang w:val="sr-Cyrl-CS" w:eastAsia="ar-SA"/>
        </w:rPr>
        <w:t>са наведеним активностима из области заштите и унапређења животне средине које је Општина реализовала током протекле године.</w:t>
      </w:r>
    </w:p>
    <w:p w:rsidR="002258E9" w:rsidRPr="008A3329" w:rsidRDefault="002258E9" w:rsidP="001271E2">
      <w:pPr>
        <w:spacing w:after="0" w:line="240" w:lineRule="auto"/>
        <w:contextualSpacing/>
        <w:jc w:val="both"/>
        <w:rPr>
          <w:rFonts w:ascii="Arial" w:eastAsia="Times New Roman" w:hAnsi="Arial" w:cs="Arial"/>
          <w:sz w:val="20"/>
          <w:szCs w:val="20"/>
          <w:lang w:val="sr-Cyrl-CS"/>
        </w:rPr>
      </w:pPr>
    </w:p>
    <w:p w:rsidR="001271E2" w:rsidRPr="008A3329" w:rsidRDefault="001271E2" w:rsidP="001271E2">
      <w:pPr>
        <w:spacing w:line="240" w:lineRule="auto"/>
        <w:ind w:right="-23" w:firstLine="720"/>
        <w:contextualSpacing/>
        <w:jc w:val="both"/>
        <w:rPr>
          <w:rFonts w:ascii="Arial" w:eastAsia="Times New Roman" w:hAnsi="Arial" w:cs="Arial"/>
          <w:b/>
          <w:sz w:val="20"/>
          <w:szCs w:val="20"/>
          <w:lang w:val="sr-Cyrl-CS"/>
        </w:rPr>
      </w:pPr>
      <w:r w:rsidRPr="008A3329">
        <w:rPr>
          <w:rFonts w:ascii="Arial" w:eastAsia="Times New Roman" w:hAnsi="Arial" w:cs="Arial"/>
          <w:b/>
          <w:sz w:val="20"/>
          <w:szCs w:val="20"/>
          <w:lang w:val="sr-Cyrl-CS"/>
        </w:rPr>
        <w:t>Остале активности Одсека</w:t>
      </w:r>
    </w:p>
    <w:p w:rsidR="001271E2" w:rsidRPr="008A3329" w:rsidRDefault="001271E2" w:rsidP="001271E2">
      <w:pPr>
        <w:spacing w:line="240" w:lineRule="auto"/>
        <w:contextualSpacing/>
        <w:jc w:val="both"/>
        <w:rPr>
          <w:rFonts w:ascii="Arial" w:eastAsia="Times New Roman" w:hAnsi="Arial" w:cs="Arial"/>
          <w:sz w:val="20"/>
          <w:szCs w:val="20"/>
          <w:lang w:val="sr-Cyrl-CS"/>
        </w:rPr>
      </w:pPr>
    </w:p>
    <w:p w:rsidR="001271E2" w:rsidRPr="008A3329" w:rsidRDefault="001271E2" w:rsidP="001271E2">
      <w:pPr>
        <w:spacing w:after="0" w:line="240" w:lineRule="auto"/>
        <w:ind w:right="-43" w:firstLine="720"/>
        <w:jc w:val="both"/>
        <w:rPr>
          <w:rFonts w:ascii="Arial" w:hAnsi="Arial" w:cs="Arial"/>
          <w:sz w:val="20"/>
          <w:szCs w:val="20"/>
          <w:lang w:val="sr-Cyrl-CS"/>
        </w:rPr>
      </w:pPr>
      <w:r w:rsidRPr="008A3329">
        <w:rPr>
          <w:rFonts w:ascii="Arial" w:hAnsi="Arial" w:cs="Arial"/>
          <w:sz w:val="20"/>
          <w:szCs w:val="20"/>
          <w:lang w:val="sr-Cyrl-CS"/>
        </w:rPr>
        <w:t xml:space="preserve">У периоду од 01.01.2018. до 31.12.2018. године у оквиру Одсека за координацију инвестиционих пројеката и заштиту животне средине примљено је и обрађено 167 пријава грађана, удружења грађана, разних организација и др. које су се односиле на проблеме у области комуналних делатности и заштите животне средине, као и предлога грађана за уређење. Пријаве су се обрађивале и решавале у сарадњи са Секретаријатима Града Београда и са јавним комуналним предузећима. </w:t>
      </w:r>
    </w:p>
    <w:p w:rsidR="001271E2" w:rsidRPr="008A3329" w:rsidRDefault="001271E2" w:rsidP="001271E2">
      <w:pPr>
        <w:spacing w:after="0" w:line="240" w:lineRule="auto"/>
        <w:ind w:right="-43" w:firstLine="720"/>
        <w:jc w:val="both"/>
        <w:rPr>
          <w:rFonts w:ascii="Arial" w:hAnsi="Arial" w:cs="Arial"/>
          <w:sz w:val="20"/>
          <w:szCs w:val="20"/>
          <w:lang w:val="sr-Cyrl-CS"/>
        </w:rPr>
      </w:pPr>
    </w:p>
    <w:p w:rsidR="00C01293" w:rsidRPr="008A3329" w:rsidRDefault="00C01293" w:rsidP="00C20AFB">
      <w:pPr>
        <w:spacing w:after="0" w:line="240" w:lineRule="auto"/>
        <w:contextualSpacing/>
        <w:jc w:val="both"/>
        <w:rPr>
          <w:rFonts w:ascii="Arial" w:eastAsia="Times New Roman" w:hAnsi="Arial" w:cs="Arial"/>
          <w:b/>
          <w:bCs/>
          <w:noProof/>
          <w:color w:val="FF0000"/>
          <w:sz w:val="20"/>
          <w:szCs w:val="20"/>
          <w:lang w:val="sr-Cyrl-CS"/>
        </w:rPr>
      </w:pPr>
    </w:p>
    <w:p w:rsidR="00C01293" w:rsidRPr="008A3329" w:rsidRDefault="00C01293" w:rsidP="00C20AFB">
      <w:pPr>
        <w:spacing w:after="0" w:line="240" w:lineRule="auto"/>
        <w:contextualSpacing/>
        <w:jc w:val="both"/>
        <w:rPr>
          <w:rFonts w:ascii="Arial" w:eastAsia="Times New Roman" w:hAnsi="Arial" w:cs="Arial"/>
          <w:b/>
          <w:bCs/>
          <w:noProof/>
          <w:color w:val="FF0000"/>
          <w:sz w:val="20"/>
          <w:szCs w:val="20"/>
          <w:lang w:val="sr-Cyrl-CS"/>
        </w:rPr>
      </w:pPr>
    </w:p>
    <w:p w:rsidR="00C01293" w:rsidRPr="008A3329" w:rsidRDefault="00C01293" w:rsidP="00C20AFB">
      <w:pPr>
        <w:spacing w:after="0" w:line="240" w:lineRule="auto"/>
        <w:contextualSpacing/>
        <w:jc w:val="both"/>
        <w:rPr>
          <w:rFonts w:ascii="Arial" w:eastAsia="Times New Roman" w:hAnsi="Arial" w:cs="Arial"/>
          <w:b/>
          <w:bCs/>
          <w:noProof/>
          <w:color w:val="FF0000"/>
          <w:sz w:val="20"/>
          <w:szCs w:val="20"/>
          <w:lang w:val="sr-Cyrl-CS"/>
        </w:rPr>
      </w:pPr>
    </w:p>
    <w:p w:rsidR="0044639E" w:rsidRPr="00364E0B" w:rsidRDefault="002A1ED9" w:rsidP="00D60F63">
      <w:pPr>
        <w:pStyle w:val="ListParagraph"/>
        <w:numPr>
          <w:ilvl w:val="1"/>
          <w:numId w:val="12"/>
        </w:numPr>
        <w:spacing w:after="0" w:line="240" w:lineRule="auto"/>
        <w:jc w:val="both"/>
        <w:rPr>
          <w:rFonts w:ascii="Arial" w:eastAsia="Times New Roman" w:hAnsi="Arial" w:cs="Arial"/>
          <w:b/>
          <w:bCs/>
          <w:noProof/>
          <w:sz w:val="20"/>
          <w:szCs w:val="20"/>
        </w:rPr>
      </w:pPr>
      <w:r w:rsidRPr="00364E0B">
        <w:rPr>
          <w:rFonts w:ascii="Arial" w:eastAsia="Times New Roman" w:hAnsi="Arial" w:cs="Arial"/>
          <w:b/>
          <w:bCs/>
          <w:noProof/>
          <w:sz w:val="20"/>
          <w:szCs w:val="20"/>
        </w:rPr>
        <w:t>ОДЕЉЕЊЕ ЗА ДРУШТВЕНЕ ДЕЛАТНОСТ</w:t>
      </w:r>
      <w:r w:rsidR="00A84CA5" w:rsidRPr="00364E0B">
        <w:rPr>
          <w:rFonts w:ascii="Arial" w:eastAsia="Times New Roman" w:hAnsi="Arial" w:cs="Arial"/>
          <w:b/>
          <w:bCs/>
          <w:noProof/>
          <w:sz w:val="20"/>
          <w:szCs w:val="20"/>
        </w:rPr>
        <w:t>И</w:t>
      </w:r>
    </w:p>
    <w:p w:rsidR="0044639E" w:rsidRPr="008A3329" w:rsidRDefault="0044639E" w:rsidP="00364E0B">
      <w:pPr>
        <w:pStyle w:val="ListParagraph"/>
        <w:spacing w:after="0" w:line="240" w:lineRule="auto"/>
        <w:jc w:val="both"/>
        <w:rPr>
          <w:rFonts w:ascii="Arial" w:hAnsi="Arial" w:cs="Arial"/>
          <w:color w:val="FF0000"/>
          <w:sz w:val="20"/>
          <w:szCs w:val="20"/>
        </w:rPr>
      </w:pPr>
    </w:p>
    <w:p w:rsidR="00364E0B" w:rsidRDefault="00364E0B" w:rsidP="00364E0B">
      <w:pPr>
        <w:pStyle w:val="Heading2"/>
        <w:numPr>
          <w:ilvl w:val="1"/>
          <w:numId w:val="0"/>
        </w:numPr>
        <w:spacing w:before="0" w:line="240" w:lineRule="auto"/>
        <w:jc w:val="both"/>
        <w:rPr>
          <w:rFonts w:ascii="Arial" w:hAnsi="Arial" w:cs="Arial"/>
          <w:b w:val="0"/>
          <w:color w:val="auto"/>
          <w:sz w:val="22"/>
          <w:szCs w:val="22"/>
        </w:rPr>
      </w:pPr>
    </w:p>
    <w:p w:rsidR="00364E0B" w:rsidRPr="00515CA1" w:rsidRDefault="00364E0B" w:rsidP="00515CA1">
      <w:pPr>
        <w:pStyle w:val="Heading2"/>
        <w:numPr>
          <w:ilvl w:val="1"/>
          <w:numId w:val="0"/>
        </w:numPr>
        <w:spacing w:before="0" w:line="240" w:lineRule="auto"/>
        <w:ind w:firstLine="720"/>
        <w:jc w:val="both"/>
        <w:rPr>
          <w:rFonts w:ascii="Arial" w:hAnsi="Arial" w:cs="Arial"/>
          <w:b w:val="0"/>
          <w:color w:val="auto"/>
          <w:sz w:val="20"/>
          <w:szCs w:val="20"/>
        </w:rPr>
      </w:pPr>
      <w:r w:rsidRPr="00515CA1">
        <w:rPr>
          <w:rFonts w:ascii="Arial" w:hAnsi="Arial" w:cs="Arial"/>
          <w:b w:val="0"/>
          <w:color w:val="auto"/>
          <w:sz w:val="20"/>
          <w:szCs w:val="20"/>
        </w:rPr>
        <w:t xml:space="preserve">Области рада Одељења за друштвене делатности, у складу са надлежностима дефинисаним Статутом и Одлуком о управи Градске општине Звездара су: образовање; култура; спорт и омладинска политика; социјална заштита и заштита и спасавање у ванредним ситуацијама. </w:t>
      </w:r>
    </w:p>
    <w:p w:rsidR="00364E0B" w:rsidRPr="00515CA1" w:rsidRDefault="00364E0B" w:rsidP="00515CA1">
      <w:pPr>
        <w:pStyle w:val="Heading2"/>
        <w:numPr>
          <w:ilvl w:val="1"/>
          <w:numId w:val="0"/>
        </w:numPr>
        <w:spacing w:before="0" w:line="240" w:lineRule="auto"/>
        <w:ind w:firstLine="720"/>
        <w:jc w:val="both"/>
        <w:rPr>
          <w:rFonts w:ascii="Arial" w:hAnsi="Arial" w:cs="Arial"/>
          <w:b w:val="0"/>
          <w:color w:val="auto"/>
          <w:sz w:val="20"/>
          <w:szCs w:val="20"/>
        </w:rPr>
      </w:pPr>
      <w:r w:rsidRPr="00515CA1">
        <w:rPr>
          <w:rFonts w:ascii="Arial" w:hAnsi="Arial" w:cs="Arial"/>
          <w:b w:val="0"/>
          <w:color w:val="auto"/>
          <w:sz w:val="20"/>
          <w:szCs w:val="20"/>
        </w:rPr>
        <w:t>Запослени у Одељењу, у сарадњи са члановима Већа Г</w:t>
      </w:r>
      <w:r w:rsidR="00014614">
        <w:rPr>
          <w:rFonts w:ascii="Arial" w:hAnsi="Arial" w:cs="Arial"/>
          <w:b w:val="0"/>
          <w:color w:val="auto"/>
          <w:sz w:val="20"/>
          <w:szCs w:val="20"/>
        </w:rPr>
        <w:t>радске општине</w:t>
      </w:r>
      <w:r w:rsidRPr="00515CA1">
        <w:rPr>
          <w:rFonts w:ascii="Arial" w:hAnsi="Arial" w:cs="Arial"/>
          <w:b w:val="0"/>
          <w:color w:val="auto"/>
          <w:sz w:val="20"/>
          <w:szCs w:val="20"/>
        </w:rPr>
        <w:t xml:space="preserve"> Звездара задуженим за појединачне области, учествовали су у планирању, изради и праћењу реализације Програмског буџета за 2018. годину, за </w:t>
      </w:r>
      <w:r w:rsidRPr="00515CA1">
        <w:rPr>
          <w:rFonts w:ascii="Arial" w:hAnsi="Arial" w:cs="Arial"/>
          <w:b w:val="0"/>
          <w:color w:val="auto"/>
          <w:sz w:val="20"/>
          <w:szCs w:val="20"/>
          <w:lang w:val="sr-Cyrl-CS"/>
        </w:rPr>
        <w:t xml:space="preserve">програме: 8-Предшколско васпитање и образовање, </w:t>
      </w:r>
      <w:r w:rsidRPr="00515CA1">
        <w:rPr>
          <w:rFonts w:ascii="Arial" w:hAnsi="Arial" w:cs="Arial"/>
          <w:b w:val="0"/>
          <w:color w:val="auto"/>
          <w:sz w:val="20"/>
          <w:szCs w:val="20"/>
        </w:rPr>
        <w:t>9-Oсновно образовање, 11-Социјална и дечја заштита, 13-Развој културе и 14-Развој спорта и омладине. За све програме, програмске активности и пројекте израђени су квартални, полугодишњи и годишњи извештаји. Све активности су реализоване према плану, a сви циљеви остварени у складу са утврђеним индикаторима.</w:t>
      </w:r>
    </w:p>
    <w:p w:rsidR="00364E0B" w:rsidRPr="00515CA1" w:rsidRDefault="00364E0B" w:rsidP="00515CA1">
      <w:pPr>
        <w:spacing w:after="0" w:line="240" w:lineRule="auto"/>
        <w:jc w:val="both"/>
        <w:rPr>
          <w:rFonts w:ascii="Arial" w:hAnsi="Arial" w:cs="Arial"/>
          <w:b/>
          <w:sz w:val="20"/>
          <w:szCs w:val="20"/>
        </w:rPr>
      </w:pPr>
      <w:r w:rsidRPr="00515CA1">
        <w:rPr>
          <w:rFonts w:ascii="Arial" w:hAnsi="Arial" w:cs="Arial"/>
          <w:sz w:val="20"/>
          <w:szCs w:val="20"/>
        </w:rPr>
        <w:t>У току 2018. године запослени су припремили одговоре и документацију за 11 одборничких питања и 7 информација од јавног значаја.</w:t>
      </w:r>
    </w:p>
    <w:p w:rsidR="00364E0B" w:rsidRPr="00515CA1" w:rsidRDefault="00364E0B" w:rsidP="00515CA1">
      <w:pPr>
        <w:pStyle w:val="Heading2"/>
        <w:numPr>
          <w:ilvl w:val="1"/>
          <w:numId w:val="0"/>
        </w:numPr>
        <w:spacing w:before="0" w:line="240" w:lineRule="auto"/>
        <w:ind w:firstLine="576"/>
        <w:jc w:val="both"/>
        <w:rPr>
          <w:rFonts w:ascii="Arial" w:hAnsi="Arial" w:cs="Arial"/>
          <w:b w:val="0"/>
          <w:color w:val="auto"/>
          <w:sz w:val="20"/>
          <w:szCs w:val="20"/>
        </w:rPr>
      </w:pPr>
      <w:r w:rsidRPr="00515CA1">
        <w:rPr>
          <w:rFonts w:ascii="Arial" w:hAnsi="Arial" w:cs="Arial"/>
          <w:b w:val="0"/>
          <w:color w:val="auto"/>
          <w:sz w:val="20"/>
          <w:szCs w:val="20"/>
        </w:rPr>
        <w:t>У току 2018. године послови у областима образовања, културе, спорта и омладинске политике су организовани у оквиру Одељења, а послови у области социјалне заштите и заштита и спасавање у ванредним ситуацијама  у оквиру Одсека за социјалну заштиту.</w:t>
      </w:r>
    </w:p>
    <w:p w:rsidR="00364E0B" w:rsidRPr="00515CA1" w:rsidRDefault="00364E0B" w:rsidP="00515CA1">
      <w:pPr>
        <w:spacing w:after="0" w:line="240" w:lineRule="auto"/>
        <w:jc w:val="both"/>
        <w:rPr>
          <w:rFonts w:ascii="Arial" w:hAnsi="Arial" w:cs="Arial"/>
          <w:b/>
          <w:sz w:val="20"/>
          <w:szCs w:val="20"/>
          <w:u w:val="single"/>
        </w:rPr>
      </w:pPr>
    </w:p>
    <w:p w:rsidR="00364E0B" w:rsidRPr="00515CA1" w:rsidRDefault="00364E0B" w:rsidP="00515CA1">
      <w:pPr>
        <w:pStyle w:val="Heading2"/>
        <w:numPr>
          <w:ilvl w:val="1"/>
          <w:numId w:val="0"/>
        </w:numPr>
        <w:spacing w:before="0" w:line="240" w:lineRule="auto"/>
        <w:ind w:left="576" w:hanging="576"/>
        <w:jc w:val="both"/>
        <w:rPr>
          <w:rFonts w:ascii="Arial" w:hAnsi="Arial" w:cs="Arial"/>
          <w:b w:val="0"/>
          <w:color w:val="auto"/>
          <w:sz w:val="20"/>
          <w:szCs w:val="20"/>
        </w:rPr>
      </w:pPr>
    </w:p>
    <w:p w:rsidR="00364E0B" w:rsidRPr="00515CA1" w:rsidRDefault="00364E0B" w:rsidP="00515CA1">
      <w:pPr>
        <w:pStyle w:val="Heading2"/>
        <w:numPr>
          <w:ilvl w:val="1"/>
          <w:numId w:val="0"/>
        </w:numPr>
        <w:spacing w:before="0" w:line="240" w:lineRule="auto"/>
        <w:ind w:left="576"/>
        <w:jc w:val="both"/>
        <w:rPr>
          <w:rFonts w:ascii="Arial" w:hAnsi="Arial" w:cs="Arial"/>
          <w:color w:val="auto"/>
          <w:sz w:val="20"/>
          <w:szCs w:val="20"/>
        </w:rPr>
      </w:pPr>
      <w:r w:rsidRPr="00515CA1">
        <w:rPr>
          <w:rFonts w:ascii="Arial" w:hAnsi="Arial" w:cs="Arial"/>
          <w:color w:val="auto"/>
          <w:sz w:val="20"/>
          <w:szCs w:val="20"/>
          <w:lang w:val="sr-Cyrl-CS"/>
        </w:rPr>
        <w:t>О</w:t>
      </w:r>
      <w:r w:rsidR="00515CA1">
        <w:rPr>
          <w:rFonts w:ascii="Arial" w:hAnsi="Arial" w:cs="Arial"/>
          <w:color w:val="auto"/>
          <w:sz w:val="20"/>
          <w:szCs w:val="20"/>
          <w:lang w:val="sr-Cyrl-CS"/>
        </w:rPr>
        <w:t>БРАЗОВАЊЕ</w:t>
      </w:r>
    </w:p>
    <w:p w:rsidR="00364E0B" w:rsidRPr="00515CA1" w:rsidRDefault="00364E0B" w:rsidP="00515CA1">
      <w:pPr>
        <w:pStyle w:val="NoSpacing"/>
        <w:jc w:val="both"/>
        <w:rPr>
          <w:rFonts w:ascii="Arial" w:hAnsi="Arial" w:cs="Arial"/>
          <w:sz w:val="20"/>
          <w:szCs w:val="20"/>
        </w:rPr>
      </w:pPr>
    </w:p>
    <w:p w:rsidR="00364E0B" w:rsidRPr="00515CA1" w:rsidRDefault="00364E0B" w:rsidP="00515CA1">
      <w:pPr>
        <w:pStyle w:val="NoSpacing"/>
        <w:ind w:firstLine="576"/>
        <w:jc w:val="both"/>
        <w:rPr>
          <w:rFonts w:ascii="Arial" w:hAnsi="Arial" w:cs="Arial"/>
          <w:sz w:val="20"/>
          <w:szCs w:val="20"/>
        </w:rPr>
      </w:pPr>
      <w:r w:rsidRPr="00515CA1">
        <w:rPr>
          <w:rFonts w:ascii="Arial" w:hAnsi="Arial" w:cs="Arial"/>
          <w:sz w:val="20"/>
          <w:szCs w:val="20"/>
        </w:rPr>
        <w:t xml:space="preserve">У оквиру послова у области образовања, запослени су одржавали сталну пословну комуникацију са директорима образовно васпитних установа, са представницима одељења за друштвене делатности других градских општина, Секретаријата за образовање и дечију заштиту, Министарства просвете, науке и технолошког развоја и организација које делују у области </w:t>
      </w:r>
      <w:r w:rsidRPr="00515CA1">
        <w:rPr>
          <w:rFonts w:ascii="Arial" w:hAnsi="Arial" w:cs="Arial"/>
          <w:sz w:val="20"/>
          <w:szCs w:val="20"/>
        </w:rPr>
        <w:lastRenderedPageBreak/>
        <w:t xml:space="preserve">образовања. Анализирани су годишњи планови рада и извештаји о раду васпитно образовних установа, креирани упитници и анализирани подаци за потребе праћења стања, планирања активности и извештавања. </w:t>
      </w:r>
      <w:r w:rsidRPr="00515CA1">
        <w:rPr>
          <w:rFonts w:ascii="Arial" w:hAnsi="Arial" w:cs="Arial"/>
          <w:i/>
          <w:sz w:val="20"/>
          <w:szCs w:val="20"/>
        </w:rPr>
        <w:t>Информација о стању у образовно васпитним установама на територији Градске општине Звездара у школској 2017/2018. години</w:t>
      </w:r>
      <w:r w:rsidRPr="00515CA1">
        <w:rPr>
          <w:rFonts w:ascii="Arial" w:hAnsi="Arial" w:cs="Arial"/>
          <w:sz w:val="20"/>
          <w:szCs w:val="20"/>
        </w:rPr>
        <w:t xml:space="preserve"> поднета је на седници Скупштине у децембру 2018.г., у складу са Планом рада Скупштине Градске општине Звездара.</w:t>
      </w:r>
    </w:p>
    <w:p w:rsidR="00364E0B" w:rsidRPr="00515CA1" w:rsidRDefault="00364E0B" w:rsidP="00515CA1">
      <w:pPr>
        <w:pStyle w:val="NoSpacing"/>
        <w:jc w:val="both"/>
        <w:rPr>
          <w:rFonts w:ascii="Arial" w:hAnsi="Arial" w:cs="Arial"/>
          <w:sz w:val="20"/>
          <w:szCs w:val="20"/>
          <w:lang w:val="sr-Cyrl-CS"/>
        </w:rPr>
      </w:pPr>
      <w:r w:rsidRPr="00515CA1">
        <w:rPr>
          <w:rFonts w:ascii="Arial" w:hAnsi="Arial" w:cs="Arial"/>
          <w:sz w:val="20"/>
          <w:szCs w:val="20"/>
          <w:lang w:val="pl-PL"/>
        </w:rPr>
        <w:t>Мрежу  образовн</w:t>
      </w:r>
      <w:r w:rsidRPr="00515CA1">
        <w:rPr>
          <w:rFonts w:ascii="Arial" w:hAnsi="Arial" w:cs="Arial"/>
          <w:sz w:val="20"/>
          <w:szCs w:val="20"/>
          <w:lang w:val="sr-Cyrl-CS"/>
        </w:rPr>
        <w:t>о-васпитних</w:t>
      </w:r>
      <w:r w:rsidRPr="00515CA1">
        <w:rPr>
          <w:rFonts w:ascii="Arial" w:hAnsi="Arial" w:cs="Arial"/>
          <w:sz w:val="20"/>
          <w:szCs w:val="20"/>
          <w:lang w:val="pl-PL"/>
        </w:rPr>
        <w:t xml:space="preserve"> установа </w:t>
      </w:r>
      <w:r w:rsidRPr="00515CA1">
        <w:rPr>
          <w:rFonts w:ascii="Arial" w:hAnsi="Arial" w:cs="Arial"/>
          <w:sz w:val="20"/>
          <w:szCs w:val="20"/>
        </w:rPr>
        <w:t>на подручју</w:t>
      </w:r>
      <w:r w:rsidRPr="00515CA1">
        <w:rPr>
          <w:rFonts w:ascii="Arial" w:hAnsi="Arial" w:cs="Arial"/>
          <w:sz w:val="20"/>
          <w:szCs w:val="20"/>
          <w:lang w:val="pl-PL"/>
        </w:rPr>
        <w:t xml:space="preserve"> општин</w:t>
      </w:r>
      <w:r w:rsidRPr="00515CA1">
        <w:rPr>
          <w:rFonts w:ascii="Arial" w:hAnsi="Arial" w:cs="Arial"/>
          <w:sz w:val="20"/>
          <w:szCs w:val="20"/>
        </w:rPr>
        <w:t>е</w:t>
      </w:r>
      <w:r w:rsidRPr="00515CA1">
        <w:rPr>
          <w:rFonts w:ascii="Arial" w:hAnsi="Arial" w:cs="Arial"/>
          <w:sz w:val="20"/>
          <w:szCs w:val="20"/>
          <w:lang w:val="pl-PL"/>
        </w:rPr>
        <w:t xml:space="preserve"> </w:t>
      </w:r>
      <w:r w:rsidRPr="00515CA1">
        <w:rPr>
          <w:rFonts w:ascii="Arial" w:hAnsi="Arial" w:cs="Arial"/>
          <w:sz w:val="20"/>
          <w:szCs w:val="20"/>
          <w:lang w:val="sr-Cyrl-CS"/>
        </w:rPr>
        <w:t>Звездара</w:t>
      </w:r>
      <w:r w:rsidRPr="00515CA1">
        <w:rPr>
          <w:rFonts w:ascii="Arial" w:hAnsi="Arial" w:cs="Arial"/>
          <w:sz w:val="20"/>
          <w:szCs w:val="20"/>
          <w:lang w:val="pl-PL"/>
        </w:rPr>
        <w:t xml:space="preserve"> чине:</w:t>
      </w:r>
    </w:p>
    <w:p w:rsidR="00364E0B" w:rsidRPr="00515CA1" w:rsidRDefault="00364E0B" w:rsidP="00515CA1">
      <w:pPr>
        <w:pStyle w:val="NoSpacing"/>
        <w:numPr>
          <w:ilvl w:val="0"/>
          <w:numId w:val="13"/>
        </w:numPr>
        <w:jc w:val="both"/>
        <w:rPr>
          <w:rFonts w:ascii="Arial" w:hAnsi="Arial" w:cs="Arial"/>
          <w:sz w:val="20"/>
          <w:szCs w:val="20"/>
          <w:lang w:val="sr-Cyrl-CS"/>
        </w:rPr>
      </w:pPr>
      <w:r w:rsidRPr="00515CA1">
        <w:rPr>
          <w:rFonts w:ascii="Arial" w:hAnsi="Arial" w:cs="Arial"/>
          <w:sz w:val="20"/>
          <w:szCs w:val="20"/>
          <w:lang w:val="sr-Cyrl-CS"/>
        </w:rPr>
        <w:t>Предшколска установа Звездара која у свом саставу има 26 објекат</w:t>
      </w:r>
      <w:r w:rsidRPr="00515CA1">
        <w:rPr>
          <w:rFonts w:ascii="Arial" w:hAnsi="Arial" w:cs="Arial"/>
          <w:sz w:val="20"/>
          <w:szCs w:val="20"/>
          <w:lang w:val="ru-RU"/>
        </w:rPr>
        <w:t>а</w:t>
      </w:r>
      <w:r w:rsidRPr="00515CA1">
        <w:rPr>
          <w:rFonts w:ascii="Arial" w:hAnsi="Arial" w:cs="Arial"/>
          <w:sz w:val="20"/>
          <w:szCs w:val="20"/>
          <w:lang w:val="sr-Cyrl-CS"/>
        </w:rPr>
        <w:t xml:space="preserve"> (вртић</w:t>
      </w:r>
      <w:r w:rsidRPr="00515CA1">
        <w:rPr>
          <w:rFonts w:ascii="Arial" w:hAnsi="Arial" w:cs="Arial"/>
          <w:sz w:val="20"/>
          <w:szCs w:val="20"/>
          <w:lang w:val="ru-RU"/>
        </w:rPr>
        <w:t>а</w:t>
      </w:r>
      <w:r w:rsidRPr="00515CA1">
        <w:rPr>
          <w:rFonts w:ascii="Arial" w:hAnsi="Arial" w:cs="Arial"/>
          <w:sz w:val="20"/>
          <w:szCs w:val="20"/>
          <w:lang w:val="sr-Cyrl-CS"/>
        </w:rPr>
        <w:t xml:space="preserve">), 4 прилагођена простора, објекат за припрему хране и објекат за одмор и рекреацију; </w:t>
      </w:r>
    </w:p>
    <w:p w:rsidR="00364E0B" w:rsidRPr="00515CA1" w:rsidRDefault="00364E0B" w:rsidP="00515CA1">
      <w:pPr>
        <w:pStyle w:val="NoSpacing"/>
        <w:numPr>
          <w:ilvl w:val="0"/>
          <w:numId w:val="13"/>
        </w:numPr>
        <w:jc w:val="both"/>
        <w:rPr>
          <w:rFonts w:ascii="Arial" w:hAnsi="Arial" w:cs="Arial"/>
          <w:sz w:val="20"/>
          <w:szCs w:val="20"/>
          <w:lang w:val="sr-Cyrl-CS"/>
        </w:rPr>
      </w:pPr>
      <w:r w:rsidRPr="00515CA1">
        <w:rPr>
          <w:rFonts w:ascii="Arial" w:hAnsi="Arial" w:cs="Arial"/>
          <w:sz w:val="20"/>
          <w:szCs w:val="20"/>
          <w:lang w:val="sr-Cyrl-CS"/>
        </w:rPr>
        <w:t>14 основних школа, укључујући и специјалну основну школу и школу за основно музичко образовање</w:t>
      </w:r>
    </w:p>
    <w:p w:rsidR="00364E0B" w:rsidRPr="00515CA1" w:rsidRDefault="00364E0B" w:rsidP="00515CA1">
      <w:pPr>
        <w:pStyle w:val="NoSpacing"/>
        <w:numPr>
          <w:ilvl w:val="0"/>
          <w:numId w:val="13"/>
        </w:numPr>
        <w:jc w:val="both"/>
        <w:rPr>
          <w:rFonts w:ascii="Arial" w:hAnsi="Arial" w:cs="Arial"/>
          <w:sz w:val="20"/>
          <w:szCs w:val="20"/>
          <w:lang w:val="sr-Cyrl-CS"/>
        </w:rPr>
      </w:pPr>
      <w:r w:rsidRPr="00515CA1">
        <w:rPr>
          <w:rFonts w:ascii="Arial" w:hAnsi="Arial" w:cs="Arial"/>
          <w:sz w:val="20"/>
          <w:szCs w:val="20"/>
          <w:lang w:val="sr-Cyrl-CS"/>
        </w:rPr>
        <w:t>9 средњих школа (2 гимназије и 7 средњих стручних школа).</w:t>
      </w:r>
    </w:p>
    <w:p w:rsidR="00364E0B" w:rsidRPr="00515CA1" w:rsidRDefault="00364E0B" w:rsidP="00515CA1">
      <w:pPr>
        <w:pStyle w:val="NoSpacing"/>
        <w:ind w:left="720"/>
        <w:jc w:val="both"/>
        <w:rPr>
          <w:rFonts w:ascii="Arial" w:hAnsi="Arial" w:cs="Arial"/>
          <w:sz w:val="20"/>
          <w:szCs w:val="20"/>
          <w:lang w:val="sr-Cyrl-CS"/>
        </w:rPr>
      </w:pPr>
    </w:p>
    <w:p w:rsidR="00364E0B" w:rsidRDefault="00364E0B" w:rsidP="00515CA1">
      <w:pPr>
        <w:pStyle w:val="Heading1"/>
        <w:spacing w:after="0" w:afterAutospacing="0"/>
        <w:ind w:firstLine="360"/>
        <w:jc w:val="both"/>
        <w:rPr>
          <w:rFonts w:ascii="Arial" w:hAnsi="Arial" w:cs="Arial"/>
          <w:sz w:val="20"/>
          <w:szCs w:val="20"/>
          <w:lang w:val="sr-Cyrl-CS"/>
        </w:rPr>
      </w:pPr>
      <w:r w:rsidRPr="00515CA1">
        <w:rPr>
          <w:rFonts w:ascii="Arial" w:hAnsi="Arial" w:cs="Arial"/>
          <w:sz w:val="20"/>
          <w:szCs w:val="20"/>
          <w:lang w:val="sr-Cyrl-CS"/>
        </w:rPr>
        <w:t>Праћење упис</w:t>
      </w:r>
      <w:r w:rsidRPr="00515CA1">
        <w:rPr>
          <w:rFonts w:ascii="Arial" w:hAnsi="Arial" w:cs="Arial"/>
          <w:sz w:val="20"/>
          <w:szCs w:val="20"/>
        </w:rPr>
        <w:t>a</w:t>
      </w:r>
      <w:r w:rsidRPr="00515CA1">
        <w:rPr>
          <w:rFonts w:ascii="Arial" w:hAnsi="Arial" w:cs="Arial"/>
          <w:sz w:val="20"/>
          <w:szCs w:val="20"/>
          <w:lang w:val="sr-Cyrl-CS"/>
        </w:rPr>
        <w:t xml:space="preserve"> ученика у припремни предшколски програм, први разред основне школе и праћење редовности похађања наставе</w:t>
      </w:r>
    </w:p>
    <w:p w:rsidR="00515CA1" w:rsidRPr="00515CA1" w:rsidRDefault="00515CA1" w:rsidP="00515CA1">
      <w:pPr>
        <w:pStyle w:val="Heading1"/>
        <w:spacing w:after="0" w:afterAutospacing="0"/>
        <w:ind w:firstLine="360"/>
        <w:jc w:val="both"/>
        <w:rPr>
          <w:rFonts w:ascii="Arial" w:hAnsi="Arial" w:cs="Arial"/>
          <w:sz w:val="20"/>
          <w:szCs w:val="20"/>
          <w:lang w:val="sr-Cyrl-CS"/>
        </w:rPr>
      </w:pPr>
    </w:p>
    <w:p w:rsidR="00364E0B" w:rsidRPr="00515CA1" w:rsidRDefault="00364E0B" w:rsidP="00515CA1">
      <w:pPr>
        <w:pStyle w:val="NoSpacing"/>
        <w:ind w:firstLine="720"/>
        <w:jc w:val="both"/>
        <w:rPr>
          <w:rFonts w:ascii="Arial" w:hAnsi="Arial" w:cs="Arial"/>
          <w:sz w:val="20"/>
          <w:szCs w:val="20"/>
          <w:lang w:val="ru-RU"/>
        </w:rPr>
      </w:pPr>
      <w:r w:rsidRPr="00515CA1">
        <w:rPr>
          <w:rFonts w:ascii="Arial" w:hAnsi="Arial" w:cs="Arial"/>
          <w:sz w:val="20"/>
          <w:szCs w:val="20"/>
          <w:lang w:val="ru-RU"/>
        </w:rPr>
        <w:t>На основу података о деци/ученицима који су доставили директори установа, на почетку школске 2018/2019. године у звездарске васпитнообразовне установе уписано је:</w:t>
      </w:r>
    </w:p>
    <w:p w:rsidR="00364E0B" w:rsidRPr="00515CA1" w:rsidRDefault="00364E0B" w:rsidP="00515CA1">
      <w:pPr>
        <w:pStyle w:val="NoSpacing"/>
        <w:numPr>
          <w:ilvl w:val="0"/>
          <w:numId w:val="14"/>
        </w:numPr>
        <w:jc w:val="both"/>
        <w:rPr>
          <w:rFonts w:ascii="Arial" w:hAnsi="Arial" w:cs="Arial"/>
          <w:sz w:val="20"/>
          <w:szCs w:val="20"/>
          <w:lang w:val="sr-Cyrl-CS"/>
        </w:rPr>
      </w:pPr>
      <w:r w:rsidRPr="00515CA1">
        <w:rPr>
          <w:rFonts w:ascii="Arial" w:hAnsi="Arial" w:cs="Arial"/>
          <w:sz w:val="20"/>
          <w:szCs w:val="20"/>
          <w:lang w:val="ru-RU"/>
        </w:rPr>
        <w:t>у Предшколску установу Звездара - 7139 деце (1695 похађа припремни предшколски програм – 1352 целодневни, а 343 полудневни програм, 4037 деце од 3 до 5,5 година, 1463 деце у јасленим групама, 100 у болничким и 24 у развојним групама); наведене вредности представљају максималне капацитете, са 20% изнад норматива. Издата је 631 одбијеница, 553 деце је остало неуписано.</w:t>
      </w:r>
    </w:p>
    <w:p w:rsidR="00364E0B" w:rsidRPr="00515CA1" w:rsidRDefault="00364E0B" w:rsidP="00515CA1">
      <w:pPr>
        <w:pStyle w:val="NoSpacing"/>
        <w:numPr>
          <w:ilvl w:val="0"/>
          <w:numId w:val="14"/>
        </w:numPr>
        <w:jc w:val="both"/>
        <w:rPr>
          <w:rFonts w:ascii="Arial" w:hAnsi="Arial" w:cs="Arial"/>
          <w:sz w:val="20"/>
          <w:szCs w:val="20"/>
          <w:lang w:val="sr-Cyrl-CS"/>
        </w:rPr>
      </w:pPr>
      <w:r w:rsidRPr="00515CA1">
        <w:rPr>
          <w:rFonts w:ascii="Arial" w:hAnsi="Arial" w:cs="Arial"/>
          <w:sz w:val="20"/>
          <w:szCs w:val="20"/>
          <w:lang w:val="ru-RU"/>
        </w:rPr>
        <w:t>у основне школе - 11250</w:t>
      </w:r>
      <w:r w:rsidRPr="00515CA1">
        <w:rPr>
          <w:rFonts w:ascii="Arial" w:hAnsi="Arial" w:cs="Arial"/>
          <w:sz w:val="20"/>
          <w:szCs w:val="20"/>
          <w:lang w:val="sr-Cyrl-CS"/>
        </w:rPr>
        <w:t xml:space="preserve"> </w:t>
      </w:r>
      <w:r w:rsidRPr="00515CA1">
        <w:rPr>
          <w:rFonts w:ascii="Arial" w:hAnsi="Arial" w:cs="Arial"/>
          <w:sz w:val="20"/>
          <w:szCs w:val="20"/>
          <w:lang w:val="ru-RU"/>
        </w:rPr>
        <w:t>у</w:t>
      </w:r>
      <w:r w:rsidRPr="00515CA1">
        <w:rPr>
          <w:rFonts w:ascii="Arial" w:hAnsi="Arial" w:cs="Arial"/>
          <w:sz w:val="20"/>
          <w:szCs w:val="20"/>
          <w:lang w:val="sr-Cyrl-CS"/>
        </w:rPr>
        <w:t>ч</w:t>
      </w:r>
      <w:r w:rsidRPr="00515CA1">
        <w:rPr>
          <w:rFonts w:ascii="Arial" w:hAnsi="Arial" w:cs="Arial"/>
          <w:sz w:val="20"/>
          <w:szCs w:val="20"/>
          <w:lang w:val="ru-RU"/>
        </w:rPr>
        <w:t>еник</w:t>
      </w:r>
      <w:r w:rsidRPr="00515CA1">
        <w:rPr>
          <w:rFonts w:ascii="Arial" w:hAnsi="Arial" w:cs="Arial"/>
          <w:sz w:val="20"/>
          <w:szCs w:val="20"/>
          <w:lang w:val="sr-Cyrl-CS"/>
        </w:rPr>
        <w:t>а, и то 5586 девојчица и 5664 дечака (40 ученика више у односу на прошлу годину). 436 ученика је ромске националности (216 девојчица и 120 дечака), при чему треба имати у виду да сви директори нису доставили наведене податке, јер родитељи нису у обавези да се изјасне о националности приликом уписа у школу; 216 ученика има мишљење интерресорне комисије о потреби за додатном подршком;</w:t>
      </w:r>
    </w:p>
    <w:p w:rsidR="00364E0B" w:rsidRPr="00515CA1" w:rsidRDefault="00364E0B" w:rsidP="00515CA1">
      <w:pPr>
        <w:pStyle w:val="NoSpacing"/>
        <w:numPr>
          <w:ilvl w:val="0"/>
          <w:numId w:val="14"/>
        </w:numPr>
        <w:jc w:val="both"/>
        <w:rPr>
          <w:rFonts w:ascii="Arial" w:hAnsi="Arial" w:cs="Arial"/>
          <w:sz w:val="20"/>
          <w:szCs w:val="20"/>
          <w:lang w:val="sr-Cyrl-CS"/>
        </w:rPr>
      </w:pPr>
      <w:r w:rsidRPr="00515CA1">
        <w:rPr>
          <w:rFonts w:ascii="Arial" w:hAnsi="Arial" w:cs="Arial"/>
          <w:sz w:val="20"/>
          <w:szCs w:val="20"/>
          <w:lang w:val="sr-Cyrl-CS"/>
        </w:rPr>
        <w:t>Школу за основно музичко образовање „Владимир Ђорђевић“ похађа  508 ученика - 316 девојчица и 192 дечака</w:t>
      </w:r>
    </w:p>
    <w:p w:rsidR="00364E0B" w:rsidRPr="00515CA1" w:rsidRDefault="00364E0B" w:rsidP="00515CA1">
      <w:pPr>
        <w:pStyle w:val="NoSpacing"/>
        <w:numPr>
          <w:ilvl w:val="0"/>
          <w:numId w:val="14"/>
        </w:numPr>
        <w:jc w:val="both"/>
        <w:rPr>
          <w:rFonts w:ascii="Arial" w:hAnsi="Arial" w:cs="Arial"/>
          <w:sz w:val="20"/>
          <w:szCs w:val="20"/>
          <w:lang w:val="sr-Cyrl-CS"/>
        </w:rPr>
      </w:pPr>
      <w:r w:rsidRPr="00515CA1">
        <w:rPr>
          <w:rFonts w:ascii="Arial" w:hAnsi="Arial" w:cs="Arial"/>
          <w:sz w:val="20"/>
          <w:szCs w:val="20"/>
          <w:lang w:val="sr-Cyrl-CS"/>
        </w:rPr>
        <w:t>у  први разред основне школе уписан је 1523 ученика, и то: 752 девојчице и 771 дечак, укључујући и ОМШ „Владимир Ђорђевић“ у коју је уписано 96 ученика (63 девојчице и 33 дечака). Најмањи број првака уписан је у ОШ „Владислав Петковић Дис“ - 51, а највећи у ОШ „Павле Савић“ – 238 ученик и ОШ „Деспот Стефан Лазаревић“ - 217.</w:t>
      </w:r>
    </w:p>
    <w:p w:rsidR="00364E0B" w:rsidRPr="00515CA1" w:rsidRDefault="00364E0B" w:rsidP="00515CA1">
      <w:pPr>
        <w:pStyle w:val="NoSpacing"/>
        <w:ind w:left="720"/>
        <w:jc w:val="both"/>
        <w:rPr>
          <w:rFonts w:ascii="Arial" w:hAnsi="Arial" w:cs="Arial"/>
          <w:sz w:val="20"/>
          <w:szCs w:val="20"/>
          <w:lang w:val="sr-Cyrl-CS"/>
        </w:rPr>
      </w:pP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Запослени у Одељењу за друштвене делатности су и ове године у више наврата истицали потребу да се реши проблем уписа у први разред основне школе у насељу Миријево јер две основне школе са постојећим капацитетима не могу да одговоре на потребе грађана овог дела Звездаре. С обзиром на податке Републичког завода за статистику о тренду пораста броја деце у Миријеву у наредним годинама, Г</w:t>
      </w:r>
      <w:r w:rsidR="00014614">
        <w:rPr>
          <w:rFonts w:ascii="Arial" w:hAnsi="Arial" w:cs="Arial"/>
          <w:sz w:val="20"/>
          <w:szCs w:val="20"/>
          <w:lang w:val="sr-Cyrl-CS"/>
        </w:rPr>
        <w:t>радска општина</w:t>
      </w:r>
      <w:r w:rsidRPr="00515CA1">
        <w:rPr>
          <w:rFonts w:ascii="Arial" w:hAnsi="Arial" w:cs="Arial"/>
          <w:sz w:val="20"/>
          <w:szCs w:val="20"/>
          <w:lang w:val="sr-Cyrl-CS"/>
        </w:rPr>
        <w:t xml:space="preserve"> Звездара је покренула иницијативу за трајно решавање овог проблема и код Секретаријата за образовање и код Министарства просвете и технолошког развоја.</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Одељење је учествовало у праћењу реализације бесплатне припремне наставе из српског језика и математике за полагање завршног испита, која је одржана од </w:t>
      </w:r>
      <w:r w:rsidRPr="00515CA1">
        <w:rPr>
          <w:rFonts w:ascii="Arial" w:hAnsi="Arial" w:cs="Arial"/>
          <w:sz w:val="20"/>
          <w:szCs w:val="20"/>
          <w:lang w:val="ru-RU"/>
        </w:rPr>
        <w:t xml:space="preserve">10. марта до 09. јуна </w:t>
      </w:r>
      <w:r w:rsidRPr="00515CA1">
        <w:rPr>
          <w:rFonts w:ascii="Arial" w:hAnsi="Arial" w:cs="Arial"/>
          <w:sz w:val="20"/>
          <w:szCs w:val="20"/>
          <w:lang w:val="sr-Cyrl-CS"/>
        </w:rPr>
        <w:t>у великој сали ГО Звездара и ОШ „Павле Савић“ (по 14 двочаса математике и српског језика), у организацији удружења грађана „Миријево“. Наставу је похађало 240 ученика 8. разреда, распоређених у три групе. Просечан број бодова на завршном испиту у звездарским основним школама је био 25,36 (максималан број поена је 40).</w:t>
      </w:r>
    </w:p>
    <w:p w:rsidR="00364E0B" w:rsidRPr="00515CA1" w:rsidRDefault="00364E0B" w:rsidP="00515CA1">
      <w:pPr>
        <w:pStyle w:val="NoSpacing"/>
        <w:jc w:val="both"/>
        <w:rPr>
          <w:rFonts w:ascii="Arial" w:hAnsi="Arial" w:cs="Arial"/>
          <w:sz w:val="20"/>
          <w:szCs w:val="20"/>
          <w:lang w:val="sr-Cyrl-CS"/>
        </w:rPr>
      </w:pPr>
      <w:r w:rsidRPr="00515CA1">
        <w:rPr>
          <w:rFonts w:ascii="Arial" w:hAnsi="Arial" w:cs="Arial"/>
          <w:sz w:val="20"/>
          <w:szCs w:val="20"/>
          <w:lang w:val="sr-Cyrl-CS"/>
        </w:rPr>
        <w:t xml:space="preserve">Одељењу за друштвене делатности су директори основних школа, током школске године, пријавили нередовно похађање наставе за 45 ученика. Захтев за покретање прекршајног поступка против родитеља ученика који нередовно похађа наставу подноси директор школе у коју је ученик уписан. </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Са циљем повећања обухвата деце основним образовањем и смањења раног напуштања образовања, Градска општина Звездара, у партнерству са Националним саветом ромске националне мањине Србије, од јуна 2017. године спроводи двогодишњи ЕУ пројекат под називом „Интерсекторски механизам за спречавање прекида школовања и смањење раног напуштања школе у општини Звездара“. У реализацију пројектних активности су укључени ученици и породице </w:t>
      </w:r>
      <w:r w:rsidRPr="00515CA1">
        <w:rPr>
          <w:rFonts w:ascii="Arial" w:hAnsi="Arial" w:cs="Arial"/>
          <w:sz w:val="20"/>
          <w:szCs w:val="20"/>
          <w:lang w:val="sr-Cyrl-CS"/>
        </w:rPr>
        <w:lastRenderedPageBreak/>
        <w:t>из свих звездарских основних школа. Стручну подршку реализацији пројектних активности пружају стручни сарадници школа и педагошки асистенти. Пројектом је обухваћено 56 деце/ученика и 32 родитеља. Запослени у Одељењу координирају део активности пројекта.</w:t>
      </w:r>
    </w:p>
    <w:p w:rsidR="00364E0B" w:rsidRPr="00515CA1" w:rsidRDefault="00364E0B" w:rsidP="00515CA1">
      <w:pPr>
        <w:pStyle w:val="NoSpacing"/>
        <w:jc w:val="both"/>
        <w:rPr>
          <w:rFonts w:ascii="Arial" w:hAnsi="Arial" w:cs="Arial"/>
          <w:sz w:val="20"/>
          <w:szCs w:val="20"/>
          <w:lang w:val="sr-Cyrl-CS"/>
        </w:rPr>
      </w:pPr>
    </w:p>
    <w:p w:rsidR="00364E0B" w:rsidRDefault="00364E0B" w:rsidP="00515CA1">
      <w:pPr>
        <w:pStyle w:val="Heading1"/>
        <w:spacing w:before="0" w:beforeAutospacing="0" w:after="0" w:afterAutospacing="0"/>
        <w:ind w:firstLine="720"/>
        <w:jc w:val="both"/>
        <w:rPr>
          <w:rFonts w:ascii="Arial" w:eastAsia="Calibri" w:hAnsi="Arial" w:cs="Arial"/>
          <w:sz w:val="20"/>
          <w:szCs w:val="20"/>
          <w:lang w:val="sr-Cyrl-CS"/>
        </w:rPr>
      </w:pPr>
      <w:r w:rsidRPr="00515CA1">
        <w:rPr>
          <w:rFonts w:ascii="Arial" w:eastAsia="Calibri" w:hAnsi="Arial" w:cs="Arial"/>
          <w:sz w:val="20"/>
          <w:szCs w:val="20"/>
          <w:lang w:val="sr-Cyrl-CS"/>
        </w:rPr>
        <w:t>Праћење стања и старање о одржавању основних школа и вртића</w:t>
      </w:r>
    </w:p>
    <w:p w:rsidR="00515CA1" w:rsidRPr="00515CA1" w:rsidRDefault="00515CA1" w:rsidP="00515CA1">
      <w:pPr>
        <w:pStyle w:val="Heading1"/>
        <w:spacing w:before="0" w:beforeAutospacing="0" w:after="0" w:afterAutospacing="0"/>
        <w:ind w:firstLine="720"/>
        <w:jc w:val="both"/>
        <w:rPr>
          <w:rFonts w:ascii="Arial" w:eastAsia="Calibri" w:hAnsi="Arial" w:cs="Arial"/>
          <w:sz w:val="20"/>
          <w:szCs w:val="20"/>
          <w:lang w:val="sr-Cyrl-CS"/>
        </w:rPr>
      </w:pPr>
    </w:p>
    <w:p w:rsidR="00364E0B" w:rsidRPr="00515CA1" w:rsidRDefault="00364E0B" w:rsidP="00515CA1">
      <w:pPr>
        <w:keepNext/>
        <w:keepLines/>
        <w:spacing w:after="0" w:line="240" w:lineRule="auto"/>
        <w:ind w:firstLine="720"/>
        <w:contextualSpacing/>
        <w:jc w:val="both"/>
        <w:rPr>
          <w:rFonts w:ascii="Arial" w:hAnsi="Arial" w:cs="Arial"/>
          <w:sz w:val="20"/>
          <w:szCs w:val="20"/>
          <w:lang w:val="ru-RU"/>
        </w:rPr>
      </w:pPr>
      <w:r w:rsidRPr="00515CA1">
        <w:rPr>
          <w:rFonts w:ascii="Arial" w:hAnsi="Arial" w:cs="Arial"/>
          <w:sz w:val="20"/>
          <w:szCs w:val="20"/>
          <w:lang w:val="sr-Cyrl-CS"/>
        </w:rPr>
        <w:t>Током 2018. године  организована су 4 састанка са директорима образовно-васпитних установа, представницима Градског центра за социјални рад - Одељење Звездара, Дома здравља Звездара и полиције. Одржавани су састанци и појединачне консултације са представницима стручних служби основних школа, настављена је реализација програма здравственог васпитања ученика основних школа у сарадњи са психологом Саветовалишта за младе ДЗ „Звездара“. Са циљем оснаживања директора и секретара основних и средњих школа, 29. јануара 2018. године о</w:t>
      </w:r>
      <w:r w:rsidRPr="00515CA1">
        <w:rPr>
          <w:rFonts w:ascii="Arial" w:hAnsi="Arial" w:cs="Arial"/>
          <w:sz w:val="20"/>
          <w:szCs w:val="20"/>
          <w:lang w:val="ru-RU"/>
        </w:rPr>
        <w:t xml:space="preserve">рганизован је састанак директора и секретара школа са председником Прекршајног суда у Београду. </w:t>
      </w:r>
    </w:p>
    <w:p w:rsidR="00364E0B" w:rsidRPr="00515CA1" w:rsidRDefault="00364E0B" w:rsidP="00515CA1">
      <w:pPr>
        <w:pStyle w:val="NoSpacing"/>
        <w:ind w:firstLine="720"/>
        <w:jc w:val="both"/>
        <w:rPr>
          <w:rFonts w:ascii="Arial" w:hAnsi="Arial" w:cs="Arial"/>
          <w:sz w:val="20"/>
          <w:szCs w:val="20"/>
          <w:lang w:val="ru-RU"/>
        </w:rPr>
      </w:pPr>
      <w:r w:rsidRPr="00515CA1">
        <w:rPr>
          <w:rFonts w:ascii="Arial" w:hAnsi="Arial" w:cs="Arial"/>
          <w:sz w:val="20"/>
          <w:szCs w:val="20"/>
          <w:lang w:val="sr-Cyrl-CS"/>
        </w:rPr>
        <w:t>У 201</w:t>
      </w:r>
      <w:r w:rsidRPr="00515CA1">
        <w:rPr>
          <w:rFonts w:ascii="Arial" w:hAnsi="Arial" w:cs="Arial"/>
          <w:sz w:val="20"/>
          <w:szCs w:val="20"/>
          <w:lang w:val="ru-RU"/>
        </w:rPr>
        <w:t>8</w:t>
      </w:r>
      <w:r w:rsidRPr="00515CA1">
        <w:rPr>
          <w:rFonts w:ascii="Arial" w:hAnsi="Arial" w:cs="Arial"/>
          <w:sz w:val="20"/>
          <w:szCs w:val="20"/>
          <w:lang w:val="sr-Cyrl-CS"/>
        </w:rPr>
        <w:t xml:space="preserve">. години </w:t>
      </w:r>
      <w:r w:rsidRPr="00515CA1">
        <w:rPr>
          <w:rFonts w:ascii="Arial" w:hAnsi="Arial" w:cs="Arial"/>
          <w:sz w:val="20"/>
          <w:szCs w:val="20"/>
          <w:lang w:val="ru-RU"/>
        </w:rPr>
        <w:t>Комисија за праћење текућег одржавања и инвестиционог улагања у основним школама и вртићима у области грађевинских радова одобрила је и пратила реализацију радова на текућем одржавању и инвестиционом улагању у 13 основних школа  у укупно 65 поступака (кречење, подополагачки радови, водоинсталатерски, хидроизолациони, радови на замени унутрашње и фасадне столарије, лимарски, браварски радови, изради пројектне документације). Поред тога плаћено је годишње одржавање лифта – платформе у ОШ „Бошко Буха“ и одрађене су 4 хитне интервенције у школама на одгушењу канализације, поправци електроинсталација, санацији водоводних цеви. Укупна вредност свих наведених радова износила је 37 952 864,08 динара.</w:t>
      </w:r>
    </w:p>
    <w:p w:rsidR="00364E0B"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По први пут у 2018. години издвојена је посебна буџетска  позиција за текуће одржавање и инвестиционо улагање у објектима  ПУ  " Звездара" , и у овој години урађена је санација-реконструкција кухиње у вртићу "Маслачак", као и више објеката зидарски и кровни радови.Укупна вредност износила је 5.843.238,90 динара.</w:t>
      </w:r>
    </w:p>
    <w:p w:rsidR="00515CA1" w:rsidRPr="00515CA1" w:rsidRDefault="00515CA1" w:rsidP="00515CA1">
      <w:pPr>
        <w:spacing w:after="0" w:line="240" w:lineRule="auto"/>
        <w:jc w:val="both"/>
        <w:rPr>
          <w:rFonts w:ascii="Arial" w:hAnsi="Arial" w:cs="Arial"/>
          <w:sz w:val="20"/>
          <w:szCs w:val="20"/>
          <w:lang w:val="ru-RU"/>
        </w:rPr>
      </w:pPr>
    </w:p>
    <w:p w:rsidR="00364E0B" w:rsidRDefault="00364E0B" w:rsidP="00515CA1">
      <w:pPr>
        <w:pStyle w:val="Heading1"/>
        <w:spacing w:before="0" w:beforeAutospacing="0" w:after="0" w:afterAutospacing="0"/>
        <w:ind w:firstLine="720"/>
        <w:jc w:val="both"/>
        <w:rPr>
          <w:rFonts w:ascii="Arial" w:hAnsi="Arial" w:cs="Arial"/>
          <w:sz w:val="20"/>
          <w:szCs w:val="20"/>
          <w:lang w:val="sr-Cyrl-CS"/>
        </w:rPr>
      </w:pPr>
      <w:r w:rsidRPr="00515CA1">
        <w:rPr>
          <w:rFonts w:ascii="Arial" w:eastAsia="Calibri" w:hAnsi="Arial" w:cs="Arial"/>
          <w:sz w:val="20"/>
          <w:szCs w:val="20"/>
          <w:lang w:val="sr-Cyrl-CS"/>
        </w:rPr>
        <w:t>Безбедност деце/ученика</w:t>
      </w:r>
      <w:r w:rsidRPr="00515CA1">
        <w:rPr>
          <w:rFonts w:ascii="Arial" w:hAnsi="Arial" w:cs="Arial"/>
          <w:sz w:val="20"/>
          <w:szCs w:val="20"/>
          <w:lang w:val="sr-Cyrl-CS"/>
        </w:rPr>
        <w:t xml:space="preserve"> </w:t>
      </w:r>
    </w:p>
    <w:p w:rsidR="00515CA1" w:rsidRPr="00515CA1" w:rsidRDefault="00515CA1" w:rsidP="00515CA1">
      <w:pPr>
        <w:pStyle w:val="Heading1"/>
        <w:spacing w:before="0" w:beforeAutospacing="0" w:after="0" w:afterAutospacing="0"/>
        <w:ind w:firstLine="720"/>
        <w:jc w:val="both"/>
        <w:rPr>
          <w:rFonts w:ascii="Arial" w:hAnsi="Arial" w:cs="Arial"/>
          <w:sz w:val="20"/>
          <w:szCs w:val="20"/>
          <w:lang w:val="sr-Cyrl-CS"/>
        </w:rPr>
      </w:pPr>
    </w:p>
    <w:p w:rsidR="00364E0B" w:rsidRPr="00515CA1" w:rsidRDefault="00364E0B" w:rsidP="00515CA1">
      <w:pPr>
        <w:pStyle w:val="NoSpacing"/>
        <w:tabs>
          <w:tab w:val="left" w:pos="720"/>
        </w:tabs>
        <w:jc w:val="both"/>
        <w:rPr>
          <w:rFonts w:ascii="Arial" w:hAnsi="Arial" w:cs="Arial"/>
          <w:i/>
          <w:sz w:val="20"/>
          <w:szCs w:val="20"/>
          <w:lang w:val="sr-Cyrl-CS"/>
        </w:rPr>
      </w:pPr>
      <w:r w:rsidRPr="00515CA1">
        <w:rPr>
          <w:rFonts w:ascii="Arial" w:hAnsi="Arial" w:cs="Arial"/>
          <w:sz w:val="20"/>
          <w:szCs w:val="20"/>
          <w:lang w:val="ru-RU"/>
        </w:rPr>
        <w:tab/>
      </w:r>
      <w:r w:rsidRPr="00515CA1">
        <w:rPr>
          <w:rFonts w:ascii="Arial" w:hAnsi="Arial" w:cs="Arial"/>
          <w:sz w:val="20"/>
          <w:szCs w:val="20"/>
          <w:lang w:val="sr-Cyrl-CS"/>
        </w:rPr>
        <w:t>У току 2018. године, сходно надлежностима у овој области, реализован је низ програма. Програм  у области безбедности деце и младих у саобраћају реализован је у сарадњи са ЈКП „Паркинг сервис“. Запослени у Одељењу су пратили реализацију програма „Основи безбедности деце“ за ученике четвртог и шестог разреда основних школа, који реализује МУП Србије-Полицијска станица Звездара, уз учешће представника Управе саобраћајне полиције и Сектора за ванредне ситуације.</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Д</w:t>
      </w:r>
      <w:r w:rsidRPr="00515CA1">
        <w:rPr>
          <w:rFonts w:ascii="Arial" w:hAnsi="Arial" w:cs="Arial"/>
          <w:sz w:val="20"/>
          <w:szCs w:val="20"/>
          <w:lang w:val="ru-RU"/>
        </w:rPr>
        <w:t xml:space="preserve">обровољно ватрогасно друштво Звездара је, уз подршку </w:t>
      </w:r>
      <w:r w:rsidR="00014614">
        <w:rPr>
          <w:rFonts w:ascii="Arial" w:hAnsi="Arial" w:cs="Arial"/>
          <w:sz w:val="20"/>
          <w:szCs w:val="20"/>
          <w:lang w:val="ru-RU"/>
        </w:rPr>
        <w:t>Градске о</w:t>
      </w:r>
      <w:r w:rsidRPr="00515CA1">
        <w:rPr>
          <w:rFonts w:ascii="Arial" w:hAnsi="Arial" w:cs="Arial"/>
          <w:sz w:val="20"/>
          <w:szCs w:val="20"/>
          <w:lang w:val="ru-RU"/>
        </w:rPr>
        <w:t xml:space="preserve">пштине, организовало квиз такмичење ватрогасног подмлатка </w:t>
      </w:r>
      <w:r w:rsidRPr="00515CA1">
        <w:rPr>
          <w:rFonts w:ascii="Arial" w:hAnsi="Arial" w:cs="Arial"/>
          <w:sz w:val="20"/>
          <w:szCs w:val="20"/>
          <w:lang w:val="sr-Cyrl-CS"/>
        </w:rPr>
        <w:t>„</w:t>
      </w:r>
      <w:r w:rsidRPr="00515CA1">
        <w:rPr>
          <w:rFonts w:ascii="Arial" w:hAnsi="Arial" w:cs="Arial"/>
          <w:sz w:val="20"/>
          <w:szCs w:val="20"/>
          <w:lang w:val="ru-RU"/>
        </w:rPr>
        <w:t>Покажи шта знаш шта знаш из заштите од пожара</w:t>
      </w:r>
      <w:r w:rsidRPr="00515CA1">
        <w:rPr>
          <w:rFonts w:ascii="Arial" w:hAnsi="Arial" w:cs="Arial"/>
          <w:sz w:val="20"/>
          <w:szCs w:val="20"/>
          <w:lang w:val="sr-Cyrl-CS"/>
        </w:rPr>
        <w:t>“</w:t>
      </w:r>
      <w:r w:rsidRPr="00515CA1">
        <w:rPr>
          <w:rFonts w:ascii="Arial" w:hAnsi="Arial" w:cs="Arial"/>
          <w:sz w:val="20"/>
          <w:szCs w:val="20"/>
          <w:lang w:val="ru-RU"/>
        </w:rPr>
        <w:t xml:space="preserve"> и литерарни и ликовни конкурс </w:t>
      </w:r>
      <w:r w:rsidRPr="00515CA1">
        <w:rPr>
          <w:rFonts w:ascii="Arial" w:hAnsi="Arial" w:cs="Arial"/>
          <w:sz w:val="20"/>
          <w:szCs w:val="20"/>
          <w:lang w:val="sr-Cyrl-CS"/>
        </w:rPr>
        <w:t>„</w:t>
      </w:r>
      <w:r w:rsidRPr="00515CA1">
        <w:rPr>
          <w:rFonts w:ascii="Arial" w:hAnsi="Arial" w:cs="Arial"/>
          <w:sz w:val="20"/>
          <w:szCs w:val="20"/>
          <w:lang w:val="ru-RU"/>
        </w:rPr>
        <w:t>Мој ватрогасац</w:t>
      </w:r>
      <w:r w:rsidRPr="00515CA1">
        <w:rPr>
          <w:rFonts w:ascii="Arial" w:hAnsi="Arial" w:cs="Arial"/>
          <w:sz w:val="20"/>
          <w:szCs w:val="20"/>
          <w:lang w:val="sr-Cyrl-CS"/>
        </w:rPr>
        <w:t>“</w:t>
      </w:r>
      <w:r w:rsidRPr="00515CA1">
        <w:rPr>
          <w:rFonts w:ascii="Arial" w:hAnsi="Arial" w:cs="Arial"/>
          <w:sz w:val="20"/>
          <w:szCs w:val="20"/>
          <w:lang w:val="ru-RU"/>
        </w:rPr>
        <w:t xml:space="preserve">. Ученици звездарских основних школа су освојили награде на градском нивоу, а екипа ОШ </w:t>
      </w:r>
      <w:r w:rsidRPr="00515CA1">
        <w:rPr>
          <w:rFonts w:ascii="Arial" w:hAnsi="Arial" w:cs="Arial"/>
          <w:sz w:val="20"/>
          <w:szCs w:val="20"/>
          <w:lang w:val="sr-Cyrl-CS"/>
        </w:rPr>
        <w:t>„</w:t>
      </w:r>
      <w:r w:rsidRPr="00515CA1">
        <w:rPr>
          <w:rFonts w:ascii="Arial" w:hAnsi="Arial" w:cs="Arial"/>
          <w:sz w:val="20"/>
          <w:szCs w:val="20"/>
          <w:lang w:val="ru-RU"/>
        </w:rPr>
        <w:t>Вељко Дугошевић</w:t>
      </w:r>
      <w:r w:rsidRPr="00515CA1">
        <w:rPr>
          <w:rFonts w:ascii="Arial" w:hAnsi="Arial" w:cs="Arial"/>
          <w:sz w:val="20"/>
          <w:szCs w:val="20"/>
          <w:lang w:val="sr-Cyrl-CS"/>
        </w:rPr>
        <w:t>“</w:t>
      </w:r>
      <w:r w:rsidRPr="00515CA1">
        <w:rPr>
          <w:rFonts w:ascii="Arial" w:hAnsi="Arial" w:cs="Arial"/>
          <w:sz w:val="20"/>
          <w:szCs w:val="20"/>
          <w:lang w:val="ru-RU"/>
        </w:rPr>
        <w:t xml:space="preserve"> је освојила прву награду на државном такмичењу. Током 2018. године нису реализована предавања «Стоп петардама» јер су исти образовни и васпитни циљеви реализовани кроз програм </w:t>
      </w:r>
      <w:r w:rsidRPr="00515CA1">
        <w:rPr>
          <w:rFonts w:ascii="Arial" w:hAnsi="Arial" w:cs="Arial"/>
          <w:sz w:val="20"/>
          <w:szCs w:val="20"/>
          <w:lang w:val="sr-Cyrl-CS"/>
        </w:rPr>
        <w:t xml:space="preserve">„Основи безбедности деце“, које реализују припадници МУП-Полицијска станица Звездара. </w:t>
      </w:r>
    </w:p>
    <w:p w:rsidR="00364E0B" w:rsidRPr="00515CA1" w:rsidRDefault="00364E0B" w:rsidP="00515CA1">
      <w:pPr>
        <w:pStyle w:val="NoSpacing"/>
        <w:ind w:firstLine="720"/>
        <w:jc w:val="both"/>
        <w:rPr>
          <w:rFonts w:ascii="Arial" w:hAnsi="Arial" w:cs="Arial"/>
          <w:sz w:val="20"/>
          <w:szCs w:val="20"/>
          <w:shd w:val="clear" w:color="auto" w:fill="FFFFFF"/>
          <w:lang w:val="sr-Cyrl-CS"/>
        </w:rPr>
      </w:pPr>
      <w:r w:rsidRPr="00515CA1">
        <w:rPr>
          <w:rFonts w:ascii="Arial" w:hAnsi="Arial" w:cs="Arial"/>
          <w:sz w:val="20"/>
          <w:szCs w:val="20"/>
          <w:lang w:val="sr-Cyrl-CS"/>
        </w:rPr>
        <w:t xml:space="preserve">Удружење „Пријатељи деце Звездаре“ је уз подршку </w:t>
      </w:r>
      <w:r w:rsidR="00014614">
        <w:rPr>
          <w:rFonts w:ascii="Arial" w:hAnsi="Arial" w:cs="Arial"/>
          <w:sz w:val="20"/>
          <w:szCs w:val="20"/>
          <w:lang w:val="sr-Cyrl-CS"/>
        </w:rPr>
        <w:t>Градске о</w:t>
      </w:r>
      <w:r w:rsidRPr="00515CA1">
        <w:rPr>
          <w:rFonts w:ascii="Arial" w:hAnsi="Arial" w:cs="Arial"/>
          <w:sz w:val="20"/>
          <w:szCs w:val="20"/>
          <w:lang w:val="sr-Cyrl-CS"/>
        </w:rPr>
        <w:t>пштине, реализовало пројекат „Покажи своја знања и креативност“, као годишњи програм који обухвата организацију општинских такмичења у областима музичког, литерарног, ликовног и драмског стваралаштва; конкурсе; изложбе; трибине; књижевне сусрете и радионице у којима је учествовало преко 1500 деце и младих.</w:t>
      </w:r>
      <w:r w:rsidRPr="00515CA1">
        <w:rPr>
          <w:rFonts w:ascii="Arial" w:hAnsi="Arial" w:cs="Arial"/>
          <w:sz w:val="20"/>
          <w:szCs w:val="20"/>
          <w:shd w:val="clear" w:color="auto" w:fill="FFFFFF"/>
          <w:lang w:val="sr-Cyrl-CS"/>
        </w:rPr>
        <w:t xml:space="preserve"> Удружење „Савез младих Вибе“ је организовало радионице креативног писања и стрипа у које је било укључено 53 учесника.</w:t>
      </w:r>
    </w:p>
    <w:p w:rsidR="00364E0B" w:rsidRPr="00515CA1" w:rsidRDefault="00364E0B" w:rsidP="00515CA1">
      <w:pPr>
        <w:pStyle w:val="NoSpacing"/>
        <w:ind w:firstLine="720"/>
        <w:jc w:val="both"/>
        <w:rPr>
          <w:rFonts w:ascii="Arial" w:hAnsi="Arial" w:cs="Arial"/>
          <w:bCs/>
          <w:sz w:val="20"/>
          <w:szCs w:val="20"/>
          <w:lang w:val="sr-Cyrl-CS"/>
        </w:rPr>
      </w:pPr>
      <w:r w:rsidRPr="00515CA1">
        <w:rPr>
          <w:rFonts w:ascii="Arial" w:hAnsi="Arial" w:cs="Arial"/>
          <w:sz w:val="20"/>
          <w:szCs w:val="20"/>
          <w:lang w:val="sr-Cyrl-CS"/>
        </w:rPr>
        <w:t xml:space="preserve">Путем јавног конкурса за основне и средње школе у области унапређења безбедности ученика, из буџета Општине је финансирано 15 пројеката/програма у вредности од 1.500.000,00 динара. </w:t>
      </w:r>
      <w:r w:rsidRPr="00515CA1">
        <w:rPr>
          <w:rFonts w:ascii="Arial" w:hAnsi="Arial" w:cs="Arial"/>
          <w:bCs/>
          <w:sz w:val="20"/>
          <w:szCs w:val="20"/>
          <w:lang w:val="sr-Cyrl-CS"/>
        </w:rPr>
        <w:t xml:space="preserve">Своје предлоге програма у области унапређења безбедности ученика доставило је и реализовало 15 школа: 10 основних и 5 средњих школа. Запослени у Одељењу за друштвене делатности су административно водили конкурс, учествовали у праћењу реализације програма и анализирали извештаје. </w:t>
      </w:r>
    </w:p>
    <w:p w:rsidR="00364E0B" w:rsidRPr="00515CA1" w:rsidRDefault="00364E0B" w:rsidP="00515CA1">
      <w:pPr>
        <w:pStyle w:val="NoSpacing"/>
        <w:tabs>
          <w:tab w:val="left" w:pos="2880"/>
        </w:tabs>
        <w:jc w:val="both"/>
        <w:rPr>
          <w:rFonts w:ascii="Arial" w:hAnsi="Arial" w:cs="Arial"/>
          <w:sz w:val="20"/>
          <w:szCs w:val="20"/>
          <w:lang w:val="ru-RU"/>
        </w:rPr>
      </w:pPr>
      <w:r w:rsidRPr="00515CA1">
        <w:rPr>
          <w:rFonts w:ascii="Arial" w:hAnsi="Arial" w:cs="Arial"/>
          <w:sz w:val="20"/>
          <w:szCs w:val="20"/>
          <w:lang w:val="ru-RU"/>
        </w:rPr>
        <w:t xml:space="preserve">Појачан надзор у основним и средњим школама спровођен је у сарадњи са Министарством унутрашњих послова, кроз рад 7 школских полицајаца који су ангажовани у 16 школа.  </w:t>
      </w:r>
    </w:p>
    <w:p w:rsidR="00364E0B" w:rsidRPr="00515CA1" w:rsidRDefault="00364E0B" w:rsidP="00515CA1">
      <w:pPr>
        <w:pStyle w:val="NoSpacing"/>
        <w:tabs>
          <w:tab w:val="left" w:pos="2880"/>
        </w:tabs>
        <w:jc w:val="both"/>
        <w:rPr>
          <w:rFonts w:ascii="Arial" w:hAnsi="Arial" w:cs="Arial"/>
          <w:sz w:val="20"/>
          <w:szCs w:val="20"/>
          <w:lang w:val="ru-RU"/>
        </w:rPr>
      </w:pPr>
    </w:p>
    <w:p w:rsidR="00364E0B" w:rsidRPr="00515CA1" w:rsidRDefault="00364E0B" w:rsidP="00515CA1">
      <w:pPr>
        <w:pStyle w:val="NoSpacing"/>
        <w:ind w:firstLine="720"/>
        <w:jc w:val="both"/>
        <w:rPr>
          <w:rFonts w:ascii="Arial" w:hAnsi="Arial" w:cs="Arial"/>
          <w:b/>
          <w:sz w:val="20"/>
          <w:szCs w:val="20"/>
          <w:lang w:val="sr-Cyrl-CS"/>
        </w:rPr>
      </w:pPr>
    </w:p>
    <w:p w:rsidR="00364E0B" w:rsidRPr="00515CA1" w:rsidRDefault="00364E0B" w:rsidP="00515CA1">
      <w:pPr>
        <w:pStyle w:val="NoSpacing"/>
        <w:ind w:firstLine="720"/>
        <w:jc w:val="both"/>
        <w:rPr>
          <w:rFonts w:ascii="Arial" w:hAnsi="Arial" w:cs="Arial"/>
          <w:b/>
          <w:sz w:val="20"/>
          <w:szCs w:val="20"/>
          <w:lang w:val="ru-RU"/>
        </w:rPr>
      </w:pPr>
      <w:r w:rsidRPr="00515CA1">
        <w:rPr>
          <w:rFonts w:ascii="Arial" w:hAnsi="Arial" w:cs="Arial"/>
          <w:b/>
          <w:sz w:val="20"/>
          <w:szCs w:val="20"/>
          <w:lang w:val="ru-RU"/>
        </w:rPr>
        <w:t xml:space="preserve">Превоз, смештај и исхрана деце и ученика са сметњама у развоју </w:t>
      </w:r>
    </w:p>
    <w:p w:rsidR="00364E0B" w:rsidRPr="00515CA1" w:rsidRDefault="00364E0B" w:rsidP="00515CA1">
      <w:pPr>
        <w:spacing w:after="0" w:line="240" w:lineRule="auto"/>
        <w:jc w:val="both"/>
        <w:rPr>
          <w:rFonts w:ascii="Arial" w:eastAsia="Times New Roman" w:hAnsi="Arial" w:cs="Arial"/>
          <w:color w:val="000000"/>
          <w:sz w:val="20"/>
          <w:szCs w:val="20"/>
          <w:lang w:val="sr-Cyrl-CS"/>
        </w:rPr>
      </w:pPr>
    </w:p>
    <w:p w:rsidR="00364E0B" w:rsidRPr="00515CA1" w:rsidRDefault="00364E0B" w:rsidP="00515CA1">
      <w:pPr>
        <w:spacing w:after="0" w:line="240" w:lineRule="auto"/>
        <w:ind w:firstLine="720"/>
        <w:jc w:val="both"/>
        <w:rPr>
          <w:rFonts w:ascii="Arial" w:eastAsia="Times New Roman" w:hAnsi="Arial" w:cs="Arial"/>
          <w:color w:val="000000"/>
          <w:sz w:val="20"/>
          <w:szCs w:val="20"/>
          <w:lang w:val="ru-RU"/>
        </w:rPr>
      </w:pPr>
      <w:r w:rsidRPr="00515CA1">
        <w:rPr>
          <w:rFonts w:ascii="Arial" w:eastAsia="Times New Roman" w:hAnsi="Arial" w:cs="Arial"/>
          <w:color w:val="000000"/>
          <w:sz w:val="20"/>
          <w:szCs w:val="20"/>
          <w:lang w:val="ru-RU"/>
        </w:rPr>
        <w:t xml:space="preserve">У складу са обавештењем  Секретаријата за образовање и дечију заштиту, бр. VII-03-031-1076/11, превоз је организован за ученике који похађају ОШ «Бошко Буха», улица 21. дивизије, број 31, независно од места пребивалишта ученика, наставним и радним данима, у складу са календаром рада и захтевима школе. Превоз је организован за укупно 180 наставних и 1 радни дан. Поступак јавне набавке спровела је ОШ «Бошко Буха». У периоду 01.01 - 30.06.2018. године на Линији 1 ангажован један аутобус у коме свако дете има место за седење - максималан капацитет 34 ученика (од тога један користи инвалидска колица). На линији 2 ангажован је, такође, један аутобус у коме свако дете има место за седење - максималан капацитет 20 ученика (од тога један користи инвалидска колица). У периоду од 01.07. - 31.12.2018. коришћена су укупно 3 аутобуса на две линије. </w:t>
      </w:r>
    </w:p>
    <w:p w:rsidR="00364E0B" w:rsidRPr="00515CA1" w:rsidRDefault="00364E0B" w:rsidP="00515CA1">
      <w:pPr>
        <w:spacing w:after="0" w:line="240" w:lineRule="auto"/>
        <w:ind w:firstLine="720"/>
        <w:jc w:val="both"/>
        <w:rPr>
          <w:rFonts w:ascii="Arial" w:eastAsia="Times New Roman" w:hAnsi="Arial" w:cs="Arial"/>
          <w:color w:val="000000"/>
          <w:sz w:val="20"/>
          <w:szCs w:val="20"/>
          <w:lang w:val="ru-RU"/>
        </w:rPr>
      </w:pPr>
      <w:r w:rsidRPr="00515CA1">
        <w:rPr>
          <w:rFonts w:ascii="Arial" w:eastAsia="Times New Roman" w:hAnsi="Arial" w:cs="Arial"/>
          <w:color w:val="000000"/>
          <w:sz w:val="20"/>
          <w:szCs w:val="20"/>
          <w:lang w:val="ru-RU"/>
        </w:rPr>
        <w:t>У периоду од 01.01 - 31.12.2018. године укупно је трансферисано 9.870.080,00 динара на име уговореног превоза ученика са сметњама у развоју који похађају ОШ „Бошко Буха“ на две аутобуске линије (Бегаљица – ОШ „Бошко Буха“ – Бегаљица   и  Јабучки рит – ОШ „Бошко Буха“ – Јабучки рит), као и на уговорене услуге два пратиоца током превоза ученика са сметњама у развоју који похађају ОШ „Бошко Буха“.</w:t>
      </w:r>
    </w:p>
    <w:p w:rsidR="00364E0B" w:rsidRDefault="00364E0B" w:rsidP="00515CA1">
      <w:pPr>
        <w:spacing w:after="0" w:line="240" w:lineRule="auto"/>
        <w:ind w:firstLine="720"/>
        <w:jc w:val="both"/>
        <w:rPr>
          <w:rFonts w:ascii="Arial" w:hAnsi="Arial" w:cs="Arial"/>
          <w:bCs/>
          <w:sz w:val="20"/>
          <w:szCs w:val="20"/>
          <w:lang w:val="ru-RU"/>
        </w:rPr>
      </w:pPr>
      <w:r w:rsidRPr="00515CA1">
        <w:rPr>
          <w:rFonts w:ascii="Arial" w:hAnsi="Arial" w:cs="Arial"/>
          <w:bCs/>
          <w:sz w:val="20"/>
          <w:szCs w:val="20"/>
          <w:lang w:val="ru-RU"/>
        </w:rPr>
        <w:t>У оквиру послова који се односе на  смештај и исхрану ученика са сметњама у развоју, у извештајном периоду сачињено је 14 закључака и 132 решења за  трошкове исхране 134 ученика који остварују право на бесплатну исхрану и имају пребивалиште на територији ГО Звездара. Исплаћено је укупно 3.698.245,00 динара. Финансијска средства су трансферисана школама, у складу са захтевима школа и са уговорима који су школе закључиле са добављачем хране.</w:t>
      </w:r>
    </w:p>
    <w:p w:rsidR="00515CA1" w:rsidRPr="00515CA1" w:rsidRDefault="00515CA1" w:rsidP="00515CA1">
      <w:pPr>
        <w:spacing w:after="0" w:line="240" w:lineRule="auto"/>
        <w:ind w:firstLine="720"/>
        <w:jc w:val="both"/>
        <w:rPr>
          <w:rFonts w:ascii="Arial" w:hAnsi="Arial" w:cs="Arial"/>
          <w:bCs/>
          <w:sz w:val="20"/>
          <w:szCs w:val="20"/>
          <w:lang w:val="sr-Cyrl-CS"/>
        </w:rPr>
      </w:pPr>
    </w:p>
    <w:p w:rsidR="00364E0B" w:rsidRPr="00515CA1" w:rsidRDefault="00364E0B" w:rsidP="00515CA1">
      <w:pPr>
        <w:spacing w:after="0" w:line="240" w:lineRule="auto"/>
        <w:ind w:firstLine="720"/>
        <w:jc w:val="both"/>
        <w:rPr>
          <w:rFonts w:ascii="Arial" w:hAnsi="Arial" w:cs="Arial"/>
          <w:b/>
          <w:bCs/>
          <w:sz w:val="20"/>
          <w:szCs w:val="20"/>
          <w:lang w:val="sr-Cyrl-CS"/>
        </w:rPr>
      </w:pPr>
      <w:r w:rsidRPr="00515CA1">
        <w:rPr>
          <w:rFonts w:ascii="Arial" w:hAnsi="Arial" w:cs="Arial"/>
          <w:b/>
          <w:bCs/>
          <w:sz w:val="20"/>
          <w:szCs w:val="20"/>
          <w:lang w:val="sr-Cyrl-CS"/>
        </w:rPr>
        <w:t>Превоз ученика на републичка и међународна такмичења</w:t>
      </w:r>
    </w:p>
    <w:p w:rsidR="00364E0B" w:rsidRPr="00515CA1" w:rsidRDefault="00364E0B" w:rsidP="00515CA1">
      <w:pPr>
        <w:pStyle w:val="NoSpacing"/>
        <w:jc w:val="both"/>
        <w:rPr>
          <w:rFonts w:ascii="Arial" w:hAnsi="Arial" w:cs="Arial"/>
          <w:sz w:val="20"/>
          <w:szCs w:val="20"/>
          <w:lang w:val="sr-Cyrl-CS"/>
        </w:rPr>
      </w:pP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Укупно 10 школа које су учествовале на републичким такмичењима која су дефинисана Календаром такмичења и смотри Министарства просвете, науке и технолошког развоја је поднело 18 захтева за трансферисање средстава за организовање превоза ученика на републичка такмичења. У првих шест месеци за организацију превоза на републичка такмичења издвојено је укупно 271.220,00 динара, и то: ОШ „Јелена Ћетковић“- 21.250,00 динара (4 захтева), ОШ “Стеван Синђелић“ – 10.640,00 динара (2 захтева), ОМШ „ Владимир Ђорђевић“ – 70.950, 00 динара, ОШ „Павле Савић“ – 59.000,00 динара (2 обједињена захтева за више школа), ОШ „1300 каплара“ – 4.080,00 динара (2 захтева), ОШ „Владислав Петковић Дис“ – 13.000,00 динара, Фармацеутско физиотерапеутска школа – 7.580,00 динара, Геодетско техничка школа – 2.520,00 динара, Шеста београдска гимназија – 46.200,00 динара (3 захтева) и Грађевинско техничка школа – 36.000,00 динара.</w:t>
      </w:r>
    </w:p>
    <w:p w:rsidR="00364E0B" w:rsidRPr="00515CA1" w:rsidRDefault="00364E0B" w:rsidP="00515CA1">
      <w:pPr>
        <w:pStyle w:val="NoSpacing"/>
        <w:jc w:val="both"/>
        <w:rPr>
          <w:rFonts w:ascii="Arial" w:hAnsi="Arial" w:cs="Arial"/>
          <w:sz w:val="20"/>
          <w:szCs w:val="20"/>
          <w:lang w:val="sr-Cyrl-CS"/>
        </w:rPr>
      </w:pPr>
    </w:p>
    <w:p w:rsidR="00364E0B" w:rsidRPr="00515CA1" w:rsidRDefault="00364E0B" w:rsidP="00515CA1">
      <w:pPr>
        <w:pStyle w:val="NoSpacing"/>
        <w:jc w:val="both"/>
        <w:rPr>
          <w:rFonts w:ascii="Arial" w:hAnsi="Arial" w:cs="Arial"/>
          <w:sz w:val="20"/>
          <w:szCs w:val="20"/>
          <w:lang w:val="sr-Cyrl-CS"/>
        </w:rPr>
      </w:pPr>
    </w:p>
    <w:p w:rsidR="00364E0B" w:rsidRPr="00515CA1" w:rsidRDefault="00364E0B" w:rsidP="00515CA1">
      <w:pPr>
        <w:pStyle w:val="NoSpacing"/>
        <w:ind w:firstLine="720"/>
        <w:jc w:val="both"/>
        <w:rPr>
          <w:rFonts w:ascii="Arial" w:hAnsi="Arial" w:cs="Arial"/>
          <w:b/>
          <w:sz w:val="20"/>
          <w:szCs w:val="20"/>
          <w:lang w:val="sr-Cyrl-CS"/>
        </w:rPr>
      </w:pPr>
      <w:r w:rsidRPr="00515CA1">
        <w:rPr>
          <w:rFonts w:ascii="Arial" w:hAnsi="Arial" w:cs="Arial"/>
          <w:b/>
          <w:sz w:val="20"/>
          <w:szCs w:val="20"/>
          <w:lang w:val="sr-Cyrl-CS"/>
        </w:rPr>
        <w:t>Образовање ученика ромске националности</w:t>
      </w:r>
    </w:p>
    <w:p w:rsidR="00364E0B" w:rsidRPr="00515CA1" w:rsidRDefault="00364E0B" w:rsidP="00515CA1">
      <w:pPr>
        <w:pStyle w:val="NoSpacing"/>
        <w:ind w:firstLine="720"/>
        <w:jc w:val="both"/>
        <w:rPr>
          <w:rFonts w:ascii="Arial" w:hAnsi="Arial" w:cs="Arial"/>
          <w:sz w:val="20"/>
          <w:szCs w:val="20"/>
          <w:lang w:val="sr-Cyrl-CS"/>
        </w:rPr>
      </w:pPr>
    </w:p>
    <w:p w:rsidR="00364E0B" w:rsidRPr="00515CA1" w:rsidRDefault="00364E0B" w:rsidP="00515CA1">
      <w:pPr>
        <w:pStyle w:val="NoSpacing"/>
        <w:ind w:firstLine="720"/>
        <w:jc w:val="both"/>
        <w:rPr>
          <w:rFonts w:ascii="Arial" w:hAnsi="Arial" w:cs="Arial"/>
          <w:sz w:val="20"/>
          <w:szCs w:val="20"/>
          <w:lang w:val="ru-RU"/>
        </w:rPr>
      </w:pPr>
      <w:r w:rsidRPr="00515CA1">
        <w:rPr>
          <w:rFonts w:ascii="Arial" w:hAnsi="Arial" w:cs="Arial"/>
          <w:sz w:val="20"/>
          <w:szCs w:val="20"/>
          <w:lang w:val="sr-Cyrl-CS"/>
        </w:rPr>
        <w:t xml:space="preserve">Додатна подршка ученицима ромске националности обезбеђена је кроз ангажовање педагошких асистената у 3 школе, које имају највећи број ромске деце: „Деспот Стефан Лазаревић“ (97), „Стеван Синђелић“ (44) и „Владислав Петковић Дис“ (49), као и једног асистента у Предшколској установи „Звездара“. Педагошке асистенте и основним школама финансира Министарство просвете, науке и технолошког развоја, а у предшколској установи Секретаријат за образовање и дечију заштиту. У односу на претходне године, повећан је број ромских ученика у ОШ „Павле Савић“ (73). Значајну подршку у образовању ученицима ромске националности пружа и </w:t>
      </w:r>
      <w:r w:rsidRPr="00515CA1">
        <w:rPr>
          <w:rFonts w:ascii="Arial" w:hAnsi="Arial" w:cs="Arial"/>
          <w:sz w:val="20"/>
          <w:szCs w:val="20"/>
          <w:shd w:val="clear" w:color="auto" w:fill="FFFFFF"/>
          <w:lang w:val="sr-Cyrl-CS"/>
        </w:rPr>
        <w:t xml:space="preserve">Мобилни тим за инклузију Рома Звездаре </w:t>
      </w:r>
      <w:r w:rsidRPr="00515CA1">
        <w:rPr>
          <w:rFonts w:ascii="Arial" w:hAnsi="Arial" w:cs="Arial"/>
          <w:sz w:val="20"/>
          <w:szCs w:val="20"/>
          <w:lang w:val="sr-Cyrl-CS"/>
        </w:rPr>
        <w:t>кроз своје активности</w:t>
      </w:r>
      <w:r w:rsidRPr="00515CA1">
        <w:rPr>
          <w:rFonts w:ascii="Arial" w:hAnsi="Arial" w:cs="Arial"/>
          <w:sz w:val="20"/>
          <w:szCs w:val="20"/>
          <w:shd w:val="clear" w:color="auto" w:fill="FFFFFF"/>
          <w:lang w:val="sr-Cyrl-CS"/>
        </w:rPr>
        <w:t xml:space="preserve">. У сарадњи са наставницима </w:t>
      </w:r>
      <w:r w:rsidRPr="00515CA1">
        <w:rPr>
          <w:rFonts w:ascii="Arial" w:hAnsi="Arial" w:cs="Arial"/>
          <w:color w:val="000000"/>
          <w:sz w:val="20"/>
          <w:szCs w:val="20"/>
          <w:lang w:val="sr-Cyrl-CS"/>
        </w:rPr>
        <w:t>ШООО "Браћа Стаменковић",</w:t>
      </w:r>
      <w:r w:rsidRPr="00515CA1">
        <w:rPr>
          <w:rFonts w:ascii="Arial" w:hAnsi="Arial" w:cs="Arial"/>
          <w:color w:val="000000"/>
          <w:sz w:val="20"/>
          <w:szCs w:val="20"/>
          <w:shd w:val="clear" w:color="auto" w:fill="FFFFFF"/>
          <w:lang w:val="sr-Cyrl-CS"/>
        </w:rPr>
        <w:t xml:space="preserve"> викендом, током маја и јуна, организована је припремна настава из српског језика и математике, као део додатне подршке ученицима. Наставу је редовно похађао веома мали број ученика – свега 3. У</w:t>
      </w:r>
      <w:r w:rsidRPr="00515CA1">
        <w:rPr>
          <w:rFonts w:ascii="Arial" w:hAnsi="Arial" w:cs="Arial"/>
          <w:color w:val="000000"/>
          <w:sz w:val="20"/>
          <w:szCs w:val="20"/>
          <w:lang w:val="sr-Cyrl-CS"/>
        </w:rPr>
        <w:t xml:space="preserve"> периоду од 1. јануара до 30. јуна 2018. године, педагошки асистенти су посетили </w:t>
      </w:r>
      <w:r w:rsidRPr="00515CA1">
        <w:rPr>
          <w:rFonts w:ascii="Arial" w:hAnsi="Arial" w:cs="Arial"/>
          <w:sz w:val="20"/>
          <w:szCs w:val="20"/>
          <w:lang w:val="sr-Cyrl-CS"/>
        </w:rPr>
        <w:t>породице</w:t>
      </w:r>
      <w:r w:rsidRPr="00515CA1">
        <w:rPr>
          <w:rFonts w:ascii="Arial" w:hAnsi="Arial" w:cs="Arial"/>
          <w:color w:val="000000"/>
          <w:sz w:val="20"/>
          <w:szCs w:val="20"/>
          <w:lang w:val="sr-Cyrl-CS"/>
        </w:rPr>
        <w:t xml:space="preserve"> 32 деце која нередовно похађају наставу, а са 44 ученика је разговарано о неопходности даљег школовања. </w:t>
      </w:r>
      <w:r w:rsidRPr="00515CA1">
        <w:rPr>
          <w:rFonts w:ascii="Arial" w:hAnsi="Arial" w:cs="Arial"/>
          <w:sz w:val="20"/>
          <w:szCs w:val="20"/>
          <w:lang w:val="sr-Cyrl-CS"/>
        </w:rPr>
        <w:t xml:space="preserve">У свим школама за ученике је организована и </w:t>
      </w:r>
      <w:r w:rsidRPr="00515CA1">
        <w:rPr>
          <w:rFonts w:ascii="Arial" w:hAnsi="Arial" w:cs="Arial"/>
          <w:sz w:val="20"/>
          <w:szCs w:val="20"/>
          <w:lang w:val="ru-RU"/>
        </w:rPr>
        <w:t xml:space="preserve">професионална оријентација, обезбеђена додатна припремна настава усклађена са потребама, помоћ у избору средње школе и попуњавању образаца. Педагошки асистенти у школама су додатно пратили реализацију наведених активности за ромске ученике. </w:t>
      </w:r>
    </w:p>
    <w:p w:rsidR="00515CA1" w:rsidRDefault="00515CA1" w:rsidP="00515CA1">
      <w:pPr>
        <w:pStyle w:val="NoSpacing"/>
        <w:ind w:firstLine="720"/>
        <w:jc w:val="both"/>
        <w:rPr>
          <w:rFonts w:ascii="Arial" w:hAnsi="Arial" w:cs="Arial"/>
          <w:b/>
          <w:sz w:val="20"/>
          <w:szCs w:val="20"/>
          <w:lang w:val="sr-Cyrl-CS"/>
        </w:rPr>
      </w:pPr>
    </w:p>
    <w:p w:rsidR="00364E0B" w:rsidRPr="00515CA1" w:rsidRDefault="00364E0B" w:rsidP="00515CA1">
      <w:pPr>
        <w:pStyle w:val="NoSpacing"/>
        <w:ind w:firstLine="720"/>
        <w:jc w:val="both"/>
        <w:rPr>
          <w:rFonts w:ascii="Arial" w:hAnsi="Arial" w:cs="Arial"/>
          <w:b/>
          <w:sz w:val="20"/>
          <w:szCs w:val="20"/>
          <w:lang w:val="sr-Cyrl-CS"/>
        </w:rPr>
      </w:pPr>
      <w:r w:rsidRPr="00515CA1">
        <w:rPr>
          <w:rFonts w:ascii="Arial" w:hAnsi="Arial" w:cs="Arial"/>
          <w:b/>
          <w:sz w:val="20"/>
          <w:szCs w:val="20"/>
          <w:lang w:val="sr-Cyrl-CS"/>
        </w:rPr>
        <w:lastRenderedPageBreak/>
        <w:t>Награђивање ученика</w:t>
      </w:r>
    </w:p>
    <w:p w:rsidR="00364E0B" w:rsidRPr="00515CA1" w:rsidRDefault="00364E0B" w:rsidP="00515CA1">
      <w:pPr>
        <w:spacing w:after="0" w:line="240" w:lineRule="auto"/>
        <w:jc w:val="both"/>
        <w:rPr>
          <w:rFonts w:ascii="Arial" w:eastAsia="Calibri" w:hAnsi="Arial" w:cs="Arial"/>
          <w:sz w:val="20"/>
          <w:szCs w:val="20"/>
          <w:lang w:val="ru-RU"/>
        </w:rPr>
      </w:pPr>
    </w:p>
    <w:p w:rsidR="00364E0B" w:rsidRPr="00515CA1" w:rsidRDefault="00364E0B" w:rsidP="00515CA1">
      <w:pPr>
        <w:spacing w:after="0" w:line="240" w:lineRule="auto"/>
        <w:ind w:firstLine="720"/>
        <w:jc w:val="both"/>
        <w:rPr>
          <w:rFonts w:ascii="Arial" w:hAnsi="Arial" w:cs="Arial"/>
          <w:sz w:val="20"/>
          <w:szCs w:val="20"/>
          <w:lang w:val="ru-RU"/>
        </w:rPr>
      </w:pPr>
      <w:r w:rsidRPr="00515CA1">
        <w:rPr>
          <w:rFonts w:ascii="Arial" w:eastAsia="Calibri" w:hAnsi="Arial" w:cs="Arial"/>
          <w:sz w:val="20"/>
          <w:szCs w:val="20"/>
          <w:lang w:val="ru-RU"/>
        </w:rPr>
        <w:t xml:space="preserve">У складу са Одлуком о награђивању ученика и њихових наставника-ментора из буџета Градске општине Звездара („Службени лист града Београда“ бр. 15/15), у 2018. години Градска општина Звездара је наградила ученике основних и средњих школа носиоце признања "ученик генерације", ученике основних и средњих школа који су освојили прву, другу или трећу награду на републичким и међународним такмичењима која се налазе у Календару такмичења и смотри Министарства просвете, науке и технолошког развоја и њихове наставнике менторе. Запослени у Одељењу за друштвене делатности су прикупљали податке од директора школа, припремали документа, учествовали у организацији доделе награда. </w:t>
      </w:r>
      <w:r w:rsidRPr="00515CA1">
        <w:rPr>
          <w:rFonts w:ascii="Arial" w:hAnsi="Arial" w:cs="Arial"/>
          <w:sz w:val="20"/>
          <w:szCs w:val="20"/>
          <w:lang w:val="ru-RU"/>
        </w:rPr>
        <w:t xml:space="preserve">Веће Градске општине Звездара је донело закључак о о критеријумима за награђивање и врсти и обиму награда за ученике и наставнике-менторе из буџета Градске општине Звездара, за носиоце признања „Ученик генерације“ у основним и средњим школама којим је утврдило новчане награде у износу од 20.000,00 динара (награђено је 23 ученика – укупно 460.000,00 динара) и сезонске пропуснице за базен у Спортском центру „Олимп - Звездара“ у вредности од 8.400,00 динара (23 ученика – укупно 193.200,00 динара).  </w:t>
      </w:r>
    </w:p>
    <w:p w:rsidR="00364E0B" w:rsidRPr="00515CA1" w:rsidRDefault="00364E0B" w:rsidP="00515CA1">
      <w:pPr>
        <w:pStyle w:val="NoSpacing"/>
        <w:jc w:val="both"/>
        <w:rPr>
          <w:rFonts w:ascii="Arial" w:hAnsi="Arial" w:cs="Arial"/>
          <w:sz w:val="20"/>
          <w:szCs w:val="20"/>
          <w:lang w:val="ru-RU"/>
        </w:rPr>
      </w:pPr>
      <w:r w:rsidRPr="00515CA1">
        <w:rPr>
          <w:rFonts w:ascii="Arial" w:hAnsi="Arial" w:cs="Arial"/>
          <w:sz w:val="20"/>
          <w:szCs w:val="20"/>
          <w:lang w:val="ru-RU"/>
        </w:rPr>
        <w:t>Такође, Веће Градске општине Звездара је донело закључак о о критеријумима за награђивање и врсти и обиму награда за ученике и наставнике-менторе из буџета Градске општине Звездара за ученике основних и средњих школа који су освојили прву, другу или трећу награду на републичким и међународним такмичењима која се налазе у Календару такмичења и смотри Министарства просвете, науке и технолошког развоја, којим је утврђена висина награда за прво место – 12.000,00 динара, друго место – 10.000,00 динара, треће место – 9.000,00 динара, за наставнике менторе, независно од броја ученика и освојене награде - 9.000,00 динара, и за награде ученицима на екипним такмичењима, независно од освојене награде – 3.000,00 динара. Додељено је 78 појединачних награда (30 првих места, 21 друга и 27 трећих) и 75 екипних награда. Награђено је и 69 наставника ментора.</w:t>
      </w:r>
    </w:p>
    <w:p w:rsidR="00364E0B" w:rsidRPr="00515CA1" w:rsidRDefault="00364E0B" w:rsidP="00515CA1">
      <w:pPr>
        <w:pStyle w:val="NoSpacing"/>
        <w:jc w:val="both"/>
        <w:rPr>
          <w:rFonts w:ascii="Arial" w:hAnsi="Arial" w:cs="Arial"/>
          <w:b/>
          <w:color w:val="4F81BD" w:themeColor="accent1"/>
          <w:sz w:val="20"/>
          <w:szCs w:val="20"/>
          <w:lang w:val="ru-RU"/>
        </w:rPr>
      </w:pPr>
    </w:p>
    <w:p w:rsidR="00364E0B" w:rsidRPr="00515CA1" w:rsidRDefault="00364E0B" w:rsidP="00515CA1">
      <w:pPr>
        <w:pStyle w:val="NoSpacing"/>
        <w:jc w:val="both"/>
        <w:rPr>
          <w:rFonts w:ascii="Arial" w:hAnsi="Arial" w:cs="Arial"/>
          <w:b/>
          <w:sz w:val="20"/>
          <w:szCs w:val="20"/>
          <w:lang w:val="ru-RU"/>
        </w:rPr>
      </w:pPr>
    </w:p>
    <w:p w:rsidR="00364E0B" w:rsidRPr="00515CA1" w:rsidRDefault="00364E0B" w:rsidP="00515CA1">
      <w:pPr>
        <w:pStyle w:val="NoSpacing"/>
        <w:ind w:firstLine="720"/>
        <w:jc w:val="both"/>
        <w:rPr>
          <w:rFonts w:ascii="Arial" w:hAnsi="Arial" w:cs="Arial"/>
          <w:b/>
          <w:sz w:val="20"/>
          <w:szCs w:val="20"/>
          <w:lang w:val="sr-Cyrl-CS"/>
        </w:rPr>
      </w:pPr>
      <w:r w:rsidRPr="00515CA1">
        <w:rPr>
          <w:rFonts w:ascii="Arial" w:hAnsi="Arial" w:cs="Arial"/>
          <w:b/>
          <w:sz w:val="20"/>
          <w:szCs w:val="20"/>
          <w:lang w:val="sr-Cyrl-CS"/>
        </w:rPr>
        <w:t>Рад Комисије за процену потреба за пружањем додатне образовне, здравствене или социјалне подршке детету/ученику</w:t>
      </w:r>
    </w:p>
    <w:p w:rsidR="00364E0B" w:rsidRPr="00515CA1" w:rsidRDefault="00364E0B" w:rsidP="00515CA1">
      <w:pPr>
        <w:pStyle w:val="NoSpacing"/>
        <w:jc w:val="both"/>
        <w:rPr>
          <w:rFonts w:ascii="Arial" w:hAnsi="Arial" w:cs="Arial"/>
          <w:sz w:val="20"/>
          <w:szCs w:val="20"/>
          <w:lang w:val="ru-RU"/>
        </w:rPr>
      </w:pP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ru-RU"/>
        </w:rPr>
        <w:t>Комисија за процену потреба за пружањем додатне образовне, здравствене и социјалне подршке детету/ученику је у периоду од</w:t>
      </w:r>
      <w:r w:rsidRPr="00515CA1">
        <w:rPr>
          <w:rFonts w:ascii="Arial" w:hAnsi="Arial" w:cs="Arial"/>
          <w:b/>
          <w:sz w:val="20"/>
          <w:szCs w:val="20"/>
          <w:lang w:val="ru-RU"/>
        </w:rPr>
        <w:t xml:space="preserve"> </w:t>
      </w:r>
      <w:r w:rsidRPr="00515CA1">
        <w:rPr>
          <w:rFonts w:ascii="Arial" w:hAnsi="Arial" w:cs="Arial"/>
          <w:sz w:val="20"/>
          <w:szCs w:val="20"/>
          <w:lang w:val="sr-Cyrl-CS"/>
        </w:rPr>
        <w:t>јануара до краја децембра 2018. године одржала 11 састанка и донела 162 мишљењ</w:t>
      </w:r>
      <w:r w:rsidRPr="00515CA1">
        <w:rPr>
          <w:rFonts w:ascii="Arial" w:hAnsi="Arial" w:cs="Arial"/>
          <w:sz w:val="20"/>
          <w:szCs w:val="20"/>
        </w:rPr>
        <w:t>a</w:t>
      </w:r>
      <w:r w:rsidRPr="00515CA1">
        <w:rPr>
          <w:rFonts w:ascii="Arial" w:hAnsi="Arial" w:cs="Arial"/>
          <w:sz w:val="20"/>
          <w:szCs w:val="20"/>
          <w:lang w:val="sr-Cyrl-CS"/>
        </w:rPr>
        <w:t xml:space="preserve"> са предлозима одговарајућих облика подршке. Координатор Комисије је припремао, заказивао и организовао састанке Комисије, обавештавао родитеље, уручивао мишљења и месечно достављао извештаје са пратећом документацијом Секретаријату за образовање и дечију заштиту.</w:t>
      </w:r>
    </w:p>
    <w:p w:rsidR="00364E0B" w:rsidRPr="00515CA1" w:rsidRDefault="00364E0B" w:rsidP="00515CA1">
      <w:pPr>
        <w:pStyle w:val="NoSpacing"/>
        <w:jc w:val="both"/>
        <w:rPr>
          <w:rFonts w:ascii="Arial" w:hAnsi="Arial" w:cs="Arial"/>
          <w:sz w:val="20"/>
          <w:szCs w:val="20"/>
          <w:lang w:val="sr-Cyrl-CS"/>
        </w:rPr>
      </w:pPr>
    </w:p>
    <w:p w:rsidR="00364E0B" w:rsidRPr="00515CA1" w:rsidRDefault="00364E0B" w:rsidP="00515CA1">
      <w:pPr>
        <w:pStyle w:val="NoSpacing"/>
        <w:jc w:val="both"/>
        <w:rPr>
          <w:rFonts w:ascii="Arial" w:hAnsi="Arial" w:cs="Arial"/>
          <w:b/>
          <w:sz w:val="20"/>
          <w:szCs w:val="20"/>
          <w:lang w:val="sr-Cyrl-CS"/>
        </w:rPr>
      </w:pPr>
    </w:p>
    <w:p w:rsidR="00364E0B" w:rsidRPr="00515CA1" w:rsidRDefault="00364E0B" w:rsidP="00515CA1">
      <w:pPr>
        <w:pStyle w:val="NoSpacing"/>
        <w:ind w:firstLine="720"/>
        <w:jc w:val="both"/>
        <w:rPr>
          <w:rFonts w:ascii="Arial" w:hAnsi="Arial" w:cs="Arial"/>
          <w:b/>
          <w:sz w:val="20"/>
          <w:szCs w:val="20"/>
          <w:lang w:val="ru-RU"/>
        </w:rPr>
      </w:pPr>
      <w:r w:rsidRPr="00515CA1">
        <w:rPr>
          <w:rFonts w:ascii="Arial" w:hAnsi="Arial" w:cs="Arial"/>
          <w:b/>
          <w:sz w:val="20"/>
          <w:szCs w:val="20"/>
          <w:lang w:val="ru-RU"/>
        </w:rPr>
        <w:t>Уверења о просечним приходима породичног домаћинства</w:t>
      </w:r>
    </w:p>
    <w:p w:rsidR="00364E0B" w:rsidRPr="00515CA1" w:rsidRDefault="00364E0B" w:rsidP="00515CA1">
      <w:pPr>
        <w:spacing w:after="0" w:line="240" w:lineRule="auto"/>
        <w:ind w:firstLine="720"/>
        <w:jc w:val="both"/>
        <w:rPr>
          <w:rFonts w:ascii="Arial" w:hAnsi="Arial" w:cs="Arial"/>
          <w:sz w:val="20"/>
          <w:szCs w:val="20"/>
          <w:lang w:val="sr-Cyrl-CS"/>
        </w:rPr>
      </w:pPr>
    </w:p>
    <w:p w:rsidR="00364E0B" w:rsidRPr="00515CA1" w:rsidRDefault="00364E0B" w:rsidP="00515CA1">
      <w:pPr>
        <w:spacing w:after="0" w:line="240" w:lineRule="auto"/>
        <w:ind w:firstLine="720"/>
        <w:jc w:val="both"/>
        <w:rPr>
          <w:rFonts w:ascii="Arial" w:hAnsi="Arial" w:cs="Arial"/>
          <w:sz w:val="20"/>
          <w:szCs w:val="20"/>
          <w:lang w:val="ru-RU"/>
        </w:rPr>
      </w:pPr>
      <w:r w:rsidRPr="00515CA1">
        <w:rPr>
          <w:rFonts w:ascii="Arial" w:hAnsi="Arial" w:cs="Arial"/>
          <w:sz w:val="20"/>
          <w:szCs w:val="20"/>
          <w:lang w:val="ru-RU"/>
        </w:rPr>
        <w:t>У 2018. години издато је 403 уверења о месечном просечном примању по члану породичног домаћинства, за ученичке и студентске кредите и стипендије, смештај у ученички/студентски дом и друге сврхе.</w:t>
      </w:r>
    </w:p>
    <w:p w:rsidR="00A4799E" w:rsidRPr="00515CA1" w:rsidRDefault="00A4799E" w:rsidP="00515CA1">
      <w:pPr>
        <w:spacing w:after="0" w:line="240" w:lineRule="auto"/>
        <w:jc w:val="both"/>
        <w:rPr>
          <w:rFonts w:ascii="Arial" w:hAnsi="Arial" w:cs="Arial"/>
          <w:sz w:val="20"/>
          <w:szCs w:val="20"/>
          <w:lang w:val="ru-RU"/>
        </w:rPr>
      </w:pPr>
    </w:p>
    <w:p w:rsidR="00364E0B" w:rsidRPr="00515CA1" w:rsidRDefault="00364E0B" w:rsidP="00515CA1">
      <w:pPr>
        <w:spacing w:after="0" w:line="240" w:lineRule="auto"/>
        <w:jc w:val="both"/>
        <w:rPr>
          <w:rFonts w:ascii="Arial" w:hAnsi="Arial" w:cs="Arial"/>
          <w:sz w:val="20"/>
          <w:szCs w:val="20"/>
          <w:lang w:val="ru-RU"/>
        </w:rPr>
      </w:pPr>
    </w:p>
    <w:p w:rsidR="00364E0B" w:rsidRPr="00515CA1" w:rsidRDefault="00364E0B" w:rsidP="00515CA1">
      <w:pPr>
        <w:pStyle w:val="NoSpacing"/>
        <w:ind w:firstLine="720"/>
        <w:jc w:val="both"/>
        <w:rPr>
          <w:rFonts w:ascii="Arial" w:hAnsi="Arial" w:cs="Arial"/>
          <w:b/>
          <w:color w:val="4F81BD" w:themeColor="accent1"/>
          <w:sz w:val="20"/>
          <w:szCs w:val="20"/>
          <w:lang w:val="ru-RU"/>
        </w:rPr>
      </w:pPr>
      <w:r w:rsidRPr="00515CA1">
        <w:rPr>
          <w:rFonts w:ascii="Arial" w:hAnsi="Arial" w:cs="Arial"/>
          <w:b/>
          <w:sz w:val="20"/>
          <w:szCs w:val="20"/>
          <w:lang w:val="sr-Cyrl-CS"/>
        </w:rPr>
        <w:t>Остале активности од значаја за образовање</w:t>
      </w:r>
    </w:p>
    <w:p w:rsidR="00364E0B" w:rsidRPr="00515CA1" w:rsidRDefault="00364E0B" w:rsidP="00515CA1">
      <w:pPr>
        <w:pStyle w:val="NoSpacing"/>
        <w:ind w:firstLine="720"/>
        <w:jc w:val="both"/>
        <w:rPr>
          <w:rFonts w:ascii="Arial" w:hAnsi="Arial" w:cs="Arial"/>
          <w:b/>
          <w:color w:val="4F81BD" w:themeColor="accent1"/>
          <w:sz w:val="20"/>
          <w:szCs w:val="20"/>
          <w:lang w:val="ru-RU"/>
        </w:rPr>
      </w:pP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Запослени у Одељењу су обављали све организационе послове у вези са реализацијом Сајма образовања одржаног у холу Београдске пословне школе – Високе школе струковних студија, 27. марта 2018. године. Представиле су се 24 средње школе. Сајам је, у пратњи својих наставника, посетило и неколико стотина ученика звездарских основних школа који су добили бројне корисне информације у вези свог даљег школовања.</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Значајни резултати остварени су на пољу међународне сарадње: </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Основне школе „Драгојло Дудић“ и „Стеван Синђелић“ су, у сарадњи са Одељењем за друштвене делатности, наставиле сарадњу са ОШ „Сладки Врх“ из Словеније, започету 2012. године. Школама је пружена подршка у планирању и организацији посете словеначких ученика и наставника, а запослени у Одељењу су присуствовали приказима савремене педагошке праксе. У </w:t>
      </w:r>
      <w:r w:rsidRPr="00515CA1">
        <w:rPr>
          <w:rFonts w:ascii="Arial" w:hAnsi="Arial" w:cs="Arial"/>
          <w:sz w:val="20"/>
          <w:szCs w:val="20"/>
          <w:lang w:val="sr-Cyrl-CS"/>
        </w:rPr>
        <w:lastRenderedPageBreak/>
        <w:t xml:space="preserve">посету словеначкој школи и колегама из општине Марибор, заједно са представницима школа  ишао је и члан већа ГО Звездара, задужен за образовање. </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У оквиру програма „Е-медика“, који се реализује уз подршку ГО Звездара, ученици Зуботехничке и Фармацеутско физиотерапеутске школе били су домаћини ученицима хрватских медицинских школа. Запослени у Одељењу су помогли у осмишљавању програма, организовали посету Астрономској опсерваторији на Звездари и угостили представнике хрватских школа у општини.</w:t>
      </w:r>
    </w:p>
    <w:p w:rsidR="00364E0B" w:rsidRPr="00515CA1" w:rsidRDefault="00364E0B" w:rsidP="00515CA1">
      <w:pPr>
        <w:pStyle w:val="NoSpacing"/>
        <w:ind w:firstLine="720"/>
        <w:jc w:val="both"/>
        <w:rPr>
          <w:rFonts w:ascii="Arial" w:hAnsi="Arial" w:cs="Arial"/>
          <w:sz w:val="20"/>
          <w:szCs w:val="20"/>
          <w:lang w:val="ru-RU"/>
        </w:rPr>
      </w:pPr>
      <w:r w:rsidRPr="00515CA1">
        <w:rPr>
          <w:rFonts w:ascii="Arial" w:hAnsi="Arial" w:cs="Arial"/>
          <w:sz w:val="20"/>
          <w:szCs w:val="20"/>
          <w:lang w:val="ru-RU"/>
        </w:rPr>
        <w:t>У сарадњи и под покровитељстовм Секретаријата за саобраћај, Градска општина Звездара је 29. новембра 2018. организовала извођење позоришне представе «Мотори» за ученике средњих школа, око 200 ученика. Представа је конципирана тако да на интересантан и неконвенционалан начин посредно указује младима на ризике страдања возача мотоцикала, али и других учесника у саобраћају.</w:t>
      </w:r>
    </w:p>
    <w:p w:rsidR="00364E0B" w:rsidRPr="00515CA1" w:rsidRDefault="00364E0B" w:rsidP="00515CA1">
      <w:pPr>
        <w:pStyle w:val="NoSpacing"/>
        <w:ind w:firstLine="720"/>
        <w:jc w:val="both"/>
        <w:rPr>
          <w:rFonts w:ascii="Arial" w:hAnsi="Arial" w:cs="Arial"/>
          <w:sz w:val="20"/>
          <w:szCs w:val="20"/>
          <w:lang w:val="ru-RU"/>
        </w:rPr>
      </w:pPr>
      <w:r w:rsidRPr="00515CA1">
        <w:rPr>
          <w:rFonts w:ascii="Arial" w:hAnsi="Arial" w:cs="Arial"/>
          <w:sz w:val="20"/>
          <w:szCs w:val="20"/>
          <w:lang w:val="ru-RU"/>
        </w:rPr>
        <w:t>У великој сали Градске општине Звездара 16.02.2018. године, одржана је трибина "Улога филма у борби против насиља", којој је присуствовало преко 60 ученика, представника  ученичких парламената, и стручних сарадника школа. Трибину су водили Стеван Филиповић, режисер награђиваних  филмова "Поред мене", "Шишање", "Шејтанов ратник", Добра жена", Бранислав Јевић, продуцент, и Данко Спасић, специјални педагог, запослен у ОШ "Бошко Буха".</w:t>
      </w:r>
    </w:p>
    <w:p w:rsidR="00364E0B" w:rsidRPr="00515CA1" w:rsidRDefault="00364E0B" w:rsidP="00515CA1">
      <w:pPr>
        <w:pStyle w:val="NoSpacing"/>
        <w:ind w:firstLine="720"/>
        <w:jc w:val="both"/>
        <w:rPr>
          <w:rFonts w:ascii="Arial" w:hAnsi="Arial" w:cs="Arial"/>
          <w:b/>
          <w:bCs/>
          <w:i/>
          <w:iCs/>
          <w:sz w:val="20"/>
          <w:szCs w:val="20"/>
          <w:lang w:val="ru-RU"/>
        </w:rPr>
      </w:pPr>
      <w:r w:rsidRPr="00515CA1">
        <w:rPr>
          <w:rFonts w:ascii="Arial" w:hAnsi="Arial" w:cs="Arial"/>
          <w:sz w:val="20"/>
          <w:szCs w:val="20"/>
          <w:lang w:val="sr-Cyrl-CS"/>
        </w:rPr>
        <w:t xml:space="preserve">Ослушкујући потребе родитеља и младих, запослени у Одељењу су </w:t>
      </w:r>
      <w:r w:rsidRPr="00515CA1">
        <w:rPr>
          <w:rFonts w:ascii="Arial" w:hAnsi="Arial" w:cs="Arial"/>
          <w:sz w:val="20"/>
          <w:szCs w:val="20"/>
          <w:lang w:val="ru-RU"/>
        </w:rPr>
        <w:t>24.5.2018. у великој сали Градске општине Звездара</w:t>
      </w:r>
      <w:r w:rsidRPr="00515CA1">
        <w:rPr>
          <w:rFonts w:ascii="Arial" w:hAnsi="Arial" w:cs="Arial"/>
          <w:sz w:val="20"/>
          <w:szCs w:val="20"/>
          <w:lang w:val="sr-Cyrl-CS"/>
        </w:rPr>
        <w:t xml:space="preserve"> организовали и</w:t>
      </w:r>
      <w:r w:rsidRPr="00515CA1">
        <w:rPr>
          <w:rFonts w:ascii="Arial" w:hAnsi="Arial" w:cs="Arial"/>
          <w:sz w:val="20"/>
          <w:szCs w:val="20"/>
          <w:lang w:val="ru-RU"/>
        </w:rPr>
        <w:t>нтерактивно предавање „Моје дете, гејмер“, у сарадњи са удружењима  Пријатељи деце Србије и «Родитељи гејмера». Удружење «Родитељи Гејмера» је заједница основана за подршку родитељима који немају додира са видео играма, али имају децу која се тиме баве или и сами имају потребу да се боље информишу шта је гејминг, дефинишу своје ставове и провере неке од стереотипа везаних за ову област. Предавању је присуствовало тридесетак родитеља и наставника звездарских основних и средњих школа.</w:t>
      </w:r>
    </w:p>
    <w:p w:rsidR="00364E0B" w:rsidRPr="00515CA1" w:rsidRDefault="00364E0B" w:rsidP="00515CA1">
      <w:pPr>
        <w:pStyle w:val="NoSpacing"/>
        <w:ind w:firstLine="576"/>
        <w:jc w:val="both"/>
        <w:rPr>
          <w:rFonts w:ascii="Arial" w:hAnsi="Arial" w:cs="Arial"/>
          <w:sz w:val="20"/>
          <w:szCs w:val="20"/>
          <w:lang w:val="ru-RU"/>
        </w:rPr>
      </w:pPr>
      <w:r w:rsidRPr="00515CA1">
        <w:rPr>
          <w:rFonts w:ascii="Arial" w:hAnsi="Arial" w:cs="Arial"/>
          <w:sz w:val="20"/>
          <w:szCs w:val="20"/>
          <w:lang w:val="ru-RU"/>
        </w:rPr>
        <w:t>Ученици и професори Шесте београдске гимназије су наставили сарадњу и организовали међусобне посете ученика и наставника са гимназијом „Доситеј Обрадовић” из Темишвара, Румунија, и гимназијом  „Никола Тесла“ из Будимпеште, Мађарска. Сусрети су омогућили наставак међусобне сарадње, размену искустава кроз примере добре праксе и промовисање иновативних метода у наставним активностима.</w:t>
      </w:r>
    </w:p>
    <w:p w:rsidR="00364E0B" w:rsidRDefault="00364E0B" w:rsidP="00515CA1">
      <w:pPr>
        <w:pStyle w:val="NoSpacing"/>
        <w:jc w:val="both"/>
        <w:rPr>
          <w:rFonts w:ascii="Arial" w:hAnsi="Arial" w:cs="Arial"/>
          <w:sz w:val="20"/>
          <w:szCs w:val="20"/>
          <w:lang w:val="ru-RU"/>
        </w:rPr>
      </w:pPr>
    </w:p>
    <w:p w:rsidR="00A4799E" w:rsidRPr="00515CA1" w:rsidRDefault="00A4799E" w:rsidP="00515CA1">
      <w:pPr>
        <w:pStyle w:val="NoSpacing"/>
        <w:jc w:val="both"/>
        <w:rPr>
          <w:rFonts w:ascii="Arial" w:hAnsi="Arial" w:cs="Arial"/>
          <w:sz w:val="20"/>
          <w:szCs w:val="20"/>
          <w:lang w:val="ru-RU"/>
        </w:rPr>
      </w:pPr>
    </w:p>
    <w:p w:rsidR="00364E0B" w:rsidRPr="00515CA1" w:rsidRDefault="00364E0B" w:rsidP="00515CA1">
      <w:pPr>
        <w:pStyle w:val="Heading2"/>
        <w:numPr>
          <w:ilvl w:val="1"/>
          <w:numId w:val="0"/>
        </w:numPr>
        <w:spacing w:before="0" w:line="240" w:lineRule="auto"/>
        <w:ind w:left="576"/>
        <w:jc w:val="both"/>
        <w:rPr>
          <w:rFonts w:ascii="Arial" w:hAnsi="Arial" w:cs="Arial"/>
          <w:color w:val="auto"/>
          <w:sz w:val="20"/>
          <w:szCs w:val="20"/>
          <w:lang w:val="sr-Cyrl-CS"/>
        </w:rPr>
      </w:pPr>
      <w:bookmarkStart w:id="3" w:name="_Toc386625333"/>
      <w:r w:rsidRPr="00515CA1">
        <w:rPr>
          <w:rFonts w:ascii="Arial" w:hAnsi="Arial" w:cs="Arial"/>
          <w:color w:val="auto"/>
          <w:sz w:val="20"/>
          <w:szCs w:val="20"/>
          <w:lang w:val="sr-Cyrl-CS"/>
        </w:rPr>
        <w:t>КУЛТУРА</w:t>
      </w:r>
      <w:bookmarkEnd w:id="3"/>
      <w:r w:rsidRPr="00515CA1">
        <w:rPr>
          <w:rFonts w:ascii="Arial" w:hAnsi="Arial" w:cs="Arial"/>
          <w:color w:val="auto"/>
          <w:sz w:val="20"/>
          <w:szCs w:val="20"/>
          <w:lang w:val="sr-Cyrl-CS"/>
        </w:rPr>
        <w:t xml:space="preserve"> </w:t>
      </w:r>
    </w:p>
    <w:p w:rsidR="00364E0B" w:rsidRPr="00515CA1" w:rsidRDefault="00364E0B" w:rsidP="00515CA1">
      <w:pPr>
        <w:pStyle w:val="NoSpacing"/>
        <w:ind w:firstLine="576"/>
        <w:jc w:val="both"/>
        <w:rPr>
          <w:rFonts w:ascii="Arial" w:hAnsi="Arial" w:cs="Arial"/>
          <w:bCs/>
          <w:sz w:val="20"/>
          <w:szCs w:val="20"/>
          <w:lang w:val="sr-Cyrl-CS"/>
        </w:rPr>
      </w:pPr>
    </w:p>
    <w:p w:rsidR="00364E0B" w:rsidRPr="00515CA1" w:rsidRDefault="00364E0B" w:rsidP="00515CA1">
      <w:pPr>
        <w:pStyle w:val="NoSpacing"/>
        <w:ind w:firstLine="576"/>
        <w:jc w:val="both"/>
        <w:rPr>
          <w:rFonts w:ascii="Arial" w:hAnsi="Arial" w:cs="Arial"/>
          <w:bCs/>
          <w:sz w:val="20"/>
          <w:szCs w:val="20"/>
          <w:lang w:val="sr-Cyrl-CS"/>
        </w:rPr>
      </w:pPr>
      <w:r w:rsidRPr="00515CA1">
        <w:rPr>
          <w:rFonts w:ascii="Arial" w:hAnsi="Arial" w:cs="Arial"/>
          <w:bCs/>
          <w:sz w:val="20"/>
          <w:szCs w:val="20"/>
          <w:lang w:val="sr-Cyrl-CS"/>
        </w:rPr>
        <w:t>У области културе, запослени у Одељењу су обављали стручне и административне послове за потребе Комисије за културу (одржан</w:t>
      </w:r>
      <w:r w:rsidRPr="00515CA1">
        <w:rPr>
          <w:rFonts w:ascii="Arial" w:hAnsi="Arial" w:cs="Arial"/>
          <w:bCs/>
          <w:sz w:val="20"/>
          <w:szCs w:val="20"/>
        </w:rPr>
        <w:t>o</w:t>
      </w:r>
      <w:r w:rsidRPr="00515CA1">
        <w:rPr>
          <w:rFonts w:ascii="Arial" w:hAnsi="Arial" w:cs="Arial"/>
          <w:bCs/>
          <w:sz w:val="20"/>
          <w:szCs w:val="20"/>
          <w:lang w:val="sr-Cyrl-CS"/>
        </w:rPr>
        <w:t xml:space="preserve"> </w:t>
      </w:r>
      <w:r w:rsidRPr="00515CA1">
        <w:rPr>
          <w:rFonts w:ascii="Arial" w:hAnsi="Arial" w:cs="Arial"/>
          <w:bCs/>
          <w:sz w:val="20"/>
          <w:szCs w:val="20"/>
          <w:lang w:val="ru-RU"/>
        </w:rPr>
        <w:t>6</w:t>
      </w:r>
      <w:r w:rsidRPr="00515CA1">
        <w:rPr>
          <w:rFonts w:ascii="Arial" w:hAnsi="Arial" w:cs="Arial"/>
          <w:bCs/>
          <w:sz w:val="20"/>
          <w:szCs w:val="20"/>
          <w:lang w:val="sr-Cyrl-CS"/>
        </w:rPr>
        <w:t xml:space="preserve"> седниц</w:t>
      </w:r>
      <w:r w:rsidRPr="00515CA1">
        <w:rPr>
          <w:rFonts w:ascii="Arial" w:hAnsi="Arial" w:cs="Arial"/>
          <w:bCs/>
          <w:sz w:val="20"/>
          <w:szCs w:val="20"/>
        </w:rPr>
        <w:t>a</w:t>
      </w:r>
      <w:r w:rsidRPr="00515CA1">
        <w:rPr>
          <w:rFonts w:ascii="Arial" w:hAnsi="Arial" w:cs="Arial"/>
          <w:bCs/>
          <w:sz w:val="20"/>
          <w:szCs w:val="20"/>
          <w:lang w:val="sr-Cyrl-CS"/>
        </w:rPr>
        <w:t>)</w:t>
      </w:r>
      <w:r w:rsidRPr="00515CA1">
        <w:rPr>
          <w:rFonts w:ascii="Arial" w:hAnsi="Arial" w:cs="Arial"/>
          <w:bCs/>
          <w:sz w:val="20"/>
          <w:szCs w:val="20"/>
          <w:lang w:val="ru-RU"/>
        </w:rPr>
        <w:t xml:space="preserve"> и </w:t>
      </w:r>
      <w:r w:rsidRPr="00515CA1">
        <w:rPr>
          <w:rFonts w:ascii="Arial" w:hAnsi="Arial" w:cs="Arial"/>
          <w:bCs/>
          <w:sz w:val="20"/>
          <w:szCs w:val="20"/>
          <w:lang w:val="sr-Cyrl-CS"/>
        </w:rPr>
        <w:t>Комисије за манифестације (одржан</w:t>
      </w:r>
      <w:r w:rsidRPr="00515CA1">
        <w:rPr>
          <w:rFonts w:ascii="Arial" w:hAnsi="Arial" w:cs="Arial"/>
          <w:bCs/>
          <w:sz w:val="20"/>
          <w:szCs w:val="20"/>
        </w:rPr>
        <w:t>e</w:t>
      </w:r>
      <w:r w:rsidRPr="00515CA1">
        <w:rPr>
          <w:rFonts w:ascii="Arial" w:hAnsi="Arial" w:cs="Arial"/>
          <w:bCs/>
          <w:sz w:val="20"/>
          <w:szCs w:val="20"/>
          <w:lang w:val="sr-Cyrl-CS"/>
        </w:rPr>
        <w:t xml:space="preserve"> </w:t>
      </w:r>
      <w:r w:rsidRPr="00515CA1">
        <w:rPr>
          <w:rFonts w:ascii="Arial" w:hAnsi="Arial" w:cs="Arial"/>
          <w:bCs/>
          <w:sz w:val="20"/>
          <w:szCs w:val="20"/>
          <w:lang w:val="ru-RU"/>
        </w:rPr>
        <w:t>4</w:t>
      </w:r>
      <w:r w:rsidRPr="00515CA1">
        <w:rPr>
          <w:rFonts w:ascii="Arial" w:hAnsi="Arial" w:cs="Arial"/>
          <w:bCs/>
          <w:sz w:val="20"/>
          <w:szCs w:val="20"/>
          <w:lang w:val="sr-Cyrl-CS"/>
        </w:rPr>
        <w:t xml:space="preserve"> седниц</w:t>
      </w:r>
      <w:r w:rsidRPr="00515CA1">
        <w:rPr>
          <w:rFonts w:ascii="Arial" w:hAnsi="Arial" w:cs="Arial"/>
          <w:bCs/>
          <w:sz w:val="20"/>
          <w:szCs w:val="20"/>
        </w:rPr>
        <w:t>e</w:t>
      </w:r>
      <w:r w:rsidRPr="00515CA1">
        <w:rPr>
          <w:rFonts w:ascii="Arial" w:hAnsi="Arial" w:cs="Arial"/>
          <w:bCs/>
          <w:sz w:val="20"/>
          <w:szCs w:val="20"/>
          <w:lang w:val="sr-Cyrl-CS"/>
        </w:rPr>
        <w:t xml:space="preserve">), учествовали у припреми и реализацији манифестација, израдили </w:t>
      </w:r>
      <w:r w:rsidRPr="00515CA1">
        <w:rPr>
          <w:rFonts w:ascii="Arial" w:hAnsi="Arial" w:cs="Arial"/>
          <w:bCs/>
          <w:i/>
          <w:sz w:val="20"/>
          <w:szCs w:val="20"/>
          <w:lang w:val="sr-Cyrl-CS"/>
        </w:rPr>
        <w:t>Извештај о реализацији Плана развоја културе у 2018. години</w:t>
      </w:r>
      <w:r w:rsidRPr="00515CA1">
        <w:rPr>
          <w:rFonts w:ascii="Arial" w:hAnsi="Arial" w:cs="Arial"/>
          <w:bCs/>
          <w:sz w:val="20"/>
          <w:szCs w:val="20"/>
          <w:lang w:val="sr-Cyrl-CS"/>
        </w:rPr>
        <w:t xml:space="preserve">, спроводили активности предвиђене </w:t>
      </w:r>
      <w:r w:rsidRPr="00515CA1">
        <w:rPr>
          <w:rFonts w:ascii="Arial" w:hAnsi="Arial" w:cs="Arial"/>
          <w:bCs/>
          <w:i/>
          <w:sz w:val="20"/>
          <w:szCs w:val="20"/>
          <w:lang w:val="sr-Cyrl-CS"/>
        </w:rPr>
        <w:t>Планом развоја културе за 2018. годину</w:t>
      </w:r>
      <w:r w:rsidRPr="00515CA1">
        <w:rPr>
          <w:rFonts w:ascii="Arial" w:hAnsi="Arial" w:cs="Arial"/>
          <w:bCs/>
          <w:sz w:val="20"/>
          <w:szCs w:val="20"/>
          <w:lang w:val="sr-Cyrl-CS"/>
        </w:rPr>
        <w:t xml:space="preserve"> и учествовали у изради </w:t>
      </w:r>
      <w:r w:rsidRPr="00515CA1">
        <w:rPr>
          <w:rFonts w:ascii="Arial" w:hAnsi="Arial" w:cs="Arial"/>
          <w:bCs/>
          <w:i/>
          <w:sz w:val="20"/>
          <w:szCs w:val="20"/>
          <w:lang w:val="sr-Cyrl-CS"/>
        </w:rPr>
        <w:t>Плана развоја културе ГО Звездара за 2019-2020. годину</w:t>
      </w:r>
      <w:r w:rsidRPr="00515CA1">
        <w:rPr>
          <w:rFonts w:ascii="Arial" w:hAnsi="Arial" w:cs="Arial"/>
          <w:bCs/>
          <w:sz w:val="20"/>
          <w:szCs w:val="20"/>
          <w:lang w:val="sr-Cyrl-CS"/>
        </w:rPr>
        <w:t xml:space="preserve">. </w:t>
      </w:r>
    </w:p>
    <w:p w:rsidR="00364E0B" w:rsidRPr="00515CA1" w:rsidRDefault="00364E0B" w:rsidP="00515CA1">
      <w:pPr>
        <w:pStyle w:val="NoSpacing"/>
        <w:jc w:val="both"/>
        <w:rPr>
          <w:rFonts w:ascii="Arial" w:hAnsi="Arial" w:cs="Arial"/>
          <w:sz w:val="20"/>
          <w:szCs w:val="20"/>
          <w:lang w:val="sr-Cyrl-CS"/>
        </w:rPr>
      </w:pPr>
      <w:r w:rsidRPr="00515CA1">
        <w:rPr>
          <w:rFonts w:ascii="Arial" w:hAnsi="Arial" w:cs="Arial"/>
          <w:bCs/>
          <w:sz w:val="20"/>
          <w:szCs w:val="20"/>
          <w:lang w:val="sr-Cyrl-CS"/>
        </w:rPr>
        <w:t xml:space="preserve">Са циљем подстицања развоја културно-уметничког стваралаштва и аматеризма, у </w:t>
      </w:r>
      <w:r w:rsidRPr="00515CA1">
        <w:rPr>
          <w:rFonts w:ascii="Arial" w:hAnsi="Arial" w:cs="Arial"/>
          <w:sz w:val="20"/>
          <w:szCs w:val="20"/>
          <w:lang w:val="sr-Cyrl-CS"/>
        </w:rPr>
        <w:t>складу са Статутом, важећим скупштинским одлукама и Планом развоја културе за 2018. годину</w:t>
      </w:r>
      <w:r w:rsidRPr="00515CA1">
        <w:rPr>
          <w:rFonts w:ascii="Arial" w:hAnsi="Arial" w:cs="Arial"/>
          <w:bCs/>
          <w:sz w:val="20"/>
          <w:szCs w:val="20"/>
          <w:lang w:val="sr-Cyrl-CS"/>
        </w:rPr>
        <w:t xml:space="preserve">, у јануару је расписан јавни позив/конкурс путем којег је </w:t>
      </w:r>
      <w:r w:rsidRPr="00515CA1">
        <w:rPr>
          <w:rFonts w:ascii="Arial" w:hAnsi="Arial" w:cs="Arial"/>
          <w:sz w:val="20"/>
          <w:szCs w:val="20"/>
          <w:lang w:val="sr-Cyrl-CS"/>
        </w:rPr>
        <w:t xml:space="preserve">финансијски подржан 21 програм/пројекат удружења у области </w:t>
      </w:r>
      <w:r w:rsidRPr="00515CA1">
        <w:rPr>
          <w:rFonts w:ascii="Arial" w:hAnsi="Arial" w:cs="Arial"/>
          <w:bCs/>
          <w:sz w:val="20"/>
          <w:szCs w:val="20"/>
          <w:lang w:val="sr-Cyrl-CS"/>
        </w:rPr>
        <w:t>културно-уметничког стваралаштва и аматеризма</w:t>
      </w:r>
      <w:r w:rsidRPr="00515CA1">
        <w:rPr>
          <w:rFonts w:ascii="Arial" w:hAnsi="Arial" w:cs="Arial"/>
          <w:sz w:val="20"/>
          <w:szCs w:val="20"/>
          <w:lang w:val="sr-Cyrl-CS"/>
        </w:rPr>
        <w:t>:</w:t>
      </w:r>
    </w:p>
    <w:p w:rsidR="00364E0B" w:rsidRPr="00515CA1" w:rsidRDefault="00364E0B" w:rsidP="00515CA1">
      <w:pPr>
        <w:pStyle w:val="Default"/>
        <w:jc w:val="both"/>
        <w:rPr>
          <w:sz w:val="20"/>
          <w:szCs w:val="20"/>
          <w:lang w:val="sr-Cyrl-CS"/>
        </w:rPr>
      </w:pPr>
    </w:p>
    <w:tbl>
      <w:tblPr>
        <w:tblStyle w:val="TableGrid"/>
        <w:tblW w:w="9270" w:type="dxa"/>
        <w:tblInd w:w="198" w:type="dxa"/>
        <w:tblLayout w:type="fixed"/>
        <w:tblLook w:val="04A0"/>
      </w:tblPr>
      <w:tblGrid>
        <w:gridCol w:w="810"/>
        <w:gridCol w:w="3060"/>
        <w:gridCol w:w="3330"/>
        <w:gridCol w:w="2070"/>
      </w:tblGrid>
      <w:tr w:rsidR="00364E0B" w:rsidRPr="00515CA1" w:rsidTr="00DD4C8F">
        <w:tc>
          <w:tcPr>
            <w:tcW w:w="810" w:type="dxa"/>
            <w:shd w:val="clear" w:color="auto" w:fill="C2D69B" w:themeFill="accent3" w:themeFillTint="99"/>
          </w:tcPr>
          <w:p w:rsidR="00364E0B" w:rsidRPr="001C541A" w:rsidRDefault="00364E0B" w:rsidP="006609F2">
            <w:pPr>
              <w:pStyle w:val="Default"/>
              <w:tabs>
                <w:tab w:val="left" w:pos="4820"/>
              </w:tabs>
              <w:jc w:val="center"/>
              <w:rPr>
                <w:b/>
                <w:sz w:val="20"/>
                <w:szCs w:val="20"/>
                <w:lang w:val="sr-Cyrl-CS"/>
              </w:rPr>
            </w:pPr>
            <w:r w:rsidRPr="001C541A">
              <w:rPr>
                <w:b/>
                <w:sz w:val="20"/>
                <w:szCs w:val="20"/>
                <w:lang w:val="sr-Cyrl-CS"/>
              </w:rPr>
              <w:t>Р.бр.</w:t>
            </w:r>
          </w:p>
        </w:tc>
        <w:tc>
          <w:tcPr>
            <w:tcW w:w="3060" w:type="dxa"/>
            <w:shd w:val="clear" w:color="auto" w:fill="C2D69B" w:themeFill="accent3" w:themeFillTint="99"/>
          </w:tcPr>
          <w:p w:rsidR="00364E0B" w:rsidRPr="001C541A" w:rsidRDefault="00364E0B" w:rsidP="006609F2">
            <w:pPr>
              <w:pStyle w:val="Default"/>
              <w:tabs>
                <w:tab w:val="left" w:pos="4820"/>
              </w:tabs>
              <w:jc w:val="center"/>
              <w:rPr>
                <w:b/>
                <w:sz w:val="20"/>
                <w:szCs w:val="20"/>
                <w:lang w:val="sr-Cyrl-CS"/>
              </w:rPr>
            </w:pPr>
            <w:r w:rsidRPr="001C541A">
              <w:rPr>
                <w:b/>
                <w:sz w:val="20"/>
                <w:szCs w:val="20"/>
                <w:lang w:val="sr-Cyrl-CS"/>
              </w:rPr>
              <w:t>Назив пројекта</w:t>
            </w:r>
          </w:p>
        </w:tc>
        <w:tc>
          <w:tcPr>
            <w:tcW w:w="3330" w:type="dxa"/>
            <w:shd w:val="clear" w:color="auto" w:fill="C2D69B" w:themeFill="accent3" w:themeFillTint="99"/>
          </w:tcPr>
          <w:p w:rsidR="00364E0B" w:rsidRPr="001C541A" w:rsidRDefault="00364E0B" w:rsidP="006609F2">
            <w:pPr>
              <w:pStyle w:val="Default"/>
              <w:tabs>
                <w:tab w:val="left" w:pos="4820"/>
              </w:tabs>
              <w:jc w:val="center"/>
              <w:rPr>
                <w:b/>
                <w:sz w:val="20"/>
                <w:szCs w:val="20"/>
                <w:lang w:val="sr-Cyrl-CS"/>
              </w:rPr>
            </w:pPr>
            <w:r w:rsidRPr="001C541A">
              <w:rPr>
                <w:b/>
                <w:sz w:val="20"/>
                <w:szCs w:val="20"/>
                <w:lang w:val="sr-Cyrl-CS"/>
              </w:rPr>
              <w:t>Назив подносиоца пројекта</w:t>
            </w:r>
          </w:p>
        </w:tc>
        <w:tc>
          <w:tcPr>
            <w:tcW w:w="2070" w:type="dxa"/>
            <w:shd w:val="clear" w:color="auto" w:fill="C2D69B" w:themeFill="accent3" w:themeFillTint="99"/>
          </w:tcPr>
          <w:p w:rsidR="00364E0B" w:rsidRPr="001C541A" w:rsidRDefault="00364E0B" w:rsidP="006609F2">
            <w:pPr>
              <w:pStyle w:val="Default"/>
              <w:tabs>
                <w:tab w:val="left" w:pos="4820"/>
              </w:tabs>
              <w:jc w:val="center"/>
              <w:rPr>
                <w:b/>
                <w:sz w:val="20"/>
                <w:szCs w:val="20"/>
                <w:lang w:val="sr-Cyrl-CS"/>
              </w:rPr>
            </w:pPr>
            <w:r w:rsidRPr="001C541A">
              <w:rPr>
                <w:b/>
                <w:sz w:val="20"/>
                <w:szCs w:val="20"/>
                <w:lang w:val="sr-Cyrl-CS"/>
              </w:rPr>
              <w:t>Одобрен износ</w:t>
            </w:r>
          </w:p>
          <w:p w:rsidR="00364E0B" w:rsidRPr="001C541A" w:rsidRDefault="00364E0B" w:rsidP="006609F2">
            <w:pPr>
              <w:pStyle w:val="Default"/>
              <w:tabs>
                <w:tab w:val="left" w:pos="4820"/>
              </w:tabs>
              <w:jc w:val="center"/>
              <w:rPr>
                <w:b/>
                <w:sz w:val="20"/>
                <w:szCs w:val="20"/>
                <w:lang w:val="sr-Cyrl-CS"/>
              </w:rPr>
            </w:pPr>
            <w:r w:rsidRPr="001C541A">
              <w:rPr>
                <w:b/>
                <w:sz w:val="20"/>
                <w:szCs w:val="20"/>
                <w:lang w:val="sr-Cyrl-CS"/>
              </w:rPr>
              <w:t>(у РСД)</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w:t>
            </w:r>
          </w:p>
        </w:tc>
        <w:tc>
          <w:tcPr>
            <w:tcW w:w="306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МАНИФЕСТАЦИЈА „МОМИНИ ДАНИ 2018“</w:t>
            </w:r>
          </w:p>
        </w:tc>
        <w:tc>
          <w:tcPr>
            <w:tcW w:w="333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Књижевни клуб „Мала птица“</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30.000,00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2</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„ТРАДИЦИЈА ЗАВИЧАЈА - ЗВЕЗДАРА 2018“</w:t>
            </w:r>
          </w:p>
        </w:tc>
        <w:tc>
          <w:tcPr>
            <w:tcW w:w="333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Удружење избеглих, расељених и досељених лица "Завичај"</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100.000,00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3</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sz w:val="20"/>
                <w:szCs w:val="20"/>
                <w:lang w:val="sr-Cyrl-CS"/>
              </w:rPr>
            </w:pPr>
            <w:r w:rsidRPr="00515CA1">
              <w:rPr>
                <w:rFonts w:ascii="Arial" w:hAnsi="Arial" w:cs="Arial"/>
                <w:sz w:val="20"/>
                <w:szCs w:val="20"/>
                <w:lang w:val="sr-Cyrl-CS"/>
              </w:rPr>
              <w:t>„МУЛТИКУЛТУРАЛНОСТ, ИСТОРИЈА, ТРАДИЦИЈА И КУЛТУРА РОМА“</w:t>
            </w:r>
          </w:p>
        </w:tc>
        <w:tc>
          <w:tcPr>
            <w:tcW w:w="3330" w:type="dxa"/>
            <w:vAlign w:val="center"/>
          </w:tcPr>
          <w:p w:rsidR="00364E0B" w:rsidRPr="00515CA1" w:rsidRDefault="00364E0B" w:rsidP="006609F2">
            <w:pPr>
              <w:jc w:val="center"/>
              <w:rPr>
                <w:rFonts w:ascii="Arial" w:hAnsi="Arial" w:cs="Arial"/>
                <w:sz w:val="20"/>
                <w:szCs w:val="20"/>
                <w:lang w:val="sr-Cyrl-CS"/>
              </w:rPr>
            </w:pPr>
            <w:r w:rsidRPr="00515CA1">
              <w:rPr>
                <w:rFonts w:ascii="Arial" w:hAnsi="Arial" w:cs="Arial"/>
                <w:sz w:val="20"/>
                <w:szCs w:val="20"/>
                <w:lang w:val="sr-Cyrl-CS"/>
              </w:rPr>
              <w:t>Дечији ромски хуманитарни центар "Влашки Роми"</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70.000,00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4</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sz w:val="20"/>
                <w:szCs w:val="20"/>
                <w:lang w:val="sr-Cyrl-CS"/>
              </w:rPr>
            </w:pPr>
            <w:r w:rsidRPr="00515CA1">
              <w:rPr>
                <w:rFonts w:ascii="Arial" w:hAnsi="Arial" w:cs="Arial"/>
                <w:sz w:val="20"/>
                <w:szCs w:val="20"/>
                <w:lang w:val="sr-Cyrl-CS"/>
              </w:rPr>
              <w:t>"ПОЗОРИШТЕ ЗА ВЕЛИКЕ И МАЛЕ"</w:t>
            </w:r>
          </w:p>
        </w:tc>
        <w:tc>
          <w:tcPr>
            <w:tcW w:w="333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"Пан позoриште"</w:t>
            </w:r>
          </w:p>
          <w:p w:rsidR="00364E0B" w:rsidRPr="00515CA1" w:rsidRDefault="00364E0B" w:rsidP="006609F2">
            <w:pPr>
              <w:jc w:val="center"/>
              <w:rPr>
                <w:rFonts w:ascii="Arial" w:hAnsi="Arial" w:cs="Arial"/>
                <w:sz w:val="20"/>
                <w:szCs w:val="20"/>
              </w:rPr>
            </w:pP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70.000,00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5</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ЧАСОПИС „ПРОЛОМ“</w:t>
            </w:r>
          </w:p>
        </w:tc>
        <w:tc>
          <w:tcPr>
            <w:tcW w:w="333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Књижевни клуб "Бранко Ћопић" Београд</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60.000,00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6</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sz w:val="20"/>
                <w:szCs w:val="20"/>
                <w:lang w:val="sr-Cyrl-CS"/>
              </w:rPr>
            </w:pPr>
            <w:r w:rsidRPr="00515CA1">
              <w:rPr>
                <w:rFonts w:ascii="Arial" w:hAnsi="Arial" w:cs="Arial"/>
                <w:sz w:val="20"/>
                <w:szCs w:val="20"/>
                <w:lang w:val="sr-Cyrl-CS"/>
              </w:rPr>
              <w:t xml:space="preserve">ЗБИРКА ПЕСАМА О </w:t>
            </w:r>
            <w:r w:rsidRPr="00515CA1">
              <w:rPr>
                <w:rFonts w:ascii="Arial" w:hAnsi="Arial" w:cs="Arial"/>
                <w:sz w:val="20"/>
                <w:szCs w:val="20"/>
                <w:lang w:val="sr-Cyrl-CS"/>
              </w:rPr>
              <w:lastRenderedPageBreak/>
              <w:t>КУЛТУРНИМ И УМЕТНИЧКИМ ЗНАМЕНИТОСТИМА ЗВЕЗДАРЕ</w:t>
            </w:r>
          </w:p>
        </w:tc>
        <w:tc>
          <w:tcPr>
            <w:tcW w:w="3330" w:type="dxa"/>
            <w:vAlign w:val="center"/>
          </w:tcPr>
          <w:p w:rsidR="00364E0B" w:rsidRPr="00515CA1" w:rsidRDefault="00364E0B" w:rsidP="006609F2">
            <w:pPr>
              <w:jc w:val="center"/>
              <w:rPr>
                <w:rFonts w:ascii="Arial" w:hAnsi="Arial" w:cs="Arial"/>
                <w:sz w:val="20"/>
                <w:szCs w:val="20"/>
                <w:lang w:val="sr-Cyrl-CS"/>
              </w:rPr>
            </w:pPr>
            <w:r w:rsidRPr="00515CA1">
              <w:rPr>
                <w:rFonts w:ascii="Arial" w:hAnsi="Arial" w:cs="Arial"/>
                <w:sz w:val="20"/>
                <w:szCs w:val="20"/>
                <w:lang w:val="sr-Cyrl-CS"/>
              </w:rPr>
              <w:lastRenderedPageBreak/>
              <w:t xml:space="preserve">Центар за мултидисциплинрна </w:t>
            </w:r>
            <w:r w:rsidRPr="00515CA1">
              <w:rPr>
                <w:rFonts w:ascii="Arial" w:hAnsi="Arial" w:cs="Arial"/>
                <w:sz w:val="20"/>
                <w:szCs w:val="20"/>
                <w:lang w:val="sr-Cyrl-CS"/>
              </w:rPr>
              <w:lastRenderedPageBreak/>
              <w:t>истраживања и комуникацију – ЦМИК</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lastRenderedPageBreak/>
              <w:t>100.000,00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lastRenderedPageBreak/>
              <w:t>7</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„МАЛИ СКУЛПТОР“</w:t>
            </w:r>
          </w:p>
        </w:tc>
        <w:tc>
          <w:tcPr>
            <w:tcW w:w="3330" w:type="dxa"/>
            <w:vAlign w:val="center"/>
          </w:tcPr>
          <w:p w:rsidR="00364E0B" w:rsidRPr="00515CA1" w:rsidRDefault="00364E0B" w:rsidP="006609F2">
            <w:pPr>
              <w:jc w:val="center"/>
              <w:rPr>
                <w:rFonts w:ascii="Arial" w:hAnsi="Arial" w:cs="Arial"/>
                <w:sz w:val="20"/>
                <w:szCs w:val="20"/>
              </w:rPr>
            </w:pPr>
            <w:r w:rsidRPr="00515CA1">
              <w:rPr>
                <w:rFonts w:ascii="Arial" w:hAnsi="Arial" w:cs="Arial"/>
                <w:sz w:val="20"/>
                <w:szCs w:val="20"/>
              </w:rPr>
              <w:t>Удружење ликовних уметника Србије (УЛУС)</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40.000,00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8</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"УКРАШАВАЊЕ АМБИЈЕНТАЛНОГ ТЕКСТИЛА"</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Друштво за очување,ревитализацију и промовисање старих заната „Чувари заната“</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65.000,00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9</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„ЗВЕЗДАРА У МОМ ОКУ“</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Пријатељи деце општине Звездара</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100.000,00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10</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ФЕСТИВАЛ "ОБОЈИМО СВЕТ ОБООМ"</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Удружење "Љубитељи класичне музике"</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40.000,00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11</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"ЗВЕЗДАРИ НА ДАР"</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КУД "Свети Сава"</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150.000,00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12</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rPr>
              <w:t>K</w:t>
            </w:r>
            <w:r w:rsidRPr="00515CA1">
              <w:rPr>
                <w:rFonts w:ascii="Arial" w:hAnsi="Arial" w:cs="Arial"/>
                <w:color w:val="000000"/>
                <w:sz w:val="20"/>
                <w:szCs w:val="20"/>
                <w:lang w:val="sr-Cyrl-CS"/>
              </w:rPr>
              <w:t>УЛТУРНИ</w:t>
            </w:r>
          </w:p>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Е-ВОДИЧ/ ИНФОРМАТОР ЗВЕЗДАРЕ</w:t>
            </w:r>
          </w:p>
        </w:tc>
        <w:tc>
          <w:tcPr>
            <w:tcW w:w="333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ЦМИТ - Центар за маркетинг и информационе технологије</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40.000,00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13</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"УКЉУЧИТЕ И МОЈЕ МИСЛИ У ВАШЕ МЕЛОДИЈЕ"</w:t>
            </w:r>
          </w:p>
        </w:tc>
        <w:tc>
          <w:tcPr>
            <w:tcW w:w="333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Удружење особа са инвалидитетом Београд</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120.000,00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14</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„ПОЗОРИШТЕ ЗА ТРЕЋЕ ДОБА“ - ДРАМСКА РАДИОНИЦА И ПОЗОРИШНА ПРЕДСТАВА "СРЕБРНЕ НИТИ"</w:t>
            </w:r>
          </w:p>
        </w:tc>
        <w:tc>
          <w:tcPr>
            <w:tcW w:w="333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Савез драмских уметника Србије (СУДУС)</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50.000,00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15</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„СТВАРАЛАШТВО ЗА МЛАДЕ“</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Савез младих - вибе 44"20"</w:t>
            </w:r>
          </w:p>
          <w:p w:rsidR="00364E0B" w:rsidRPr="00515CA1" w:rsidRDefault="00364E0B" w:rsidP="006609F2">
            <w:pPr>
              <w:jc w:val="center"/>
              <w:rPr>
                <w:rFonts w:ascii="Arial" w:hAnsi="Arial" w:cs="Arial"/>
                <w:color w:val="000000"/>
                <w:sz w:val="20"/>
                <w:szCs w:val="20"/>
              </w:rPr>
            </w:pP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390.000,00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16</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„СТВАРАМО ТРАДИЦИЈОМ“</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Заштита традиције Малог и Великог Мокрог Луга „Луг“</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75.000,00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17</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"КУЛТУРА ЗА СВЕ"</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Плесни клуб за особе са инвалидитетом "Magic Dance Team"</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100.000,00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18</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"1000 ГОДИНА СЕОБЕ РОМА"</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Удружење ромских књижевника</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50.000,00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19</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"ТРАДИЦИЈА КАО ГАРАНТ ЗА УСПЕХ И ТРАЈАЊЕ"</w:t>
            </w:r>
          </w:p>
        </w:tc>
        <w:tc>
          <w:tcPr>
            <w:tcW w:w="3330" w:type="dxa"/>
            <w:vAlign w:val="center"/>
          </w:tcPr>
          <w:p w:rsidR="00364E0B" w:rsidRPr="00515CA1" w:rsidRDefault="00364E0B" w:rsidP="006609F2">
            <w:pPr>
              <w:jc w:val="center"/>
              <w:rPr>
                <w:rFonts w:ascii="Arial" w:hAnsi="Arial" w:cs="Arial"/>
                <w:color w:val="000000"/>
                <w:sz w:val="20"/>
                <w:szCs w:val="20"/>
                <w:lang w:val="sr-Cyrl-CS"/>
              </w:rPr>
            </w:pPr>
            <w:r w:rsidRPr="00515CA1">
              <w:rPr>
                <w:rFonts w:ascii="Arial" w:hAnsi="Arial" w:cs="Arial"/>
                <w:color w:val="000000"/>
                <w:sz w:val="20"/>
                <w:szCs w:val="20"/>
                <w:lang w:val="sr-Cyrl-CS"/>
              </w:rPr>
              <w:t>Удружење за очување културне традиције "Дах"</w:t>
            </w:r>
          </w:p>
          <w:p w:rsidR="00364E0B" w:rsidRPr="00515CA1" w:rsidRDefault="00364E0B" w:rsidP="006609F2">
            <w:pPr>
              <w:jc w:val="center"/>
              <w:rPr>
                <w:rFonts w:ascii="Arial" w:hAnsi="Arial" w:cs="Arial"/>
                <w:color w:val="000000"/>
                <w:sz w:val="20"/>
                <w:szCs w:val="20"/>
                <w:lang w:val="sr-Cyrl-CS"/>
              </w:rPr>
            </w:pP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100.000,00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20</w:t>
            </w:r>
            <w:r w:rsidR="006609F2">
              <w:rPr>
                <w:sz w:val="20"/>
                <w:szCs w:val="20"/>
                <w:lang w:val="sr-Cyrl-CS"/>
              </w:rPr>
              <w:t>.</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„МИРИЈЕВСКА ЛЕТЊА ПОЗОРНИЦА“</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Удружење грађана Миријево</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400.000,00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21.</w:t>
            </w:r>
          </w:p>
        </w:tc>
        <w:tc>
          <w:tcPr>
            <w:tcW w:w="306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ПРОЈЕКАТ "ЗВЕЗДАРА НА ДЛАНУ"</w:t>
            </w:r>
          </w:p>
        </w:tc>
        <w:tc>
          <w:tcPr>
            <w:tcW w:w="3330" w:type="dxa"/>
            <w:vAlign w:val="center"/>
          </w:tcPr>
          <w:p w:rsidR="00364E0B" w:rsidRPr="00515CA1" w:rsidRDefault="00364E0B" w:rsidP="006609F2">
            <w:pPr>
              <w:jc w:val="center"/>
              <w:rPr>
                <w:rFonts w:ascii="Arial" w:hAnsi="Arial" w:cs="Arial"/>
                <w:color w:val="000000"/>
                <w:sz w:val="20"/>
                <w:szCs w:val="20"/>
              </w:rPr>
            </w:pPr>
            <w:r w:rsidRPr="00515CA1">
              <w:rPr>
                <w:rFonts w:ascii="Arial" w:hAnsi="Arial" w:cs="Arial"/>
                <w:color w:val="000000"/>
                <w:sz w:val="20"/>
                <w:szCs w:val="20"/>
              </w:rPr>
              <w:t>НВО „Алтернативна прилика“</w:t>
            </w:r>
          </w:p>
        </w:tc>
        <w:tc>
          <w:tcPr>
            <w:tcW w:w="2070" w:type="dxa"/>
          </w:tcPr>
          <w:p w:rsidR="00364E0B" w:rsidRPr="00515CA1" w:rsidRDefault="00364E0B" w:rsidP="006609F2">
            <w:pPr>
              <w:pStyle w:val="Default"/>
              <w:tabs>
                <w:tab w:val="left" w:pos="4820"/>
              </w:tabs>
              <w:jc w:val="center"/>
              <w:rPr>
                <w:sz w:val="20"/>
                <w:szCs w:val="20"/>
                <w:lang w:val="sr-Cyrl-CS"/>
              </w:rPr>
            </w:pPr>
            <w:r w:rsidRPr="00515CA1">
              <w:rPr>
                <w:sz w:val="20"/>
                <w:szCs w:val="20"/>
                <w:lang w:val="sr-Cyrl-CS"/>
              </w:rPr>
              <w:t>50.000,00</w:t>
            </w:r>
          </w:p>
        </w:tc>
      </w:tr>
      <w:tr w:rsidR="00364E0B" w:rsidRPr="00515CA1" w:rsidTr="00515CA1">
        <w:tc>
          <w:tcPr>
            <w:tcW w:w="810" w:type="dxa"/>
          </w:tcPr>
          <w:p w:rsidR="00364E0B" w:rsidRPr="00515CA1" w:rsidRDefault="00364E0B" w:rsidP="006609F2">
            <w:pPr>
              <w:pStyle w:val="Default"/>
              <w:tabs>
                <w:tab w:val="left" w:pos="4820"/>
              </w:tabs>
              <w:jc w:val="center"/>
              <w:rPr>
                <w:sz w:val="20"/>
                <w:szCs w:val="20"/>
                <w:lang w:val="sr-Cyrl-CS"/>
              </w:rPr>
            </w:pPr>
          </w:p>
        </w:tc>
        <w:tc>
          <w:tcPr>
            <w:tcW w:w="3060" w:type="dxa"/>
            <w:vAlign w:val="center"/>
          </w:tcPr>
          <w:p w:rsidR="00364E0B" w:rsidRPr="00515CA1" w:rsidRDefault="00364E0B" w:rsidP="006609F2">
            <w:pPr>
              <w:jc w:val="center"/>
              <w:rPr>
                <w:rFonts w:ascii="Arial" w:hAnsi="Arial" w:cs="Arial"/>
                <w:color w:val="000000"/>
                <w:sz w:val="20"/>
                <w:szCs w:val="20"/>
              </w:rPr>
            </w:pPr>
          </w:p>
        </w:tc>
        <w:tc>
          <w:tcPr>
            <w:tcW w:w="3330" w:type="dxa"/>
            <w:vAlign w:val="center"/>
          </w:tcPr>
          <w:p w:rsidR="00364E0B" w:rsidRPr="00515CA1" w:rsidRDefault="00364E0B" w:rsidP="006609F2">
            <w:pPr>
              <w:jc w:val="center"/>
              <w:rPr>
                <w:rFonts w:ascii="Arial" w:hAnsi="Arial" w:cs="Arial"/>
                <w:color w:val="000000"/>
                <w:sz w:val="20"/>
                <w:szCs w:val="20"/>
              </w:rPr>
            </w:pPr>
          </w:p>
        </w:tc>
        <w:tc>
          <w:tcPr>
            <w:tcW w:w="2070" w:type="dxa"/>
          </w:tcPr>
          <w:p w:rsidR="00364E0B" w:rsidRPr="00515CA1" w:rsidRDefault="00364E0B" w:rsidP="006609F2">
            <w:pPr>
              <w:pStyle w:val="Default"/>
              <w:tabs>
                <w:tab w:val="left" w:pos="4820"/>
              </w:tabs>
              <w:jc w:val="center"/>
              <w:rPr>
                <w:b/>
                <w:sz w:val="20"/>
                <w:szCs w:val="20"/>
                <w:lang w:val="sr-Cyrl-CS"/>
              </w:rPr>
            </w:pPr>
            <w:r w:rsidRPr="00515CA1">
              <w:rPr>
                <w:b/>
                <w:sz w:val="20"/>
                <w:szCs w:val="20"/>
                <w:lang w:val="sr-Cyrl-CS"/>
              </w:rPr>
              <w:t>2.200.000,00</w:t>
            </w:r>
          </w:p>
        </w:tc>
      </w:tr>
    </w:tbl>
    <w:p w:rsidR="00364E0B" w:rsidRPr="00515CA1" w:rsidRDefault="00364E0B" w:rsidP="00515CA1">
      <w:pPr>
        <w:pStyle w:val="Default"/>
        <w:tabs>
          <w:tab w:val="left" w:pos="4820"/>
        </w:tabs>
        <w:jc w:val="both"/>
        <w:rPr>
          <w:sz w:val="20"/>
          <w:szCs w:val="20"/>
          <w:lang w:val="sr-Cyrl-CS"/>
        </w:rPr>
      </w:pPr>
    </w:p>
    <w:p w:rsidR="00364E0B" w:rsidRPr="00515CA1" w:rsidRDefault="00364E0B" w:rsidP="00920A1F">
      <w:pPr>
        <w:pStyle w:val="NoSpacing"/>
        <w:ind w:firstLine="720"/>
        <w:jc w:val="both"/>
        <w:rPr>
          <w:rFonts w:ascii="Arial" w:hAnsi="Arial" w:cs="Arial"/>
          <w:sz w:val="20"/>
          <w:szCs w:val="20"/>
          <w:lang w:val="sr-Cyrl-CS"/>
        </w:rPr>
      </w:pPr>
      <w:r w:rsidRPr="00515CA1">
        <w:rPr>
          <w:rFonts w:ascii="Arial" w:hAnsi="Arial" w:cs="Arial"/>
          <w:sz w:val="20"/>
          <w:szCs w:val="20"/>
          <w:lang w:val="sr-Cyrl-CS"/>
        </w:rPr>
        <w:t>О реализацији свих одобрених програма Општини су достављени наративни и финансијски извештаји који се разматрају у Одељењу за друштвене делатности и Одељењу за финансије и привреду.</w:t>
      </w:r>
    </w:p>
    <w:p w:rsidR="00364E0B" w:rsidRPr="00515CA1" w:rsidRDefault="00364E0B" w:rsidP="00515CA1">
      <w:pPr>
        <w:pStyle w:val="NoSpacing"/>
        <w:jc w:val="both"/>
        <w:rPr>
          <w:rFonts w:ascii="Arial" w:hAnsi="Arial" w:cs="Arial"/>
          <w:sz w:val="20"/>
          <w:szCs w:val="20"/>
          <w:lang w:val="sr-Cyrl-CS"/>
        </w:rPr>
      </w:pPr>
    </w:p>
    <w:p w:rsidR="00364E0B" w:rsidRPr="00515CA1" w:rsidRDefault="00364E0B" w:rsidP="00515CA1">
      <w:pPr>
        <w:spacing w:after="0" w:line="240" w:lineRule="auto"/>
        <w:ind w:firstLine="720"/>
        <w:jc w:val="both"/>
        <w:rPr>
          <w:rFonts w:ascii="Arial" w:hAnsi="Arial" w:cs="Arial"/>
          <w:sz w:val="20"/>
          <w:szCs w:val="20"/>
          <w:lang w:val="ru-RU"/>
        </w:rPr>
      </w:pPr>
      <w:r w:rsidRPr="00515CA1">
        <w:rPr>
          <w:rFonts w:ascii="Arial" w:hAnsi="Arial" w:cs="Arial"/>
          <w:sz w:val="20"/>
          <w:szCs w:val="20"/>
          <w:lang w:val="sr-Cyrl-CS"/>
        </w:rPr>
        <w:t xml:space="preserve">У складу са Одлуком о сталним манифестацијама од значаја за Градску општину Звездара и Календаром манифестација за 2018. годину, одржане су: </w:t>
      </w:r>
      <w:r w:rsidRPr="00515CA1">
        <w:rPr>
          <w:rFonts w:ascii="Arial" w:hAnsi="Arial" w:cs="Arial"/>
          <w:b/>
          <w:sz w:val="20"/>
          <w:szCs w:val="20"/>
          <w:lang w:val="sr-Cyrl-CS"/>
        </w:rPr>
        <w:t>Сталне манифестације</w:t>
      </w:r>
      <w:r w:rsidRPr="00515CA1">
        <w:rPr>
          <w:rFonts w:ascii="Arial" w:hAnsi="Arial" w:cs="Arial"/>
          <w:sz w:val="20"/>
          <w:szCs w:val="20"/>
          <w:lang w:val="sr-Cyrl-CS"/>
        </w:rPr>
        <w:t>: Бадњи дан (обележен је 6. јануара на тргу испред ГО Звездара, уношењем бадњака у зграду  Општине, уз учешће свештеника из православних храмова са територије Градске општине Звездара и око 200 грађана); Слава Општине - Сретење господње (15. фебруар у УК „Вук Стефановић Караџић“, у присуству око 150 званица), Фестивал културе младих „Звездаријада“ (реализује се током школске године. Почетком 2018. године реализоване су активности у оквиру програма Звездаријада 2017/2018 у областима:</w:t>
      </w:r>
      <w:r w:rsidRPr="00515CA1">
        <w:rPr>
          <w:rFonts w:ascii="Arial" w:hAnsi="Arial" w:cs="Arial"/>
          <w:sz w:val="20"/>
          <w:szCs w:val="20"/>
          <w:lang w:val="ru-RU"/>
        </w:rPr>
        <w:t xml:space="preserve"> Књига и књижевност – </w:t>
      </w:r>
      <w:r w:rsidRPr="00515CA1">
        <w:rPr>
          <w:rFonts w:ascii="Arial" w:hAnsi="Arial" w:cs="Arial"/>
          <w:sz w:val="20"/>
          <w:szCs w:val="20"/>
          <w:lang w:val="sr-Cyrl-CS"/>
        </w:rPr>
        <w:t>литерарно</w:t>
      </w:r>
      <w:r w:rsidRPr="00515CA1">
        <w:rPr>
          <w:rFonts w:ascii="Arial" w:hAnsi="Arial" w:cs="Arial"/>
          <w:sz w:val="20"/>
          <w:szCs w:val="20"/>
          <w:lang w:val="ru-RU"/>
        </w:rPr>
        <w:t xml:space="preserve"> стваралаштво,</w:t>
      </w:r>
      <w:r w:rsidRPr="00515CA1">
        <w:rPr>
          <w:rFonts w:ascii="Arial" w:hAnsi="Arial" w:cs="Arial"/>
          <w:sz w:val="20"/>
          <w:szCs w:val="20"/>
        </w:rPr>
        <w:t> </w:t>
      </w:r>
      <w:r w:rsidRPr="00515CA1">
        <w:rPr>
          <w:rFonts w:ascii="Arial" w:hAnsi="Arial" w:cs="Arial"/>
          <w:sz w:val="20"/>
          <w:szCs w:val="20"/>
          <w:lang w:val="sr-Cyrl-CS"/>
        </w:rPr>
        <w:t xml:space="preserve"> </w:t>
      </w:r>
      <w:r w:rsidRPr="00515CA1">
        <w:rPr>
          <w:rFonts w:ascii="Arial" w:hAnsi="Arial" w:cs="Arial"/>
          <w:sz w:val="20"/>
          <w:szCs w:val="20"/>
          <w:lang w:val="ru-RU"/>
        </w:rPr>
        <w:t xml:space="preserve">Кинематографија и аудио-визуелно стваралаштво, </w:t>
      </w:r>
      <w:r w:rsidRPr="00515CA1">
        <w:rPr>
          <w:rFonts w:ascii="Arial" w:hAnsi="Arial" w:cs="Arial"/>
          <w:sz w:val="20"/>
          <w:szCs w:val="20"/>
          <w:lang w:val="sr-Cyrl-CS"/>
        </w:rPr>
        <w:t>Дигитално стваралаштво и мултимедији</w:t>
      </w:r>
      <w:r w:rsidRPr="00515CA1">
        <w:rPr>
          <w:rFonts w:ascii="Arial" w:hAnsi="Arial" w:cs="Arial"/>
          <w:sz w:val="20"/>
          <w:szCs w:val="20"/>
        </w:rPr>
        <w:t> </w:t>
      </w:r>
      <w:r w:rsidRPr="00515CA1">
        <w:rPr>
          <w:rFonts w:ascii="Arial" w:hAnsi="Arial" w:cs="Arial"/>
          <w:sz w:val="20"/>
          <w:szCs w:val="20"/>
          <w:lang w:val="ru-RU"/>
        </w:rPr>
        <w:t xml:space="preserve">- уметничка фотографија. Спроведен је конкурс за програме у оквиру Звездаријаде 2018/2019 и изабране су организације у </w:t>
      </w:r>
      <w:r w:rsidRPr="00515CA1">
        <w:rPr>
          <w:rFonts w:ascii="Arial" w:hAnsi="Arial" w:cs="Arial"/>
          <w:sz w:val="20"/>
          <w:szCs w:val="20"/>
          <w:lang w:val="ru-RU"/>
        </w:rPr>
        <w:lastRenderedPageBreak/>
        <w:t xml:space="preserve">области културе, реализатори програмских активности, а реализација програма је у току, уз учешће преко 130 младих у програмима). </w:t>
      </w:r>
      <w:r w:rsidRPr="00515CA1">
        <w:rPr>
          <w:rFonts w:ascii="Arial" w:hAnsi="Arial" w:cs="Arial"/>
          <w:sz w:val="20"/>
          <w:szCs w:val="20"/>
          <w:lang w:val="sr-Cyrl-CS"/>
        </w:rPr>
        <w:t xml:space="preserve">Летњи позоришни дани на Олимпу (25-31. август, </w:t>
      </w:r>
      <w:r w:rsidRPr="00515CA1">
        <w:rPr>
          <w:rFonts w:ascii="Arial" w:hAnsi="Arial" w:cs="Arial"/>
          <w:sz w:val="20"/>
          <w:szCs w:val="20"/>
          <w:lang w:val="ru-RU"/>
        </w:rPr>
        <w:t xml:space="preserve">на сцени Летњег амфитеатра Спортског центра «Олимп-Звездара» изведено је 7 позоришних представа за децу, укупно око 4500 деце у пратњи родитеља), </w:t>
      </w:r>
      <w:r w:rsidRPr="00515CA1">
        <w:rPr>
          <w:rFonts w:ascii="Arial" w:hAnsi="Arial" w:cs="Arial"/>
          <w:sz w:val="20"/>
          <w:szCs w:val="20"/>
          <w:lang w:val="sr-Cyrl-CS"/>
        </w:rPr>
        <w:t xml:space="preserve"> Дани сениора (</w:t>
      </w:r>
      <w:r w:rsidRPr="00515CA1">
        <w:rPr>
          <w:rFonts w:ascii="Arial" w:hAnsi="Arial" w:cs="Arial"/>
          <w:sz w:val="20"/>
          <w:szCs w:val="20"/>
          <w:lang w:val="ru-RU"/>
        </w:rPr>
        <w:t>осма манифестација „Дани сениора на Звездари 2018“ одржана је од 21. до 28.септембра, под слоганом „Нико као они - сениори!“, учествовало је преко 500 учесника</w:t>
      </w:r>
      <w:r w:rsidRPr="00515CA1">
        <w:rPr>
          <w:rFonts w:ascii="Arial" w:hAnsi="Arial" w:cs="Arial"/>
          <w:sz w:val="20"/>
          <w:szCs w:val="20"/>
          <w:lang w:val="sr-Cyrl-CS"/>
        </w:rPr>
        <w:t>); Дан Општине (</w:t>
      </w:r>
      <w:r w:rsidRPr="00515CA1">
        <w:rPr>
          <w:rFonts w:ascii="Arial" w:hAnsi="Arial" w:cs="Arial"/>
          <w:sz w:val="20"/>
          <w:szCs w:val="20"/>
          <w:lang w:val="ru-RU"/>
        </w:rPr>
        <w:t xml:space="preserve">обележен је низом програма: 13. и 14. октобра на теренима СЦ Олимп Звездара одржан је традиционални турнир на којем су учествовале екипе одборничких група, Управе ГО Звездара, јавних предузећа и установа са територије општине Звездара; 15. октобра у позоришту „Пан театар“ изведена је бесплатна представа за грађане „Јачи смо од судбине“; 16. октобра је одржан свечани пријем за делегацију СУБНОР-а, полагање венаца на споменик ученицима у парку код Шесте београдске гимназије и споменик борцима палим у Другом светском рату; 16. октобра су организоване додела новчане помоћи деци и младима без родитељског старања из фонда Задужбине „Др Јелисавета и др Иван Шеговић“ и додела новчаних награда ученицима основних и средњих школа и њиховим наставницима-менторима који су освојили прво, друго или треће место на републичим и међународним такмичењима; 16. октобра у позоришту „Пан театар“ изведена је бесплатна представа за грађане „Као да сам те сањао“. </w:t>
      </w:r>
      <w:r w:rsidRPr="00515CA1">
        <w:rPr>
          <w:rFonts w:ascii="Arial" w:hAnsi="Arial" w:cs="Arial"/>
          <w:sz w:val="20"/>
          <w:szCs w:val="20"/>
          <w:lang w:val="sr-Cyrl-CS"/>
        </w:rPr>
        <w:t>На овим програмима било је  око 1000 посетилаца/учесника);</w:t>
      </w:r>
      <w:r w:rsidRPr="00515CA1">
        <w:rPr>
          <w:rFonts w:ascii="Arial" w:hAnsi="Arial" w:cs="Arial"/>
          <w:sz w:val="20"/>
          <w:szCs w:val="20"/>
          <w:lang w:val="ru-RU"/>
        </w:rPr>
        <w:t xml:space="preserve"> </w:t>
      </w:r>
      <w:r w:rsidRPr="00515CA1">
        <w:rPr>
          <w:rFonts w:ascii="Arial" w:hAnsi="Arial" w:cs="Arial"/>
          <w:sz w:val="20"/>
          <w:szCs w:val="20"/>
          <w:lang w:val="sr-Cyrl-CS"/>
        </w:rPr>
        <w:t>1</w:t>
      </w:r>
      <w:r w:rsidRPr="00515CA1">
        <w:rPr>
          <w:rFonts w:ascii="Arial" w:hAnsi="Arial" w:cs="Arial"/>
          <w:sz w:val="20"/>
          <w:szCs w:val="20"/>
          <w:lang w:val="ru-RU"/>
        </w:rPr>
        <w:t>5</w:t>
      </w:r>
      <w:r w:rsidRPr="00515CA1">
        <w:rPr>
          <w:rFonts w:ascii="Arial" w:hAnsi="Arial" w:cs="Arial"/>
          <w:sz w:val="20"/>
          <w:szCs w:val="20"/>
          <w:lang w:val="sr-Cyrl-CS"/>
        </w:rPr>
        <w:t xml:space="preserve">. </w:t>
      </w:r>
      <w:r w:rsidRPr="00515CA1">
        <w:rPr>
          <w:rFonts w:ascii="Arial" w:hAnsi="Arial" w:cs="Arial"/>
          <w:sz w:val="20"/>
          <w:szCs w:val="20"/>
          <w:lang w:val="ru-RU"/>
        </w:rPr>
        <w:t xml:space="preserve">Дечји позоришни фестивал Позориште Звездариште (одржан од 15. до 21. новембра 2018. године у Установи културе </w:t>
      </w:r>
      <w:r w:rsidRPr="00515CA1">
        <w:rPr>
          <w:rFonts w:ascii="Arial" w:hAnsi="Arial" w:cs="Arial"/>
          <w:sz w:val="20"/>
          <w:szCs w:val="20"/>
          <w:lang w:val="sr-Cyrl-CS"/>
        </w:rPr>
        <w:t>“Вук Стефановић Караџ</w:t>
      </w:r>
      <w:r w:rsidRPr="00515CA1">
        <w:rPr>
          <w:rFonts w:ascii="Arial" w:hAnsi="Arial" w:cs="Arial"/>
          <w:sz w:val="20"/>
          <w:szCs w:val="20"/>
          <w:lang w:val="ru-RU"/>
        </w:rPr>
        <w:t>ић</w:t>
      </w:r>
      <w:r w:rsidRPr="00515CA1">
        <w:rPr>
          <w:rFonts w:ascii="Arial" w:hAnsi="Arial" w:cs="Arial"/>
          <w:sz w:val="20"/>
          <w:szCs w:val="20"/>
          <w:lang w:val="sr-Cyrl-CS"/>
        </w:rPr>
        <w:t>“.</w:t>
      </w:r>
      <w:r w:rsidRPr="00515CA1">
        <w:rPr>
          <w:rFonts w:ascii="Arial" w:hAnsi="Arial" w:cs="Arial"/>
          <w:sz w:val="20"/>
          <w:szCs w:val="20"/>
          <w:lang w:val="ru-RU"/>
        </w:rPr>
        <w:t xml:space="preserve"> У такмичарском програму фестивала изведено   је 14 позоришних представа из Србије, Црне Горе, Босне и Херцеговине, Хрватске и Словеније за децу и младе узраста од 0 до 15 година, које су биле бесплатне за посетиоце, као и три програмска садржаја у оквиру пратећег прогама - око 4900 посетилаца).</w:t>
      </w:r>
    </w:p>
    <w:p w:rsidR="00364E0B" w:rsidRPr="00515CA1" w:rsidRDefault="00364E0B" w:rsidP="00515CA1">
      <w:pPr>
        <w:pStyle w:val="NormalWeb"/>
        <w:spacing w:before="0" w:beforeAutospacing="0" w:after="0" w:afterAutospacing="0"/>
        <w:ind w:firstLine="720"/>
        <w:jc w:val="both"/>
        <w:rPr>
          <w:rFonts w:ascii="Arial" w:hAnsi="Arial" w:cs="Arial"/>
          <w:sz w:val="20"/>
          <w:szCs w:val="20"/>
          <w:lang w:val="ru-RU"/>
        </w:rPr>
      </w:pPr>
      <w:r w:rsidRPr="00515CA1">
        <w:rPr>
          <w:rFonts w:ascii="Arial" w:hAnsi="Arial" w:cs="Arial"/>
          <w:b/>
          <w:sz w:val="20"/>
          <w:szCs w:val="20"/>
          <w:shd w:val="clear" w:color="auto" w:fill="FFFFFF"/>
          <w:lang w:val="ru-RU"/>
        </w:rPr>
        <w:t>Остале манифестације</w:t>
      </w:r>
      <w:r w:rsidRPr="00515CA1">
        <w:rPr>
          <w:rFonts w:ascii="Arial" w:hAnsi="Arial" w:cs="Arial"/>
          <w:sz w:val="20"/>
          <w:szCs w:val="20"/>
          <w:shd w:val="clear" w:color="auto" w:fill="FFFFFF"/>
          <w:lang w:val="ru-RU"/>
        </w:rPr>
        <w:t xml:space="preserve">: Светски дан Рома (8. април); </w:t>
      </w:r>
      <w:r w:rsidRPr="00515CA1">
        <w:rPr>
          <w:rFonts w:ascii="Arial" w:hAnsi="Arial" w:cs="Arial"/>
          <w:sz w:val="20"/>
          <w:szCs w:val="20"/>
          <w:lang w:val="ru-RU"/>
        </w:rPr>
        <w:t xml:space="preserve">Меморијални турнир </w:t>
      </w:r>
      <w:r w:rsidRPr="00515CA1">
        <w:rPr>
          <w:rFonts w:ascii="Arial" w:hAnsi="Arial" w:cs="Arial"/>
          <w:sz w:val="20"/>
          <w:szCs w:val="20"/>
          <w:lang w:val="sr-Cyrl-CS"/>
        </w:rPr>
        <w:t>“</w:t>
      </w:r>
      <w:r w:rsidRPr="00515CA1">
        <w:rPr>
          <w:rFonts w:ascii="Arial" w:hAnsi="Arial" w:cs="Arial"/>
          <w:sz w:val="20"/>
          <w:szCs w:val="20"/>
          <w:lang w:val="ru-RU"/>
        </w:rPr>
        <w:t>Душан Јовановић</w:t>
      </w:r>
      <w:r w:rsidRPr="00515CA1">
        <w:rPr>
          <w:rFonts w:ascii="Arial" w:hAnsi="Arial" w:cs="Arial"/>
          <w:sz w:val="20"/>
          <w:szCs w:val="20"/>
          <w:lang w:val="sr-Cyrl-CS"/>
        </w:rPr>
        <w:t>“ (јун); Дани европске културне баштине (септембар); Дечја недеља (1-7. октобар); 16 дана активизма у борби против насиља у породици (новембар), Међународни дан особа са инвалидитетом (3. децембар); Међународни дан волонтера (5. децембар); Трг бајки (1 - 31. децембар  2018).</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За сваки од ових догађаја запослени су припремили најавни текст ради објављивања на сајту ГО Звездара и у другим медијима, како би што већи број грађана био информисан. </w:t>
      </w:r>
    </w:p>
    <w:p w:rsidR="00364E0B" w:rsidRDefault="00364E0B" w:rsidP="00515CA1">
      <w:pPr>
        <w:pStyle w:val="NoSpacing"/>
        <w:jc w:val="both"/>
        <w:rPr>
          <w:rFonts w:ascii="Arial" w:hAnsi="Arial" w:cs="Arial"/>
          <w:b/>
          <w:color w:val="4F81BD" w:themeColor="accent1"/>
          <w:sz w:val="20"/>
          <w:szCs w:val="20"/>
          <w:lang w:val="sr-Cyrl-CS"/>
        </w:rPr>
      </w:pPr>
    </w:p>
    <w:p w:rsidR="00515CA1" w:rsidRPr="00515CA1" w:rsidRDefault="00515CA1" w:rsidP="00515CA1">
      <w:pPr>
        <w:pStyle w:val="NoSpacing"/>
        <w:jc w:val="both"/>
        <w:rPr>
          <w:rFonts w:ascii="Arial" w:hAnsi="Arial" w:cs="Arial"/>
          <w:b/>
          <w:color w:val="4F81BD" w:themeColor="accent1"/>
          <w:sz w:val="20"/>
          <w:szCs w:val="20"/>
          <w:lang w:val="sr-Cyrl-CS"/>
        </w:rPr>
      </w:pPr>
    </w:p>
    <w:p w:rsidR="00364E0B" w:rsidRPr="00515CA1" w:rsidRDefault="00364E0B" w:rsidP="00515CA1">
      <w:pPr>
        <w:pStyle w:val="NoSpacing"/>
        <w:ind w:firstLine="720"/>
        <w:jc w:val="both"/>
        <w:rPr>
          <w:rFonts w:ascii="Arial" w:hAnsi="Arial" w:cs="Arial"/>
          <w:b/>
          <w:sz w:val="20"/>
          <w:szCs w:val="20"/>
          <w:lang w:val="sr-Cyrl-CS"/>
        </w:rPr>
      </w:pPr>
      <w:r w:rsidRPr="00515CA1">
        <w:rPr>
          <w:rFonts w:ascii="Arial" w:hAnsi="Arial" w:cs="Arial"/>
          <w:b/>
          <w:sz w:val="20"/>
          <w:szCs w:val="20"/>
          <w:lang w:val="sr-Cyrl-CS"/>
        </w:rPr>
        <w:t>СПОРТ</w:t>
      </w:r>
    </w:p>
    <w:p w:rsidR="00364E0B" w:rsidRPr="00515CA1" w:rsidRDefault="00364E0B" w:rsidP="00515CA1">
      <w:pPr>
        <w:spacing w:after="0" w:line="240" w:lineRule="auto"/>
        <w:jc w:val="both"/>
        <w:rPr>
          <w:rFonts w:ascii="Arial" w:eastAsia="Calibri" w:hAnsi="Arial" w:cs="Arial"/>
          <w:sz w:val="20"/>
          <w:szCs w:val="20"/>
          <w:lang w:val="sr-Cyrl-CS"/>
        </w:rPr>
      </w:pPr>
    </w:p>
    <w:p w:rsidR="00364E0B" w:rsidRPr="00515CA1" w:rsidRDefault="00364E0B" w:rsidP="00515CA1">
      <w:pPr>
        <w:spacing w:after="0" w:line="240" w:lineRule="auto"/>
        <w:ind w:firstLine="720"/>
        <w:jc w:val="both"/>
        <w:rPr>
          <w:rFonts w:ascii="Arial" w:eastAsia="Calibri" w:hAnsi="Arial" w:cs="Arial"/>
          <w:sz w:val="20"/>
          <w:szCs w:val="20"/>
          <w:lang w:val="sr-Cyrl-CS"/>
        </w:rPr>
      </w:pPr>
      <w:r w:rsidRPr="00515CA1">
        <w:rPr>
          <w:rFonts w:ascii="Arial" w:eastAsia="Calibri" w:hAnsi="Arial" w:cs="Arial"/>
          <w:sz w:val="20"/>
          <w:szCs w:val="20"/>
          <w:lang w:val="sr-Cyrl-CS"/>
        </w:rPr>
        <w:t xml:space="preserve">У складу са Законом о спорту („Службени гласник РС“, бр.10/16) припремљен је предлог </w:t>
      </w:r>
      <w:r w:rsidRPr="00515CA1">
        <w:rPr>
          <w:rFonts w:ascii="Arial" w:eastAsia="Calibri" w:hAnsi="Arial" w:cs="Arial"/>
          <w:i/>
          <w:sz w:val="20"/>
          <w:szCs w:val="20"/>
          <w:lang w:val="sr-Cyrl-CS"/>
        </w:rPr>
        <w:t>Правилника о категоризацији спортских организација</w:t>
      </w:r>
      <w:r w:rsidRPr="00515CA1">
        <w:rPr>
          <w:rFonts w:ascii="Arial" w:eastAsia="Calibri" w:hAnsi="Arial" w:cs="Arial"/>
          <w:sz w:val="20"/>
          <w:szCs w:val="20"/>
          <w:lang w:val="sr-Cyrl-CS"/>
        </w:rPr>
        <w:t xml:space="preserve">, који је усвојен на седници Већа Градске општине Звездара одржаној 23. новембра 2019. године. Креиран је нови Образац измењене структуре пројектних активности. На 24. седници Комисије за оцену програма у области спорта усвојена је Допуна Правилника о одобравању и финансирању програма којима се остварују потребе и интереси грађана у области спорта на територији ГО Звездара, у члану 16, став 2 – нови образац „Образац 1а“ – предлог годишњег програма васпитно образовних установа којим се остварују потребе и интереси грађана у области спорта на територији ГО Звездара. </w:t>
      </w:r>
    </w:p>
    <w:p w:rsidR="00364E0B" w:rsidRPr="00515CA1" w:rsidRDefault="00364E0B" w:rsidP="00515CA1">
      <w:pPr>
        <w:spacing w:after="0" w:line="240" w:lineRule="auto"/>
        <w:jc w:val="both"/>
        <w:rPr>
          <w:rFonts w:ascii="Arial" w:eastAsia="Calibri" w:hAnsi="Arial" w:cs="Arial"/>
          <w:sz w:val="20"/>
          <w:szCs w:val="20"/>
          <w:lang w:val="sr-Cyrl-CS"/>
        </w:rPr>
      </w:pPr>
      <w:r w:rsidRPr="00515CA1">
        <w:rPr>
          <w:rFonts w:ascii="Arial" w:eastAsia="Calibri" w:hAnsi="Arial" w:cs="Arial"/>
          <w:sz w:val="20"/>
          <w:szCs w:val="20"/>
          <w:lang w:val="sr-Cyrl-CS"/>
        </w:rPr>
        <w:t xml:space="preserve">У току године, запослени су активно сарађивали са Службом за интерну ревизију града Београда. Припремали документацију, обављали писмену коресподенцију са ревизорима и спортским организацијама, припремали план активности, спроводили предложене препоруке и доставили Служби извештај о спроведеним препорукама. </w:t>
      </w:r>
    </w:p>
    <w:p w:rsidR="00364E0B" w:rsidRPr="00515CA1" w:rsidRDefault="00364E0B" w:rsidP="00515CA1">
      <w:pPr>
        <w:spacing w:after="0" w:line="240" w:lineRule="auto"/>
        <w:jc w:val="both"/>
        <w:rPr>
          <w:rFonts w:ascii="Arial" w:eastAsia="Calibri" w:hAnsi="Arial" w:cs="Arial"/>
          <w:sz w:val="20"/>
          <w:szCs w:val="20"/>
          <w:lang w:val="sr-Cyrl-CS"/>
        </w:rPr>
      </w:pPr>
      <w:r w:rsidRPr="00515CA1">
        <w:rPr>
          <w:rFonts w:ascii="Arial" w:eastAsia="Calibri" w:hAnsi="Arial" w:cs="Arial"/>
          <w:sz w:val="20"/>
          <w:szCs w:val="20"/>
          <w:lang w:val="sr-Cyrl-CS"/>
        </w:rPr>
        <w:t>Анализирани су финансијски и наративни извештаји о реализацији годишњих и посебних програма за 2017. годину спортских организација – укупно 16, 15 годишњих програма и 1 посебни.</w:t>
      </w:r>
    </w:p>
    <w:p w:rsidR="00364E0B" w:rsidRPr="00515CA1" w:rsidRDefault="00364E0B" w:rsidP="00515CA1">
      <w:pPr>
        <w:spacing w:after="0" w:line="240" w:lineRule="auto"/>
        <w:ind w:firstLine="720"/>
        <w:jc w:val="both"/>
        <w:rPr>
          <w:rFonts w:ascii="Arial" w:eastAsia="Calibri" w:hAnsi="Arial" w:cs="Arial"/>
          <w:sz w:val="20"/>
          <w:szCs w:val="20"/>
          <w:lang w:val="sr-Cyrl-CS"/>
        </w:rPr>
      </w:pPr>
      <w:r w:rsidRPr="00515CA1">
        <w:rPr>
          <w:rFonts w:ascii="Arial" w:eastAsia="Calibri" w:hAnsi="Arial" w:cs="Arial"/>
          <w:sz w:val="20"/>
          <w:szCs w:val="20"/>
          <w:lang w:val="sr-Cyrl-CS"/>
        </w:rPr>
        <w:t>Анализирани су предлози годишњих програма/пројеката спортских организација за 2019. годину (укупно 38 програма) које су доставиле своје програме преко Спортског савеза Звездара и мишљење достављено члановима Комисије. У складу са препорукама Службе за интерну ревизију, допуњавани су и мењани предлози Годишњих програма спортских организација и поново анализирани.</w:t>
      </w:r>
    </w:p>
    <w:p w:rsidR="00364E0B" w:rsidRPr="00515CA1" w:rsidRDefault="00364E0B" w:rsidP="00515CA1">
      <w:pPr>
        <w:spacing w:after="0" w:line="240" w:lineRule="auto"/>
        <w:ind w:firstLine="720"/>
        <w:jc w:val="both"/>
        <w:rPr>
          <w:rFonts w:ascii="Arial" w:eastAsia="Calibri" w:hAnsi="Arial" w:cs="Arial"/>
          <w:sz w:val="20"/>
          <w:szCs w:val="20"/>
          <w:lang w:val="sr-Cyrl-CS"/>
        </w:rPr>
      </w:pPr>
      <w:r w:rsidRPr="00515CA1">
        <w:rPr>
          <w:rFonts w:ascii="Arial" w:eastAsia="Calibri" w:hAnsi="Arial" w:cs="Arial"/>
          <w:sz w:val="20"/>
          <w:szCs w:val="20"/>
          <w:lang w:val="sr-Cyrl-CS"/>
        </w:rPr>
        <w:t>Припремљен је и спроведен јавни позив за достављање предлога посебних програма/пројеката у области спорта, пратећи документи, предлози одлука, решења и уговори. Анализирани су предлози посебних програма за 2018. годину, укупно 7, и мишљење достављено члановима Комисије.</w:t>
      </w:r>
    </w:p>
    <w:p w:rsidR="00364E0B" w:rsidRPr="00515CA1" w:rsidRDefault="00B5307E" w:rsidP="00515CA1">
      <w:pPr>
        <w:spacing w:after="0" w:line="240" w:lineRule="auto"/>
        <w:jc w:val="both"/>
        <w:rPr>
          <w:rFonts w:ascii="Arial" w:eastAsia="Calibri" w:hAnsi="Arial" w:cs="Arial"/>
          <w:sz w:val="20"/>
          <w:szCs w:val="20"/>
          <w:lang w:val="sr-Cyrl-CS"/>
        </w:rPr>
      </w:pPr>
      <w:r w:rsidRPr="00515CA1">
        <w:rPr>
          <w:rFonts w:ascii="Arial" w:eastAsia="Calibri" w:hAnsi="Arial" w:cs="Arial"/>
          <w:sz w:val="20"/>
          <w:szCs w:val="20"/>
          <w:lang w:val="sr-Cyrl-CS"/>
        </w:rPr>
        <w:lastRenderedPageBreak/>
        <w:t xml:space="preserve"> </w:t>
      </w:r>
      <w:r w:rsidRPr="00515CA1">
        <w:rPr>
          <w:rFonts w:ascii="Arial" w:eastAsia="Calibri" w:hAnsi="Arial" w:cs="Arial"/>
          <w:sz w:val="20"/>
          <w:szCs w:val="20"/>
          <w:lang w:val="sr-Cyrl-CS"/>
        </w:rPr>
        <w:tab/>
      </w:r>
      <w:r w:rsidR="00364E0B" w:rsidRPr="00515CA1">
        <w:rPr>
          <w:rFonts w:ascii="Arial" w:eastAsia="Calibri" w:hAnsi="Arial" w:cs="Arial"/>
          <w:sz w:val="20"/>
          <w:szCs w:val="20"/>
          <w:lang w:val="sr-Cyrl-CS"/>
        </w:rPr>
        <w:t>Праћена је реализација Годишњих програма спортских организација за 2018. годину (18 програма)</w:t>
      </w:r>
    </w:p>
    <w:p w:rsidR="00364E0B" w:rsidRPr="00515CA1" w:rsidRDefault="00364E0B" w:rsidP="00515CA1">
      <w:pPr>
        <w:spacing w:after="0" w:line="240" w:lineRule="auto"/>
        <w:ind w:firstLine="720"/>
        <w:jc w:val="both"/>
        <w:rPr>
          <w:rFonts w:ascii="Arial" w:hAnsi="Arial" w:cs="Arial"/>
          <w:sz w:val="20"/>
          <w:szCs w:val="20"/>
          <w:lang w:val="sr-Cyrl-CS"/>
        </w:rPr>
      </w:pPr>
      <w:r w:rsidRPr="00515CA1">
        <w:rPr>
          <w:rFonts w:ascii="Arial" w:eastAsia="Calibri" w:hAnsi="Arial" w:cs="Arial"/>
          <w:sz w:val="20"/>
          <w:szCs w:val="20"/>
          <w:lang w:val="sr-Cyrl-CS"/>
        </w:rPr>
        <w:t>Пружана је стручна и административна подршка раду Комисије за оцену програма у области спорта, која је током 2018. године одржала 14 састанака</w:t>
      </w:r>
      <w:r w:rsidRPr="00515CA1">
        <w:rPr>
          <w:rFonts w:ascii="Arial" w:hAnsi="Arial" w:cs="Arial"/>
          <w:sz w:val="20"/>
          <w:szCs w:val="20"/>
          <w:lang w:val="sr-Cyrl-CS"/>
        </w:rPr>
        <w:t>.</w:t>
      </w:r>
    </w:p>
    <w:p w:rsidR="00364E0B" w:rsidRPr="00515CA1" w:rsidRDefault="00364E0B" w:rsidP="00515CA1">
      <w:pPr>
        <w:spacing w:after="0" w:line="240" w:lineRule="auto"/>
        <w:ind w:firstLine="720"/>
        <w:jc w:val="both"/>
        <w:rPr>
          <w:rFonts w:ascii="Arial" w:hAnsi="Arial" w:cs="Arial"/>
          <w:sz w:val="20"/>
          <w:szCs w:val="20"/>
          <w:lang w:val="sr-Cyrl-CS"/>
        </w:rPr>
      </w:pPr>
      <w:r w:rsidRPr="00515CA1">
        <w:rPr>
          <w:rFonts w:ascii="Arial" w:hAnsi="Arial" w:cs="Arial"/>
          <w:sz w:val="20"/>
          <w:szCs w:val="20"/>
          <w:lang w:val="sr-Cyrl-CS"/>
        </w:rPr>
        <w:t>Реализована је јавна набавка мале вредности, набављена спортска опрема и реквизити и достављена школама, у вредности од 881.868,00. Испитане су потребе школа, испитано је тржиште, укрштене потребе и могућности и донета одлука о набавци спортске опреме и реквизита. Организована је испорука опреме свакој школи појединачно.</w:t>
      </w:r>
    </w:p>
    <w:p w:rsidR="00364E0B" w:rsidRPr="00515CA1" w:rsidRDefault="00364E0B" w:rsidP="00515CA1">
      <w:pPr>
        <w:spacing w:after="0" w:line="240" w:lineRule="auto"/>
        <w:ind w:firstLine="720"/>
        <w:jc w:val="both"/>
        <w:rPr>
          <w:rFonts w:ascii="Arial" w:eastAsia="Calibri" w:hAnsi="Arial" w:cs="Arial"/>
          <w:sz w:val="20"/>
          <w:szCs w:val="20"/>
          <w:lang w:val="sr-Cyrl-CS"/>
        </w:rPr>
      </w:pPr>
      <w:r w:rsidRPr="00515CA1">
        <w:rPr>
          <w:rFonts w:ascii="Arial" w:eastAsia="Calibri" w:hAnsi="Arial" w:cs="Arial"/>
          <w:sz w:val="20"/>
          <w:szCs w:val="20"/>
          <w:lang w:val="sr-Cyrl-CS"/>
        </w:rPr>
        <w:t xml:space="preserve">Обављено је преко 80 саветовања са представницима спортских организација у вези са достављеним годишњим и посебним програмима за текућу и наредну годину, наративним и финансијским извештајима, организована групна (2) и појединачна (5) обука писања годишњих програма и извештаја. </w:t>
      </w:r>
    </w:p>
    <w:p w:rsidR="00364E0B" w:rsidRPr="00515CA1" w:rsidRDefault="00364E0B" w:rsidP="00515CA1">
      <w:pPr>
        <w:spacing w:after="0" w:line="240" w:lineRule="auto"/>
        <w:ind w:firstLine="720"/>
        <w:jc w:val="both"/>
        <w:rPr>
          <w:rFonts w:ascii="Arial" w:hAnsi="Arial" w:cs="Arial"/>
          <w:sz w:val="20"/>
          <w:szCs w:val="20"/>
          <w:lang w:val="sr-Cyrl-CS"/>
        </w:rPr>
      </w:pPr>
      <w:r w:rsidRPr="00515CA1">
        <w:rPr>
          <w:rFonts w:ascii="Arial" w:hAnsi="Arial" w:cs="Arial"/>
          <w:sz w:val="20"/>
          <w:szCs w:val="20"/>
          <w:lang w:val="sr-Cyrl-CS"/>
        </w:rPr>
        <w:t xml:space="preserve">Током израде интерних прописа обављана је усмена и писмена комуникација са представницима Секретаријата за спорт и омладину, Спортског савеза Србије и Спортског савеза Београд. </w:t>
      </w:r>
    </w:p>
    <w:p w:rsidR="00364E0B" w:rsidRPr="00515CA1" w:rsidRDefault="00364E0B" w:rsidP="00515CA1">
      <w:pPr>
        <w:spacing w:after="0" w:line="240" w:lineRule="auto"/>
        <w:ind w:firstLine="720"/>
        <w:jc w:val="both"/>
        <w:rPr>
          <w:rFonts w:ascii="Arial" w:hAnsi="Arial" w:cs="Arial"/>
          <w:sz w:val="20"/>
          <w:szCs w:val="20"/>
          <w:lang w:val="sr-Cyrl-CS"/>
        </w:rPr>
      </w:pPr>
      <w:r w:rsidRPr="00515CA1">
        <w:rPr>
          <w:rFonts w:ascii="Arial" w:hAnsi="Arial" w:cs="Arial"/>
          <w:sz w:val="20"/>
          <w:szCs w:val="20"/>
          <w:lang w:val="sr-Cyrl-CS"/>
        </w:rPr>
        <w:t>За потребе достављања података  надлежном Секретаријату за спорт и омладину, креирани су упитници, достављени школама и спортским организацијама, обрађени, сумирани подаци и у виду извештаја достављени надлежној институцији. Обављен је структуирани интервју са представницима основних и средњих школа у вези са реализацијом активности из Програма развоја спорта за период 2016-2018.</w:t>
      </w:r>
    </w:p>
    <w:p w:rsidR="00364E0B" w:rsidRPr="00515CA1" w:rsidRDefault="00364E0B" w:rsidP="00515CA1">
      <w:pPr>
        <w:spacing w:after="0" w:line="240" w:lineRule="auto"/>
        <w:jc w:val="both"/>
        <w:rPr>
          <w:rFonts w:ascii="Arial" w:hAnsi="Arial" w:cs="Arial"/>
          <w:sz w:val="20"/>
          <w:szCs w:val="20"/>
          <w:lang w:val="sr-Cyrl-CS"/>
        </w:rPr>
      </w:pPr>
      <w:r w:rsidRPr="00515CA1">
        <w:rPr>
          <w:rFonts w:ascii="Arial" w:hAnsi="Arial" w:cs="Arial"/>
          <w:sz w:val="20"/>
          <w:szCs w:val="20"/>
          <w:lang w:val="sr-Cyrl-CS"/>
        </w:rPr>
        <w:t>Извештај о реализованим програмима и пројектима којима се задовољавају потребе и интереси грађанима у области спорта у току 2017. године и Извештај о одобреним програмима и пројектима којима се задовољавају потребе и интереси грађана у области спорта у току 2018. године су на прописаним обрасцима достављени Министарству омладине и спорта.</w:t>
      </w:r>
    </w:p>
    <w:p w:rsidR="00364E0B" w:rsidRPr="00515CA1" w:rsidRDefault="00364E0B" w:rsidP="00515CA1">
      <w:pPr>
        <w:spacing w:after="0" w:line="240" w:lineRule="auto"/>
        <w:ind w:firstLine="720"/>
        <w:jc w:val="both"/>
        <w:rPr>
          <w:rFonts w:ascii="Arial" w:hAnsi="Arial" w:cs="Arial"/>
          <w:sz w:val="20"/>
          <w:szCs w:val="20"/>
          <w:lang w:val="sr-Cyrl-CS"/>
        </w:rPr>
      </w:pPr>
      <w:r w:rsidRPr="00515CA1">
        <w:rPr>
          <w:rFonts w:ascii="Arial" w:hAnsi="Arial" w:cs="Arial"/>
          <w:sz w:val="20"/>
          <w:szCs w:val="20"/>
          <w:lang w:val="sr-Cyrl-CS"/>
        </w:rPr>
        <w:t xml:space="preserve">Запослена Одељења за друштвене делатности је решењем градоначелника именована за члана Радне групе за израду Програма развоја спорта града Београда за период од 2019. до 2029. године и учествовала је у активностима које организује Стална конференција општина и градова у области спорта. У складу са планираним активностима у оквиру Програма развоја спорта, креирани су упитници о стању школских спортских објеката, стању опреме и и наставних средстава, секцијама које се реализују и броју ангажованих ученика и обрађени подаци су представљени у Извештају о задовољавању потреба и интереса грађана у области спорта на територији ГО Звездара. </w:t>
      </w:r>
    </w:p>
    <w:p w:rsidR="00693310" w:rsidRDefault="00364E0B" w:rsidP="00515CA1">
      <w:pPr>
        <w:spacing w:after="0" w:line="240" w:lineRule="auto"/>
        <w:ind w:firstLine="720"/>
        <w:jc w:val="both"/>
        <w:rPr>
          <w:rFonts w:ascii="Arial" w:hAnsi="Arial" w:cs="Arial"/>
          <w:sz w:val="20"/>
          <w:szCs w:val="20"/>
          <w:lang w:val="sr-Cyrl-CS"/>
        </w:rPr>
      </w:pPr>
      <w:r w:rsidRPr="00515CA1">
        <w:rPr>
          <w:rFonts w:ascii="Arial" w:hAnsi="Arial" w:cs="Arial"/>
          <w:sz w:val="20"/>
          <w:szCs w:val="20"/>
          <w:lang w:val="sr-Cyrl-CS"/>
        </w:rPr>
        <w:t>Достављена је комплетна документација у обласи спорта за 2017. годину удружењу „Бечејско удружење младих“ из Бечеја и захтевана документација Теквондо савезу Србије као информација од јавног значаја, а одговорено је и на 3 одборничка питања и достављена одговарајућа документација.</w:t>
      </w:r>
    </w:p>
    <w:p w:rsidR="00515CA1" w:rsidRPr="00515CA1" w:rsidRDefault="00515CA1" w:rsidP="00515CA1">
      <w:pPr>
        <w:spacing w:after="0" w:line="240" w:lineRule="auto"/>
        <w:ind w:firstLine="720"/>
        <w:jc w:val="both"/>
        <w:rPr>
          <w:rFonts w:ascii="Arial" w:hAnsi="Arial" w:cs="Arial"/>
          <w:sz w:val="20"/>
          <w:szCs w:val="20"/>
          <w:lang w:val="sr-Cyrl-CS"/>
        </w:rPr>
      </w:pPr>
    </w:p>
    <w:p w:rsidR="00364E0B" w:rsidRPr="00515CA1" w:rsidRDefault="00364E0B" w:rsidP="00515CA1">
      <w:pPr>
        <w:spacing w:after="0" w:line="240" w:lineRule="auto"/>
        <w:jc w:val="both"/>
        <w:rPr>
          <w:rFonts w:ascii="Arial" w:hAnsi="Arial" w:cs="Arial"/>
          <w:sz w:val="20"/>
          <w:szCs w:val="20"/>
          <w:lang w:val="sr-Cyrl-CS"/>
        </w:rPr>
      </w:pPr>
    </w:p>
    <w:p w:rsidR="00B5307E" w:rsidRPr="00515CA1" w:rsidRDefault="00364E0B" w:rsidP="00515CA1">
      <w:pPr>
        <w:pStyle w:val="NoSpacing"/>
        <w:ind w:firstLine="720"/>
        <w:jc w:val="both"/>
        <w:rPr>
          <w:rFonts w:ascii="Arial" w:hAnsi="Arial" w:cs="Arial"/>
          <w:b/>
          <w:sz w:val="20"/>
          <w:szCs w:val="20"/>
          <w:lang w:val="sr-Cyrl-CS"/>
        </w:rPr>
      </w:pPr>
      <w:r w:rsidRPr="00515CA1">
        <w:rPr>
          <w:rFonts w:ascii="Arial" w:hAnsi="Arial" w:cs="Arial"/>
          <w:b/>
          <w:sz w:val="20"/>
          <w:szCs w:val="20"/>
          <w:lang w:val="sr-Cyrl-CS"/>
        </w:rPr>
        <w:t xml:space="preserve">ДОТАЦИЈЕ УДРУЖЕЊИМА ГРАЂАНА   </w:t>
      </w:r>
    </w:p>
    <w:p w:rsidR="00364E0B" w:rsidRPr="00515CA1" w:rsidRDefault="00364E0B" w:rsidP="00515CA1">
      <w:pPr>
        <w:pStyle w:val="NoSpacing"/>
        <w:jc w:val="both"/>
        <w:rPr>
          <w:rFonts w:ascii="Arial" w:hAnsi="Arial" w:cs="Arial"/>
          <w:b/>
          <w:sz w:val="20"/>
          <w:szCs w:val="20"/>
          <w:lang w:val="sr-Cyrl-CS"/>
        </w:rPr>
      </w:pPr>
      <w:r w:rsidRPr="00515CA1">
        <w:rPr>
          <w:rFonts w:ascii="Arial" w:hAnsi="Arial" w:cs="Arial"/>
          <w:b/>
          <w:sz w:val="20"/>
          <w:szCs w:val="20"/>
          <w:lang w:val="sr-Cyrl-CS"/>
        </w:rPr>
        <w:t xml:space="preserve">  </w:t>
      </w:r>
      <w:r w:rsidRPr="00515CA1">
        <w:rPr>
          <w:rFonts w:ascii="Arial" w:hAnsi="Arial" w:cs="Arial"/>
          <w:sz w:val="20"/>
          <w:szCs w:val="20"/>
          <w:lang w:val="sr-Cyrl-CS"/>
        </w:rPr>
        <w:t xml:space="preserve">                                        </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У 2018. години Градска општина Звездара је путем Јавног конкурса финансијски подржала програме и  пројекте удружења грађана који су значајни за развој локалне заједнице у различтим областима и то:</w:t>
      </w:r>
    </w:p>
    <w:p w:rsidR="00364E0B" w:rsidRPr="00515CA1" w:rsidRDefault="00364E0B" w:rsidP="00515CA1">
      <w:pPr>
        <w:pStyle w:val="NoSpacing"/>
        <w:numPr>
          <w:ilvl w:val="0"/>
          <w:numId w:val="16"/>
        </w:numPr>
        <w:jc w:val="both"/>
        <w:rPr>
          <w:rFonts w:ascii="Arial" w:hAnsi="Arial" w:cs="Arial"/>
          <w:sz w:val="20"/>
          <w:szCs w:val="20"/>
          <w:lang w:val="sr-Cyrl-CS"/>
        </w:rPr>
      </w:pPr>
      <w:r w:rsidRPr="00515CA1">
        <w:rPr>
          <w:rFonts w:ascii="Arial" w:hAnsi="Arial" w:cs="Arial"/>
          <w:sz w:val="20"/>
          <w:szCs w:val="20"/>
          <w:lang w:val="sr-Cyrl-CS"/>
        </w:rPr>
        <w:t>Средства намењена за суфинансирање програма/пројеката удружења грађана (2.700.000,00 динара)</w:t>
      </w:r>
    </w:p>
    <w:p w:rsidR="00364E0B" w:rsidRPr="00515CA1" w:rsidRDefault="00364E0B" w:rsidP="00515CA1">
      <w:pPr>
        <w:pStyle w:val="NoSpacing"/>
        <w:numPr>
          <w:ilvl w:val="0"/>
          <w:numId w:val="16"/>
        </w:numPr>
        <w:jc w:val="both"/>
        <w:rPr>
          <w:rFonts w:ascii="Arial" w:hAnsi="Arial" w:cs="Arial"/>
          <w:sz w:val="20"/>
          <w:szCs w:val="20"/>
          <w:lang w:val="sr-Cyrl-CS"/>
        </w:rPr>
      </w:pPr>
      <w:r w:rsidRPr="00515CA1">
        <w:rPr>
          <w:rFonts w:ascii="Arial" w:hAnsi="Arial" w:cs="Arial"/>
          <w:sz w:val="20"/>
          <w:szCs w:val="20"/>
          <w:lang w:val="sr-Cyrl-CS"/>
        </w:rPr>
        <w:t>Средства намењена за суфинансирање програма/пројеката удружења грађана у области бриге о младима (1.500.000,00 динара)</w:t>
      </w:r>
    </w:p>
    <w:p w:rsidR="00364E0B" w:rsidRDefault="00364E0B" w:rsidP="00515CA1">
      <w:pPr>
        <w:pStyle w:val="NoSpacing"/>
        <w:numPr>
          <w:ilvl w:val="0"/>
          <w:numId w:val="16"/>
        </w:numPr>
        <w:jc w:val="both"/>
        <w:rPr>
          <w:rFonts w:ascii="Arial" w:hAnsi="Arial" w:cs="Arial"/>
          <w:sz w:val="20"/>
          <w:szCs w:val="20"/>
          <w:lang w:val="sr-Cyrl-CS"/>
        </w:rPr>
      </w:pPr>
      <w:r w:rsidRPr="00515CA1">
        <w:rPr>
          <w:rFonts w:ascii="Arial" w:hAnsi="Arial" w:cs="Arial"/>
          <w:sz w:val="20"/>
          <w:szCs w:val="20"/>
          <w:lang w:val="sr-Cyrl-CS"/>
        </w:rPr>
        <w:t>Средства намењена за суфинансирање социо-хуманитарних програма/пројеката удружења грађана и других правних лица (1.500.000,00 динара)</w:t>
      </w:r>
    </w:p>
    <w:p w:rsidR="008C78F8" w:rsidRDefault="008C78F8" w:rsidP="006609F2">
      <w:pPr>
        <w:pStyle w:val="NoSpacing"/>
        <w:ind w:left="720"/>
        <w:jc w:val="both"/>
        <w:rPr>
          <w:rFonts w:ascii="Arial" w:hAnsi="Arial" w:cs="Arial"/>
          <w:sz w:val="20"/>
          <w:szCs w:val="20"/>
          <w:lang w:val="sr-Cyrl-CS"/>
        </w:rPr>
      </w:pPr>
    </w:p>
    <w:p w:rsidR="001C541A" w:rsidRDefault="001C541A" w:rsidP="006609F2">
      <w:pPr>
        <w:pStyle w:val="NoSpacing"/>
        <w:ind w:left="720"/>
        <w:jc w:val="both"/>
        <w:rPr>
          <w:rFonts w:ascii="Arial" w:hAnsi="Arial" w:cs="Arial"/>
          <w:sz w:val="20"/>
          <w:szCs w:val="20"/>
          <w:lang w:val="sr-Cyrl-CS"/>
        </w:rPr>
      </w:pPr>
    </w:p>
    <w:p w:rsidR="001C541A" w:rsidRPr="001C541A" w:rsidRDefault="001C541A" w:rsidP="006609F2">
      <w:pPr>
        <w:pStyle w:val="NoSpacing"/>
        <w:ind w:left="720"/>
        <w:jc w:val="both"/>
        <w:rPr>
          <w:rFonts w:ascii="Arial" w:hAnsi="Arial" w:cs="Arial"/>
          <w:sz w:val="20"/>
          <w:szCs w:val="20"/>
          <w:lang w:val="sr-Cyrl-CS"/>
        </w:rPr>
      </w:pPr>
    </w:p>
    <w:p w:rsidR="00364E0B" w:rsidRPr="006609F2" w:rsidRDefault="006609F2" w:rsidP="006609F2">
      <w:pPr>
        <w:pStyle w:val="NoSpacing"/>
        <w:ind w:left="720"/>
        <w:jc w:val="both"/>
        <w:rPr>
          <w:rFonts w:ascii="Arial" w:hAnsi="Arial" w:cs="Arial"/>
          <w:b/>
          <w:sz w:val="20"/>
          <w:szCs w:val="20"/>
          <w:lang w:val="sr-Cyrl-CS"/>
        </w:rPr>
      </w:pPr>
      <w:r w:rsidRPr="006609F2">
        <w:rPr>
          <w:rFonts w:ascii="Arial" w:hAnsi="Arial" w:cs="Arial"/>
          <w:b/>
          <w:sz w:val="20"/>
          <w:szCs w:val="20"/>
          <w:lang w:val="sr-Cyrl-CS"/>
        </w:rPr>
        <w:t>Табела Удружења која су добила средства путем јавних позива/конкурса:</w:t>
      </w:r>
    </w:p>
    <w:p w:rsidR="00364E0B" w:rsidRPr="00515CA1" w:rsidRDefault="00364E0B" w:rsidP="00515CA1">
      <w:pPr>
        <w:pStyle w:val="NoSpacing"/>
        <w:jc w:val="both"/>
        <w:rPr>
          <w:rFonts w:ascii="Arial" w:hAnsi="Arial" w:cs="Arial"/>
          <w:bCs/>
          <w:sz w:val="20"/>
          <w:szCs w:val="20"/>
          <w:lang w:val="sr-Cyrl-CS"/>
        </w:rPr>
      </w:pPr>
    </w:p>
    <w:p w:rsidR="00364E0B" w:rsidRPr="00515CA1" w:rsidRDefault="00364E0B" w:rsidP="00515CA1">
      <w:pPr>
        <w:pStyle w:val="NoSpacing"/>
        <w:jc w:val="both"/>
        <w:rPr>
          <w:rFonts w:ascii="Arial" w:hAnsi="Arial" w:cs="Arial"/>
          <w:sz w:val="20"/>
          <w:szCs w:val="20"/>
          <w:lang w:val="sr-Cyrl-CS"/>
        </w:rPr>
      </w:pPr>
      <w:r w:rsidRPr="00515CA1">
        <w:rPr>
          <w:rFonts w:ascii="Arial" w:hAnsi="Arial" w:cs="Arial"/>
          <w:sz w:val="20"/>
          <w:szCs w:val="20"/>
        </w:rPr>
        <w:t>I</w:t>
      </w:r>
      <w:r w:rsidRPr="00515CA1">
        <w:rPr>
          <w:rFonts w:ascii="Arial" w:hAnsi="Arial" w:cs="Arial"/>
          <w:sz w:val="20"/>
          <w:szCs w:val="20"/>
          <w:lang w:val="sr-Cyrl-CS"/>
        </w:rPr>
        <w:t xml:space="preserve"> Средства намењена за суфинансирање програма/пројеката удружења грађана (2.700.000,00 динара):</w:t>
      </w:r>
    </w:p>
    <w:p w:rsidR="00364E0B" w:rsidRPr="00515CA1" w:rsidRDefault="00364E0B" w:rsidP="00515CA1">
      <w:pPr>
        <w:pStyle w:val="NoSpacing"/>
        <w:jc w:val="both"/>
        <w:rPr>
          <w:rFonts w:ascii="Arial" w:hAnsi="Arial" w:cs="Arial"/>
          <w:sz w:val="20"/>
          <w:szCs w:val="20"/>
          <w:lang w:val="sr-Cyrl-C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5"/>
        <w:gridCol w:w="1886"/>
        <w:gridCol w:w="2761"/>
        <w:gridCol w:w="1578"/>
      </w:tblGrid>
      <w:tr w:rsidR="00364E0B" w:rsidRPr="006609F2" w:rsidTr="00DD4C8F">
        <w:trPr>
          <w:trHeight w:val="465"/>
        </w:trPr>
        <w:tc>
          <w:tcPr>
            <w:tcW w:w="3045" w:type="dxa"/>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lastRenderedPageBreak/>
              <w:t>Назив Удружења</w:t>
            </w:r>
          </w:p>
        </w:tc>
        <w:tc>
          <w:tcPr>
            <w:tcW w:w="1886" w:type="dxa"/>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t>Област</w:t>
            </w:r>
          </w:p>
        </w:tc>
        <w:tc>
          <w:tcPr>
            <w:tcW w:w="2761" w:type="dxa"/>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t>Назив пројекта</w:t>
            </w:r>
          </w:p>
        </w:tc>
        <w:tc>
          <w:tcPr>
            <w:tcW w:w="1578" w:type="dxa"/>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t xml:space="preserve">Одобрена средства </w:t>
            </w:r>
          </w:p>
        </w:tc>
      </w:tr>
      <w:tr w:rsidR="00364E0B" w:rsidRPr="006609F2" w:rsidTr="006609F2">
        <w:trPr>
          <w:trHeight w:val="982"/>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ЦЕНТАР ДРУШТВЕНЕ ИНИЦИЈАТИВЕ И КРЕАТИВНОГ РАЗВОЈА "ЦДКР"</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ОБРАЗОВАЊЕ И  ИНФОРМИСАЊЕ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НАУЧИ КАКО, ПРЕПОЗНАЈ И ПРИМЕНИ ЛАКО - ПРОГРАМ ОБУКЕ ПИСАЊА ПРОЈЕКАТА</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1819"/>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"РЕПУБЛИЧКО УДРУЖЕЊЕ СТУДЕНАТА СА ХЕНДИКЕПОМ"</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СОЦИЈАЛНА ИНКЛУЗИЈА И РАЗВИЈАЊЕ ПРОГРАМА ПОМОЋИ, ПОДРШКЕ И АКТИВАЦИЈЕ У ЗАЈЕДНИЦИ</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"ДРУШТВЕНА ИНКЛУЗИЈА МЛАДИХ СА ХЕНДИКЕПОМ КРОЗ ОСНАЖИВАЊЕ ЗА ПРИМЕНУ ИНФОРМАЦИОНО - КОМУНИКАЦИОНИХ ТЕХНОЛОГИЈА"</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1108"/>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"ЕКОЛОШКА ДИСЦИПЛИНА"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ЗАШТИТА И УНАПРЕЂЕЊЕ ЖИВОТНЕ СРЕДИНЕ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"ЕКО-ХУМАНИТАРНЕ ПРЕДСТАВЕ"</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840"/>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НАСТАВНИКА "ДОСИТЕЈ ОБРАДОВИЋ"</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ОБРАЗОВАЊЕ И  ИНФОРМИСАЊЕ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ИСТРАЖИВАЊЕМ ДО ЗНАЊА 2018.</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70.000,00</w:t>
            </w:r>
          </w:p>
        </w:tc>
      </w:tr>
      <w:tr w:rsidR="00364E0B" w:rsidRPr="006609F2" w:rsidTr="006609F2">
        <w:trPr>
          <w:trHeight w:val="1200"/>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"ДЕЧИЈИ РОМСКИ ХУМАНИТАРНИ ЦЕНТАР ВЛАШКИ РОМИ"</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АФИРМИСАЊЕ ЉУДСКИХ И МАЊИНСКИХ ПРАВА</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ОБРАЗОВАЊЕ РОМСКЕ ДЕЦЕ И ЗАПОШЉАВАЊЕ РОМА</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1054"/>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"ПРИЈАТЕЉИ ДЕЦЕ ОПШТИНЕ ЗВЕЗДАРА"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ОБРАЗОВАЊЕ И  ИНФОРМИСАЊЕ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ПОКАЖИ СВОЈА ЗНАЊА И КРЕАТИВНОСТ</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60.000,00</w:t>
            </w:r>
          </w:p>
        </w:tc>
      </w:tr>
      <w:tr w:rsidR="00364E0B" w:rsidRPr="006609F2" w:rsidTr="006609F2">
        <w:trPr>
          <w:trHeight w:val="1272"/>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"ЗВЕЗДАРСКИ ЕКОЛОШКИ ЦЕНТАР" БЕОГРАД</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ЗАШТИТА И УНАПРЕЂЕЊЕ ЖИВОТНЕ СРЕДИНЕ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ЕКОЛОШКИ КАЛЕНДАР</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1130"/>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САВЕЗ УДРУЖЕЊА МЕДИЦИНСКИХ СЕСТАРА ПРЕДШКОЛСКИХ УСТАНОВА СРБИЈЕ</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ОБРАЗОВАЊЕ И  ИНФОРМИСАЊЕ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ПРЕВЕНЦИЈА ГОЈАЗНОСТИ КОД ДЕЦЕ</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60.000,00</w:t>
            </w:r>
          </w:p>
        </w:tc>
      </w:tr>
      <w:tr w:rsidR="00364E0B" w:rsidRPr="006609F2" w:rsidTr="006609F2">
        <w:trPr>
          <w:trHeight w:val="1275"/>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ЦРВЕНИ КРСТ СРБИЈЕ - ЦРВЕНИ КРСТ ЗВЕЗДАРА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ЗАШТИТА И УНАПРЕЂЕЊЕ ЖИВОТНЕ СРЕДИНЕ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ОКРУЖЕЊЕ ПО МОЈОЈ МЕРИ</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120.000,00</w:t>
            </w:r>
          </w:p>
        </w:tc>
      </w:tr>
      <w:tr w:rsidR="00364E0B" w:rsidRPr="006609F2" w:rsidTr="006609F2">
        <w:trPr>
          <w:trHeight w:val="1392"/>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ОСОБА СА ИНВАЛИДИТЕТОМ БЕОГРАД"</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СОЦИЈАЛНА ИНКЛУЗИЈА И РАЗВИЈАЊЕ ПРОГРАМА ПОМОЋИ, ПОДРШКЕ И АКТИВАЦИЈЕ У ЗАЈЕДНИЦИ</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ЗДРАВЉЕМ И ДРУЖЕЊЕМ ДО СОЦИЈАЛНЕ УКЉУЧЕНОСТИ</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1819"/>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lastRenderedPageBreak/>
              <w:t>ХУМАНИТАРНО УДРУЖЕЊЕ РОДИТЕЉА ТРОЈКИ И ДУПЛИХ БЛИЗАНАЦА "ТРОЈКА"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СОЦИЈАЛНА ИНКЛУЗИЈА И РАЗВИЈАЊЕ ПРОГРАМА ПОМОЋИ, ПОДРШКЕ И АКТИВАЦИЈЕ У ЗАЈЕДНИЦИ</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ПОДРШКА ЗА РОДИТЕЉЕ И ПОРОДИЉЕ</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540.000,00</w:t>
            </w:r>
          </w:p>
        </w:tc>
      </w:tr>
      <w:tr w:rsidR="00364E0B" w:rsidRPr="006609F2" w:rsidTr="006609F2">
        <w:trPr>
          <w:trHeight w:val="683"/>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МЛАДИ МИРИЈЕВА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АНИМИРАЈ МЛАДЕ</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290.000,00</w:t>
            </w:r>
          </w:p>
        </w:tc>
      </w:tr>
      <w:tr w:rsidR="00364E0B" w:rsidRPr="006609F2" w:rsidTr="006609F2">
        <w:trPr>
          <w:trHeight w:val="976"/>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ГРАЂАНА "МИРИЈЕВО"</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ОБРАЗОВАЊЕ И  ИНФОРМИСАЊЕ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БЕСПЛАТНА ПРИПРЕМНА НАСТАВА ЗА ПОЛАГАЊЕ ЗАВРШНОГ ИСПИТА</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280.000,00</w:t>
            </w:r>
          </w:p>
        </w:tc>
      </w:tr>
      <w:tr w:rsidR="00364E0B" w:rsidRPr="006609F2" w:rsidTr="006609F2">
        <w:trPr>
          <w:trHeight w:val="1132"/>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"ОТВОРЕНО СРЦЕ"</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АФИРМИСАЊЕ ЉУДСКИХ И МАЊИНСКИХ ПРАВА</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"ОБУКЕ ЗА АКТИВНО ТРАЖЕЊЕ ПОСЛА ЗА РОМЕ И РОМКИЊЕ НА ЗВЕЗДАРИ"</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200.000,00</w:t>
            </w:r>
          </w:p>
        </w:tc>
      </w:tr>
      <w:tr w:rsidR="00364E0B" w:rsidRPr="006609F2" w:rsidTr="006609F2">
        <w:trPr>
          <w:trHeight w:val="1974"/>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"ЦЕНТАР ЗА РЕИНТЕГРАЦИЈУ И АКТИВИЗАМ БЕОГРАД"</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СОЦИЈАЛНА ИНКЛУЗИЈА И РАЗВИЈАЊЕ ПРОГРАМА ПОМОЋИ, ПОДРШКЕ И АКТИВАЦИЈЕ У ЗАЈЕДНИЦИ</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БУДИ ДРУГ</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2693"/>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КУЛТУРНО УМЕТНИЧКО ДРУШТВО ''СВЕТИ САВА''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ДРУГЕ ОБЛАСТИ ОД НЕПОСРЕДНОГ ИНТЕРЕСА ЗА ГРАЂАНЕ, У СКЛАДУ СА ЗАКОНОМ, СТАТУТОМ ГРАДА, ДРУГИМ ПРОПИСИМА ГРАДА</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МЕЂУНАРОДНИ ФЕСТИВАЛ ФОЛКЛОРА НА ЗВЕЗДАРИ "ЛАТИНИЦОМ VI BELGRADE AWARD 2018"</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180.000,00</w:t>
            </w:r>
          </w:p>
        </w:tc>
      </w:tr>
      <w:tr w:rsidR="00364E0B" w:rsidRPr="006609F2" w:rsidTr="006609F2">
        <w:trPr>
          <w:trHeight w:val="1112"/>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БЕОГРАДСКИ ЦЕНТАР ЗА ИСТРАЖИВАЊА, РАЗВОЈ И СТВАРАЊЕ НОВИХ ВИЗИЈА У ПОСЛОВАЊУ</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ОБРАЗОВАЊЕ И  ИНФОРМИСАЊЕ</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"РЕЧ ЈЕ О РЕЧИ"</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1553"/>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БОРАЦА НАРОДНООСЛОБОДИЛАЧКОГ РАТА 1941-1945. ГОДИНЕ, ГРАДСКЕ ОПШТИНЕ ЗВЕЗДАРА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НЕГОВАЊЕ ТРАДИЦИЈА, БРИГА О БОРЦИМА, ШТАМПАЊЕ БИЛТЕНА, ОБЕЛЕЖАВАЊЕ ЗНАЧАЈНИХ ДАТУМА ПАТРИОТСКИХ И РОДОЉУБИВИХ РАТОВА СРБИЈЕ</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50.000,00</w:t>
            </w:r>
          </w:p>
        </w:tc>
      </w:tr>
      <w:tr w:rsidR="00364E0B" w:rsidRPr="006609F2" w:rsidTr="001C541A">
        <w:trPr>
          <w:trHeight w:val="1970"/>
        </w:trPr>
        <w:tc>
          <w:tcPr>
            <w:tcW w:w="3045"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lastRenderedPageBreak/>
              <w:t>БЕОГРАДСКО УДРУЖЕЊЕ ФИЋИСТА</w:t>
            </w:r>
          </w:p>
        </w:tc>
        <w:tc>
          <w:tcPr>
            <w:tcW w:w="1886"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ДРУГЕ ОБЛАСТИ ОД НЕПОСРЕДНОГ ИНТЕРЕСА ЗА ГРАЂАНЕ, У СКЛАДУ СА ЗАКОНОМ, СТАТУТОМ ГРАДА, ДРУГИМ ПРОПИСИМА ГРАДА</w:t>
            </w:r>
          </w:p>
        </w:tc>
        <w:tc>
          <w:tcPr>
            <w:tcW w:w="2761"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8. МЕЂУНАРОДНИ СКУП ФИЋА</w:t>
            </w:r>
          </w:p>
        </w:tc>
        <w:tc>
          <w:tcPr>
            <w:tcW w:w="1578"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50.000,00</w:t>
            </w:r>
          </w:p>
        </w:tc>
      </w:tr>
    </w:tbl>
    <w:p w:rsidR="00364E0B" w:rsidRDefault="00364E0B" w:rsidP="00515CA1">
      <w:pPr>
        <w:pStyle w:val="NoSpacing"/>
        <w:jc w:val="both"/>
        <w:rPr>
          <w:rFonts w:ascii="Arial" w:hAnsi="Arial" w:cs="Arial"/>
          <w:sz w:val="16"/>
          <w:szCs w:val="16"/>
        </w:rPr>
      </w:pPr>
    </w:p>
    <w:p w:rsidR="006609F2" w:rsidRPr="006609F2" w:rsidRDefault="006609F2" w:rsidP="00515CA1">
      <w:pPr>
        <w:pStyle w:val="NoSpacing"/>
        <w:jc w:val="both"/>
        <w:rPr>
          <w:rFonts w:ascii="Arial" w:hAnsi="Arial" w:cs="Arial"/>
          <w:sz w:val="16"/>
          <w:szCs w:val="16"/>
        </w:rPr>
      </w:pPr>
    </w:p>
    <w:p w:rsidR="00364E0B" w:rsidRPr="006609F2" w:rsidRDefault="00364E0B" w:rsidP="00515CA1">
      <w:pPr>
        <w:pStyle w:val="NoSpacing"/>
        <w:jc w:val="both"/>
        <w:rPr>
          <w:rFonts w:ascii="Arial" w:hAnsi="Arial" w:cs="Arial"/>
          <w:sz w:val="16"/>
          <w:szCs w:val="16"/>
        </w:rPr>
      </w:pPr>
    </w:p>
    <w:p w:rsidR="00364E0B" w:rsidRPr="006609F2" w:rsidRDefault="00364E0B" w:rsidP="00515CA1">
      <w:pPr>
        <w:pStyle w:val="NoSpacing"/>
        <w:jc w:val="both"/>
        <w:rPr>
          <w:rFonts w:ascii="Arial" w:hAnsi="Arial" w:cs="Arial"/>
          <w:sz w:val="16"/>
          <w:szCs w:val="16"/>
        </w:rPr>
      </w:pPr>
    </w:p>
    <w:p w:rsidR="00364E0B" w:rsidRPr="006609F2" w:rsidRDefault="00364E0B" w:rsidP="00515CA1">
      <w:pPr>
        <w:pStyle w:val="NoSpacing"/>
        <w:jc w:val="both"/>
        <w:rPr>
          <w:rFonts w:ascii="Arial" w:hAnsi="Arial" w:cs="Arial"/>
          <w:sz w:val="16"/>
          <w:szCs w:val="16"/>
        </w:rPr>
      </w:pPr>
      <w:r w:rsidRPr="006609F2">
        <w:rPr>
          <w:rFonts w:ascii="Arial" w:hAnsi="Arial" w:cs="Arial"/>
          <w:sz w:val="16"/>
          <w:szCs w:val="16"/>
        </w:rPr>
        <w:t>II Средства намењена за суфинансирање програма/пројеката удружења грађана у области бриге о младима (1.500.000,00 динара):</w:t>
      </w:r>
    </w:p>
    <w:p w:rsidR="00364E0B" w:rsidRPr="006609F2" w:rsidRDefault="00364E0B" w:rsidP="00515CA1">
      <w:pPr>
        <w:pStyle w:val="NoSpacing"/>
        <w:jc w:val="both"/>
        <w:rPr>
          <w:rFonts w:ascii="Arial" w:hAnsi="Arial" w:cs="Arial"/>
          <w:sz w:val="16"/>
          <w:szCs w:val="16"/>
        </w:rPr>
      </w:pPr>
    </w:p>
    <w:tbl>
      <w:tblPr>
        <w:tblW w:w="9270" w:type="dxa"/>
        <w:tblInd w:w="198" w:type="dxa"/>
        <w:tblLayout w:type="fixed"/>
        <w:tblLook w:val="04A0"/>
      </w:tblPr>
      <w:tblGrid>
        <w:gridCol w:w="2160"/>
        <w:gridCol w:w="1620"/>
        <w:gridCol w:w="3330"/>
        <w:gridCol w:w="2160"/>
      </w:tblGrid>
      <w:tr w:rsidR="00364E0B" w:rsidRPr="006609F2" w:rsidTr="007826EF">
        <w:trPr>
          <w:trHeight w:val="791"/>
        </w:trPr>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t>Назив Удружења</w:t>
            </w:r>
          </w:p>
        </w:tc>
        <w:tc>
          <w:tcPr>
            <w:tcW w:w="162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t>Област</w:t>
            </w:r>
          </w:p>
        </w:tc>
        <w:tc>
          <w:tcPr>
            <w:tcW w:w="333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t>Назив пројекта (из пријавног формулара)</w:t>
            </w:r>
          </w:p>
        </w:tc>
        <w:tc>
          <w:tcPr>
            <w:tcW w:w="216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64E0B" w:rsidRPr="006609F2" w:rsidRDefault="00364E0B" w:rsidP="00515CA1">
            <w:pPr>
              <w:spacing w:after="0" w:line="240" w:lineRule="auto"/>
              <w:jc w:val="both"/>
              <w:rPr>
                <w:rFonts w:ascii="Arial" w:eastAsia="Times New Roman" w:hAnsi="Arial" w:cs="Arial"/>
                <w:b/>
                <w:bCs/>
                <w:sz w:val="16"/>
                <w:szCs w:val="16"/>
              </w:rPr>
            </w:pPr>
            <w:r w:rsidRPr="006609F2">
              <w:rPr>
                <w:rFonts w:ascii="Arial" w:eastAsia="Times New Roman" w:hAnsi="Arial" w:cs="Arial"/>
                <w:b/>
                <w:bCs/>
                <w:sz w:val="16"/>
                <w:szCs w:val="16"/>
              </w:rPr>
              <w:t>Одобрена средства</w:t>
            </w:r>
          </w:p>
        </w:tc>
      </w:tr>
      <w:tr w:rsidR="00364E0B" w:rsidRPr="006609F2" w:rsidTr="007826EF">
        <w:trPr>
          <w:trHeight w:val="10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"УДРУЖЕЊЕ ЗА МЛАДЕ И СТУДЕНТЕ СА ИНВАЛИДИТЕТОМ"</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ОБРАЗОВАЊЕ МЛАДИХ</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КЛИКНИ И САЗНАЈ - САМОСТАЛНО ДО ДИПЛОМЕ</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166.000,00</w:t>
            </w:r>
          </w:p>
        </w:tc>
      </w:tr>
      <w:tr w:rsidR="00364E0B" w:rsidRPr="006609F2" w:rsidTr="007826EF">
        <w:trPr>
          <w:trHeight w:val="84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ЦРВЕНИ КРСТ СРБИЈЕ - ЦРВЕНИ КРСТ ЗВЕЗДАРА</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ЗДРАВЉЕ И ОДРАСТАЊЕ МЛАДИХ</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МЕНИ ЖИВОТ ЗНАЧИ</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66.000,00</w:t>
            </w:r>
          </w:p>
        </w:tc>
      </w:tr>
      <w:tr w:rsidR="00364E0B" w:rsidRPr="006609F2" w:rsidTr="007826EF">
        <w:trPr>
          <w:trHeight w:val="15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УДРУЖЕЊЕ ЗА УНАПРЕЂЕЊЕ ПОСЛОВАЊА "ФАЛИ ТИ ЈЕДАН ПАПИР"</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ЗАПОШЉАВАЊЕ МЛАДИХ</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ПРЕДУЗЕТНИШТВО МЛАДИХ - ПОРЕСКИ АСПЕКТ</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250.000,00</w:t>
            </w:r>
          </w:p>
        </w:tc>
      </w:tr>
      <w:tr w:rsidR="00364E0B" w:rsidRPr="006609F2" w:rsidTr="007826EF">
        <w:trPr>
          <w:trHeight w:val="886"/>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"УДРУЖЕЊЕ ОСОБА СА ИНВАЛИДИТЕТОМ БЕОГРАД" </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ОБРАЗОВАЊЕ МЛАДИХ</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МЛАДИ И РАВНОПРАВНИ У ЗНАЊУ И СПОРТУ</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216.000,00</w:t>
            </w:r>
          </w:p>
        </w:tc>
      </w:tr>
      <w:tr w:rsidR="00364E0B" w:rsidRPr="006609F2" w:rsidTr="007826EF">
        <w:trPr>
          <w:trHeight w:val="857"/>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"САВЕЗ МЛАДИХ - ВИБЕ 44" 20"" </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ОБРАЗОВАЊЕ МЛАДИХ</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БЕСПЛАТНИ КУРСЕВИ ЗА МЛАДЕ 2018</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300.000,00</w:t>
            </w:r>
          </w:p>
        </w:tc>
      </w:tr>
      <w:tr w:rsidR="00364E0B" w:rsidRPr="006609F2" w:rsidTr="007826EF">
        <w:trPr>
          <w:trHeight w:val="82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"ЦЕНТАР ЗА РЕИНТЕГРАЦИЈУ И АКТИВИЗАМ БЕОГРАД"</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 xml:space="preserve">АКТИВИЗАМ И ВОЛОНТЕРИЗАМ МЛАДИХ </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БУДИ ДРУГ И ВОЛОНТИРАЈ</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186.000,00</w:t>
            </w:r>
          </w:p>
        </w:tc>
      </w:tr>
      <w:tr w:rsidR="00364E0B" w:rsidRPr="006609F2" w:rsidTr="007826EF">
        <w:trPr>
          <w:trHeight w:val="989"/>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"КООРДИНАЦИЈА УДРУЖЕЊА ИЗБЕГЛИХ И РАСЕЉЕНИХ У РЕПУБЛИЦИ СРБИЈИ" </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 </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АКТИВНО ПРЕУЗМИ КОНТРОЛУ</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116.000,00</w:t>
            </w:r>
          </w:p>
        </w:tc>
      </w:tr>
      <w:tr w:rsidR="00364E0B" w:rsidRPr="006609F2" w:rsidTr="007826EF">
        <w:trPr>
          <w:trHeight w:val="846"/>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КУЛТУРНО УМЕТНИЧКО ДРУШТВО ''СВЕТИ САВА'' </w:t>
            </w:r>
          </w:p>
        </w:tc>
        <w:tc>
          <w:tcPr>
            <w:tcW w:w="162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ОБРАЗОВАЊЕ МЛАДИХ</w:t>
            </w:r>
          </w:p>
        </w:tc>
        <w:tc>
          <w:tcPr>
            <w:tcW w:w="333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ДЕЧИЈE COOLTURNO ДВОРИШТЕ</w:t>
            </w:r>
          </w:p>
        </w:tc>
        <w:tc>
          <w:tcPr>
            <w:tcW w:w="2160" w:type="dxa"/>
            <w:tcBorders>
              <w:top w:val="nil"/>
              <w:left w:val="nil"/>
              <w:bottom w:val="single" w:sz="4" w:space="0" w:color="auto"/>
              <w:right w:val="single" w:sz="4" w:space="0" w:color="auto"/>
            </w:tcBorders>
            <w:shd w:val="clear" w:color="auto" w:fill="auto"/>
            <w:vAlign w:val="center"/>
            <w:hideMark/>
          </w:tcPr>
          <w:p w:rsidR="00364E0B" w:rsidRPr="006609F2" w:rsidRDefault="00364E0B" w:rsidP="00515CA1">
            <w:pPr>
              <w:spacing w:after="0" w:line="240" w:lineRule="auto"/>
              <w:jc w:val="both"/>
              <w:rPr>
                <w:rFonts w:ascii="Arial" w:eastAsia="Times New Roman" w:hAnsi="Arial" w:cs="Arial"/>
                <w:sz w:val="16"/>
                <w:szCs w:val="16"/>
              </w:rPr>
            </w:pPr>
            <w:r w:rsidRPr="006609F2">
              <w:rPr>
                <w:rFonts w:ascii="Arial" w:eastAsia="Times New Roman" w:hAnsi="Arial" w:cs="Arial"/>
                <w:sz w:val="16"/>
                <w:szCs w:val="16"/>
              </w:rPr>
              <w:t>200.000,00</w:t>
            </w:r>
          </w:p>
        </w:tc>
      </w:tr>
    </w:tbl>
    <w:p w:rsidR="00364E0B" w:rsidRPr="006609F2" w:rsidRDefault="00364E0B" w:rsidP="00515CA1">
      <w:pPr>
        <w:pStyle w:val="NoSpacing"/>
        <w:jc w:val="both"/>
        <w:rPr>
          <w:rFonts w:ascii="Arial" w:hAnsi="Arial" w:cs="Arial"/>
          <w:sz w:val="16"/>
          <w:szCs w:val="16"/>
        </w:rPr>
      </w:pPr>
    </w:p>
    <w:p w:rsidR="006609F2" w:rsidRDefault="006609F2" w:rsidP="00515CA1">
      <w:pPr>
        <w:pStyle w:val="NoSpacing"/>
        <w:jc w:val="both"/>
        <w:rPr>
          <w:rFonts w:ascii="Arial" w:hAnsi="Arial" w:cs="Arial"/>
          <w:sz w:val="16"/>
          <w:szCs w:val="16"/>
        </w:rPr>
      </w:pPr>
    </w:p>
    <w:p w:rsidR="001C541A" w:rsidRDefault="001C541A" w:rsidP="00515CA1">
      <w:pPr>
        <w:pStyle w:val="NoSpacing"/>
        <w:jc w:val="both"/>
        <w:rPr>
          <w:rFonts w:ascii="Arial" w:hAnsi="Arial" w:cs="Arial"/>
          <w:sz w:val="16"/>
          <w:szCs w:val="16"/>
        </w:rPr>
      </w:pPr>
    </w:p>
    <w:p w:rsidR="001C541A" w:rsidRDefault="001C541A" w:rsidP="00515CA1">
      <w:pPr>
        <w:pStyle w:val="NoSpacing"/>
        <w:jc w:val="both"/>
        <w:rPr>
          <w:rFonts w:ascii="Arial" w:hAnsi="Arial" w:cs="Arial"/>
          <w:sz w:val="16"/>
          <w:szCs w:val="16"/>
        </w:rPr>
      </w:pPr>
    </w:p>
    <w:p w:rsidR="001C541A" w:rsidRDefault="001C541A" w:rsidP="00515CA1">
      <w:pPr>
        <w:pStyle w:val="NoSpacing"/>
        <w:jc w:val="both"/>
        <w:rPr>
          <w:rFonts w:ascii="Arial" w:hAnsi="Arial" w:cs="Arial"/>
          <w:sz w:val="16"/>
          <w:szCs w:val="16"/>
        </w:rPr>
      </w:pPr>
    </w:p>
    <w:p w:rsidR="001C541A" w:rsidRPr="001C541A" w:rsidRDefault="001C541A" w:rsidP="00515CA1">
      <w:pPr>
        <w:pStyle w:val="NoSpacing"/>
        <w:jc w:val="both"/>
        <w:rPr>
          <w:rFonts w:ascii="Arial" w:hAnsi="Arial" w:cs="Arial"/>
          <w:sz w:val="16"/>
          <w:szCs w:val="16"/>
        </w:rPr>
      </w:pPr>
    </w:p>
    <w:p w:rsidR="006609F2" w:rsidRPr="006609F2" w:rsidRDefault="006609F2" w:rsidP="00515CA1">
      <w:pPr>
        <w:pStyle w:val="NoSpacing"/>
        <w:jc w:val="both"/>
        <w:rPr>
          <w:rFonts w:ascii="Arial" w:hAnsi="Arial" w:cs="Arial"/>
          <w:sz w:val="16"/>
          <w:szCs w:val="16"/>
        </w:rPr>
      </w:pPr>
    </w:p>
    <w:p w:rsidR="00364E0B" w:rsidRPr="006609F2" w:rsidRDefault="00364E0B" w:rsidP="00515CA1">
      <w:pPr>
        <w:pStyle w:val="NoSpacing"/>
        <w:jc w:val="both"/>
        <w:rPr>
          <w:rFonts w:ascii="Arial" w:hAnsi="Arial" w:cs="Arial"/>
          <w:sz w:val="16"/>
          <w:szCs w:val="16"/>
        </w:rPr>
      </w:pPr>
      <w:r w:rsidRPr="006609F2">
        <w:rPr>
          <w:rFonts w:ascii="Arial" w:hAnsi="Arial" w:cs="Arial"/>
          <w:sz w:val="16"/>
          <w:szCs w:val="16"/>
        </w:rPr>
        <w:lastRenderedPageBreak/>
        <w:t>III Средства намењена за суфинансирање социо-хуманитарних програма/пројеката удружења грађана и других правних лица (1.500.000,00 динара)</w:t>
      </w:r>
    </w:p>
    <w:p w:rsidR="00364E0B" w:rsidRPr="006609F2" w:rsidRDefault="00364E0B" w:rsidP="00515CA1">
      <w:pPr>
        <w:pStyle w:val="NoSpacing"/>
        <w:jc w:val="both"/>
        <w:rPr>
          <w:rFonts w:ascii="Arial" w:hAnsi="Arial" w:cs="Arial"/>
          <w:sz w:val="16"/>
          <w:szCs w:val="16"/>
        </w:rPr>
      </w:pPr>
    </w:p>
    <w:tbl>
      <w:tblPr>
        <w:tblW w:w="939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0"/>
        <w:gridCol w:w="2250"/>
        <w:gridCol w:w="2790"/>
        <w:gridCol w:w="2340"/>
      </w:tblGrid>
      <w:tr w:rsidR="00364E0B" w:rsidRPr="006609F2" w:rsidTr="00DD4C8F">
        <w:trPr>
          <w:trHeight w:val="935"/>
          <w:jc w:val="center"/>
        </w:trPr>
        <w:tc>
          <w:tcPr>
            <w:tcW w:w="2010" w:type="dxa"/>
            <w:shd w:val="clear" w:color="auto" w:fill="C2D69B" w:themeFill="accent3" w:themeFillTint="99"/>
            <w:vAlign w:val="center"/>
            <w:hideMark/>
          </w:tcPr>
          <w:p w:rsidR="00364E0B" w:rsidRPr="006609F2" w:rsidRDefault="00364E0B" w:rsidP="006609F2">
            <w:pPr>
              <w:spacing w:after="0" w:line="240" w:lineRule="auto"/>
              <w:jc w:val="center"/>
              <w:rPr>
                <w:rFonts w:ascii="Arial" w:eastAsia="Times New Roman" w:hAnsi="Arial" w:cs="Arial"/>
                <w:b/>
                <w:bCs/>
                <w:sz w:val="16"/>
                <w:szCs w:val="16"/>
              </w:rPr>
            </w:pPr>
            <w:r w:rsidRPr="006609F2">
              <w:rPr>
                <w:rFonts w:ascii="Arial" w:eastAsia="Times New Roman" w:hAnsi="Arial" w:cs="Arial"/>
                <w:b/>
                <w:bCs/>
                <w:sz w:val="16"/>
                <w:szCs w:val="16"/>
              </w:rPr>
              <w:t>Назив Удружења</w:t>
            </w:r>
          </w:p>
        </w:tc>
        <w:tc>
          <w:tcPr>
            <w:tcW w:w="2250" w:type="dxa"/>
            <w:shd w:val="clear" w:color="auto" w:fill="C2D69B" w:themeFill="accent3" w:themeFillTint="99"/>
            <w:vAlign w:val="center"/>
            <w:hideMark/>
          </w:tcPr>
          <w:p w:rsidR="00364E0B" w:rsidRPr="006609F2" w:rsidRDefault="00364E0B" w:rsidP="006609F2">
            <w:pPr>
              <w:spacing w:after="0" w:line="240" w:lineRule="auto"/>
              <w:jc w:val="center"/>
              <w:rPr>
                <w:rFonts w:ascii="Arial" w:eastAsia="Times New Roman" w:hAnsi="Arial" w:cs="Arial"/>
                <w:b/>
                <w:bCs/>
                <w:sz w:val="16"/>
                <w:szCs w:val="16"/>
              </w:rPr>
            </w:pPr>
            <w:r w:rsidRPr="006609F2">
              <w:rPr>
                <w:rFonts w:ascii="Arial" w:eastAsia="Times New Roman" w:hAnsi="Arial" w:cs="Arial"/>
                <w:b/>
                <w:bCs/>
                <w:sz w:val="16"/>
                <w:szCs w:val="16"/>
              </w:rPr>
              <w:t>Област</w:t>
            </w:r>
          </w:p>
        </w:tc>
        <w:tc>
          <w:tcPr>
            <w:tcW w:w="2790" w:type="dxa"/>
            <w:shd w:val="clear" w:color="auto" w:fill="C2D69B" w:themeFill="accent3" w:themeFillTint="99"/>
            <w:vAlign w:val="center"/>
            <w:hideMark/>
          </w:tcPr>
          <w:p w:rsidR="00364E0B" w:rsidRPr="006609F2" w:rsidRDefault="00364E0B" w:rsidP="006609F2">
            <w:pPr>
              <w:spacing w:after="0" w:line="240" w:lineRule="auto"/>
              <w:jc w:val="center"/>
              <w:rPr>
                <w:rFonts w:ascii="Arial" w:eastAsia="Times New Roman" w:hAnsi="Arial" w:cs="Arial"/>
                <w:b/>
                <w:bCs/>
                <w:sz w:val="16"/>
                <w:szCs w:val="16"/>
              </w:rPr>
            </w:pPr>
            <w:r w:rsidRPr="006609F2">
              <w:rPr>
                <w:rFonts w:ascii="Arial" w:eastAsia="Times New Roman" w:hAnsi="Arial" w:cs="Arial"/>
                <w:b/>
                <w:bCs/>
                <w:sz w:val="16"/>
                <w:szCs w:val="16"/>
              </w:rPr>
              <w:t>Назив пројекта (из пријавног формулара)</w:t>
            </w:r>
          </w:p>
        </w:tc>
        <w:tc>
          <w:tcPr>
            <w:tcW w:w="2340" w:type="dxa"/>
            <w:shd w:val="clear" w:color="auto" w:fill="C2D69B" w:themeFill="accent3" w:themeFillTint="99"/>
            <w:vAlign w:val="center"/>
            <w:hideMark/>
          </w:tcPr>
          <w:p w:rsidR="00364E0B" w:rsidRPr="006609F2" w:rsidRDefault="00364E0B" w:rsidP="006609F2">
            <w:pPr>
              <w:spacing w:after="0" w:line="240" w:lineRule="auto"/>
              <w:jc w:val="center"/>
              <w:rPr>
                <w:rFonts w:ascii="Arial" w:eastAsia="Times New Roman" w:hAnsi="Arial" w:cs="Arial"/>
                <w:b/>
                <w:bCs/>
                <w:sz w:val="16"/>
                <w:szCs w:val="16"/>
              </w:rPr>
            </w:pPr>
            <w:r w:rsidRPr="006609F2">
              <w:rPr>
                <w:rFonts w:ascii="Arial" w:eastAsia="Times New Roman" w:hAnsi="Arial" w:cs="Arial"/>
                <w:b/>
                <w:bCs/>
                <w:sz w:val="16"/>
                <w:szCs w:val="16"/>
              </w:rPr>
              <w:t>Одобрена средства</w:t>
            </w:r>
          </w:p>
        </w:tc>
      </w:tr>
      <w:tr w:rsidR="00364E0B" w:rsidRPr="006609F2" w:rsidTr="006609F2">
        <w:trPr>
          <w:trHeight w:val="885"/>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КУЛТУРНО УМЕТНИЧКО ДРУШТВО ''СВЕТИ САВА''</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СОЦИЈАЛНА ИНКЛУЗИЈА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ФОЛКЛОРНЕ РАДИОНИЦЕ ЗА ПЕНЗИОНЕРЕ</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180.000,00</w:t>
            </w:r>
          </w:p>
        </w:tc>
      </w:tr>
      <w:tr w:rsidR="00364E0B" w:rsidRPr="006609F2" w:rsidTr="006609F2">
        <w:trPr>
          <w:trHeight w:val="1549"/>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ЗА ПОМОЋ МНРО ЗВЕЗДАРА</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БРИГА О СТАРИЈИМ ЛИЦИМА И ОСОБАМА СА ИНВАЛИДИТЕТОМ И РАЗВОЈНИМ ПРОБЛЕМИМА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"НАША МАШТА МОЖЕ СВАШТА" - КРЕАТИВНЕ РАДИОНИЦЕ ЗА ОСОБЕ СА СМЕТЊАМА У РАЗВОЈУ</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150.000,00</w:t>
            </w:r>
          </w:p>
        </w:tc>
      </w:tr>
      <w:tr w:rsidR="00364E0B" w:rsidRPr="006609F2" w:rsidTr="006609F2">
        <w:trPr>
          <w:trHeight w:val="1757"/>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СПОРТСКО УДРУЖЕЊЕ "ЈОГА ЦЕНТАР СЈАЈ"</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БРИГА О СТАРИЈИМ ЛИЦИМА И ОСОБАМА СА ИНВАЛИДИТЕТОМ И РАЗВОЈНИМ ПРОБЛЕМИМА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ЈОГА - ЗА ЗДРАВО СТАРЕЊЕ</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150.000,00</w:t>
            </w:r>
          </w:p>
        </w:tc>
      </w:tr>
      <w:tr w:rsidR="00364E0B" w:rsidRPr="006609F2" w:rsidTr="006609F2">
        <w:trPr>
          <w:trHeight w:val="1002"/>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ИЗБЕГЛИХ, РАСЕЉЕНИХ И ДОСЕЉЕНИХ ЛИЦА ЗАВИЧАЈ БЕОГРАД</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"НЕ ЗАБОРАВЉАМО"</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150.000,00</w:t>
            </w:r>
          </w:p>
        </w:tc>
      </w:tr>
      <w:tr w:rsidR="00364E0B" w:rsidRPr="006609F2" w:rsidTr="006609F2">
        <w:trPr>
          <w:trHeight w:val="1400"/>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"ЦЕНТАР ЗА РЕИНТЕГРАЦИЈУ И АКТИВИЗАМ БЕОГРАД"</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РАЗВИЈАЊЕ СОЦИОХУМАНИТАРНИХ АКТИВНОСТИ И ПРОГРАМА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"РАЗВИЈАЈМО ПРОГРАМ - БУДИ ДРУГ"</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150.000,00</w:t>
            </w:r>
          </w:p>
        </w:tc>
      </w:tr>
      <w:tr w:rsidR="00364E0B" w:rsidRPr="006609F2" w:rsidTr="006609F2">
        <w:trPr>
          <w:trHeight w:val="1187"/>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РАТНИХ ВЕТЕРАНА ГРАДА БЕОГРАДА</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РАЗВИЈАЊЕ СОЦИОХУМАНИТАРНИХ АКТИВНОСТИ И ПРОГРАМА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ЈАЧАЊЕ КАПАЦИТЕТА ЛОКАЛНЕ КАНЦЕЛАРИЈЕ</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r w:rsidR="00364E0B" w:rsidRPr="006609F2" w:rsidTr="006609F2">
        <w:trPr>
          <w:trHeight w:val="989"/>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ЦРВЕНИ КРСТ СРБИЈЕ - ЦРВЕНИ КРСТ ЗВЕЗДАРА</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СОЦИЈАЛНА ИНКЛУЗИЈА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ПРВА ПОМОЋ ЗА СВЕ</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70.000,00</w:t>
            </w:r>
          </w:p>
        </w:tc>
      </w:tr>
      <w:tr w:rsidR="00364E0B" w:rsidRPr="006609F2" w:rsidTr="006609F2">
        <w:trPr>
          <w:trHeight w:val="1131"/>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ЗАШТИТА ТРАДИЦИЈЕ МАЛОГ И ВЕЛИКОГ МОКРОГ ЛУГА "ЛУГ"</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СОЦИЈАЛНА ИНКЛУЗИЈА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НАСТАВЉАМО ДА СТВАРАМО ЗАЈЕДНО</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300.000,00</w:t>
            </w:r>
          </w:p>
        </w:tc>
      </w:tr>
      <w:tr w:rsidR="00364E0B" w:rsidRPr="006609F2" w:rsidTr="006609F2">
        <w:trPr>
          <w:trHeight w:val="1686"/>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УДРУЖЕЊЕ ПАРАПЛЕГИЧАРА И КВАДРИПЛЕГИЧАРА "ДУНАВ"</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БРИГА О СТАРИЈИМ ЛИЦИМА И ОСОБАМА СА ИНВАЛИДИТЕТОМ И РАЗВОЈНИМ ПРОБЛЕМИМА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МЕЂУГЕНЕРАЦИЈСКА СОЛИДАРНОСТ ОСОБА СА ИНВАЛИДИТЕТОМ</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150.000,00</w:t>
            </w:r>
          </w:p>
        </w:tc>
      </w:tr>
      <w:tr w:rsidR="00364E0B" w:rsidRPr="006609F2" w:rsidTr="006609F2">
        <w:trPr>
          <w:trHeight w:val="1841"/>
          <w:jc w:val="center"/>
        </w:trPr>
        <w:tc>
          <w:tcPr>
            <w:tcW w:w="201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lastRenderedPageBreak/>
              <w:t>ДРУШТВО ЗА ЦЕРЕБРАЛНУ И ДЕЧИЈУ ПАРАЛИЗУ ЗВЕЗДАРА</w:t>
            </w:r>
          </w:p>
        </w:tc>
        <w:tc>
          <w:tcPr>
            <w:tcW w:w="225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БРИГА О СТАРИЈИМ ЛИЦИМА И ОСОБАМА СА ИНВАЛИДИТЕТОМ И РАЗВОЈНИМ ПРОБЛЕМИМА</w:t>
            </w:r>
          </w:p>
        </w:tc>
        <w:tc>
          <w:tcPr>
            <w:tcW w:w="279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ПРОГРАМ ПОДРШКЕ ЗА САМОСТАЛНИ ЖИВОТ ОСОБАМА СА ПОСЛЕДИЦАМА ЦЕРЕБРАЛНЕ И ДЕЧЈЕ ПАРАЛИЗЕ СА ТЕРИТОРИЈЕ ОПШТИНЕ ЗВЕЗДАРА</w:t>
            </w:r>
          </w:p>
        </w:tc>
        <w:tc>
          <w:tcPr>
            <w:tcW w:w="2340" w:type="dxa"/>
            <w:shd w:val="clear" w:color="auto" w:fill="auto"/>
            <w:vAlign w:val="center"/>
            <w:hideMark/>
          </w:tcPr>
          <w:p w:rsidR="00364E0B" w:rsidRPr="006609F2" w:rsidRDefault="00364E0B" w:rsidP="006609F2">
            <w:pPr>
              <w:spacing w:after="0" w:line="240" w:lineRule="auto"/>
              <w:jc w:val="center"/>
              <w:rPr>
                <w:rFonts w:ascii="Arial" w:eastAsia="Times New Roman" w:hAnsi="Arial" w:cs="Arial"/>
                <w:sz w:val="16"/>
                <w:szCs w:val="16"/>
              </w:rPr>
            </w:pPr>
            <w:r w:rsidRPr="006609F2">
              <w:rPr>
                <w:rFonts w:ascii="Arial" w:eastAsia="Times New Roman" w:hAnsi="Arial" w:cs="Arial"/>
                <w:sz w:val="16"/>
                <w:szCs w:val="16"/>
              </w:rPr>
              <w:t>100.000,00</w:t>
            </w:r>
          </w:p>
        </w:tc>
      </w:tr>
    </w:tbl>
    <w:p w:rsidR="00364E0B" w:rsidRPr="00515CA1" w:rsidRDefault="00364E0B" w:rsidP="00515CA1">
      <w:pPr>
        <w:pStyle w:val="NoSpacing"/>
        <w:jc w:val="both"/>
        <w:rPr>
          <w:rFonts w:ascii="Arial" w:hAnsi="Arial" w:cs="Arial"/>
          <w:sz w:val="20"/>
          <w:szCs w:val="20"/>
        </w:rPr>
      </w:pPr>
    </w:p>
    <w:p w:rsidR="00364E0B" w:rsidRDefault="00364E0B" w:rsidP="007826EF">
      <w:pPr>
        <w:pStyle w:val="NoSpacing"/>
        <w:ind w:firstLine="720"/>
        <w:jc w:val="both"/>
        <w:rPr>
          <w:rFonts w:ascii="Arial" w:hAnsi="Arial" w:cs="Arial"/>
          <w:sz w:val="20"/>
          <w:szCs w:val="20"/>
        </w:rPr>
      </w:pPr>
      <w:r w:rsidRPr="00515CA1">
        <w:rPr>
          <w:rFonts w:ascii="Arial" w:hAnsi="Arial" w:cs="Arial"/>
          <w:sz w:val="20"/>
          <w:szCs w:val="20"/>
        </w:rPr>
        <w:t xml:space="preserve">О реализацији свих одобрених програма </w:t>
      </w:r>
      <w:r w:rsidR="006609F2">
        <w:rPr>
          <w:rFonts w:ascii="Arial" w:hAnsi="Arial" w:cs="Arial"/>
          <w:sz w:val="20"/>
          <w:szCs w:val="20"/>
        </w:rPr>
        <w:t>Градској о</w:t>
      </w:r>
      <w:r w:rsidRPr="00515CA1">
        <w:rPr>
          <w:rFonts w:ascii="Arial" w:hAnsi="Arial" w:cs="Arial"/>
          <w:sz w:val="20"/>
          <w:szCs w:val="20"/>
        </w:rPr>
        <w:t>пштини су достављени наративни и финансијски извештаји који се разматрају у Одељењу за друштвене делатности и Одељењу за финансије и привреду, а Одељење једном годишње све податке о суфинансирању програма/пројеката удружења грађана доставља  Канцеларији Владе Србије за сарадњу са организацијама цивилног друштва.</w:t>
      </w:r>
    </w:p>
    <w:p w:rsidR="006609F2" w:rsidRPr="006609F2" w:rsidRDefault="006609F2" w:rsidP="00515CA1">
      <w:pPr>
        <w:pStyle w:val="NoSpacing"/>
        <w:ind w:right="-340" w:firstLine="720"/>
        <w:jc w:val="both"/>
        <w:rPr>
          <w:rFonts w:ascii="Arial" w:hAnsi="Arial" w:cs="Arial"/>
          <w:sz w:val="20"/>
          <w:szCs w:val="20"/>
        </w:rPr>
      </w:pPr>
    </w:p>
    <w:p w:rsidR="00364E0B" w:rsidRPr="00515CA1" w:rsidRDefault="00364E0B" w:rsidP="00515CA1">
      <w:pPr>
        <w:spacing w:after="0" w:line="240" w:lineRule="auto"/>
        <w:jc w:val="both"/>
        <w:rPr>
          <w:rFonts w:ascii="Arial" w:hAnsi="Arial" w:cs="Arial"/>
          <w:b/>
          <w:color w:val="4F81BD" w:themeColor="accent1"/>
          <w:sz w:val="20"/>
          <w:szCs w:val="20"/>
        </w:rPr>
      </w:pPr>
      <w:bookmarkStart w:id="4" w:name="_Toc386625334"/>
    </w:p>
    <w:p w:rsidR="00364E0B" w:rsidRPr="008D5777" w:rsidRDefault="008D5777" w:rsidP="00515CA1">
      <w:pPr>
        <w:spacing w:after="0" w:line="240" w:lineRule="auto"/>
        <w:ind w:firstLine="720"/>
        <w:jc w:val="both"/>
        <w:rPr>
          <w:rFonts w:ascii="Arial" w:hAnsi="Arial" w:cs="Arial"/>
          <w:b/>
          <w:sz w:val="20"/>
          <w:szCs w:val="20"/>
        </w:rPr>
      </w:pPr>
      <w:r>
        <w:rPr>
          <w:rFonts w:ascii="Arial" w:hAnsi="Arial" w:cs="Arial"/>
          <w:b/>
          <w:sz w:val="20"/>
          <w:szCs w:val="20"/>
        </w:rPr>
        <w:t>Одсек за социјалну заштиту</w:t>
      </w:r>
    </w:p>
    <w:p w:rsidR="00693310" w:rsidRPr="00515CA1" w:rsidRDefault="00693310" w:rsidP="00515CA1">
      <w:pPr>
        <w:pStyle w:val="NoSpacing"/>
        <w:jc w:val="both"/>
        <w:rPr>
          <w:rFonts w:ascii="Arial" w:hAnsi="Arial" w:cs="Arial"/>
          <w:sz w:val="20"/>
          <w:szCs w:val="20"/>
          <w:lang w:val="sr-Cyrl-CS"/>
        </w:rPr>
      </w:pPr>
      <w:bookmarkStart w:id="5" w:name="_Toc386625336"/>
      <w:bookmarkEnd w:id="4"/>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Све активности у области социјалне заштите реализоване су у складу са Програмом унапређења социјалне заштите за 2018. годину. </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У Одсеку за социјалну заштиту током целе године свакодневно је вршен пријем грађана, </w:t>
      </w:r>
      <w:r w:rsidR="00FA60A0">
        <w:rPr>
          <w:rFonts w:ascii="Arial" w:hAnsi="Arial" w:cs="Arial"/>
          <w:sz w:val="20"/>
          <w:szCs w:val="20"/>
          <w:lang w:val="sr-Cyrl-CS"/>
        </w:rPr>
        <w:t>пружане су</w:t>
      </w:r>
      <w:r w:rsidRPr="00515CA1">
        <w:rPr>
          <w:rFonts w:ascii="Arial" w:hAnsi="Arial" w:cs="Arial"/>
          <w:sz w:val="20"/>
          <w:szCs w:val="20"/>
          <w:lang w:val="sr-Cyrl-CS"/>
        </w:rPr>
        <w:t xml:space="preserve"> информације о могућностима остваривања права из области социјалне заштите, пружана </w:t>
      </w:r>
      <w:r w:rsidR="00FA60A0">
        <w:rPr>
          <w:rFonts w:ascii="Arial" w:hAnsi="Arial" w:cs="Arial"/>
          <w:sz w:val="20"/>
          <w:szCs w:val="20"/>
          <w:lang w:val="sr-Cyrl-CS"/>
        </w:rPr>
        <w:t xml:space="preserve">је </w:t>
      </w:r>
      <w:r w:rsidRPr="00515CA1">
        <w:rPr>
          <w:rFonts w:ascii="Arial" w:hAnsi="Arial" w:cs="Arial"/>
          <w:sz w:val="20"/>
          <w:szCs w:val="20"/>
          <w:lang w:val="sr-Cyrl-CS"/>
        </w:rPr>
        <w:t xml:space="preserve">помоћ странкама у писању поднесака и прикупљању документације, као и упућивање на надлежне институције. </w:t>
      </w:r>
    </w:p>
    <w:p w:rsidR="00364E0B" w:rsidRPr="00515CA1" w:rsidRDefault="00364E0B" w:rsidP="00515CA1">
      <w:pPr>
        <w:pStyle w:val="NoSpacing"/>
        <w:ind w:firstLine="720"/>
        <w:jc w:val="both"/>
        <w:rPr>
          <w:rFonts w:ascii="Arial" w:hAnsi="Arial" w:cs="Arial"/>
          <w:i/>
          <w:sz w:val="20"/>
          <w:szCs w:val="20"/>
          <w:lang w:val="sr-Cyrl-CS"/>
        </w:rPr>
      </w:pPr>
      <w:r w:rsidRPr="00515CA1">
        <w:rPr>
          <w:rFonts w:ascii="Arial" w:hAnsi="Arial" w:cs="Arial"/>
          <w:sz w:val="20"/>
          <w:szCs w:val="20"/>
          <w:lang w:val="sr-Cyrl-CS"/>
        </w:rPr>
        <w:t xml:space="preserve">Запослени у Одсеку учестовали су у изради </w:t>
      </w:r>
      <w:r w:rsidRPr="00515CA1">
        <w:rPr>
          <w:rFonts w:ascii="Arial" w:hAnsi="Arial" w:cs="Arial"/>
          <w:i/>
          <w:sz w:val="20"/>
          <w:szCs w:val="20"/>
          <w:lang w:val="sr-Cyrl-CS"/>
        </w:rPr>
        <w:t>Извештаја о реализацији Програма унапређења социјалне заштите за 2017. годину</w:t>
      </w:r>
      <w:r w:rsidRPr="00515CA1">
        <w:rPr>
          <w:rFonts w:ascii="Arial" w:hAnsi="Arial" w:cs="Arial"/>
          <w:sz w:val="20"/>
          <w:szCs w:val="20"/>
          <w:lang w:val="sr-Cyrl-CS"/>
        </w:rPr>
        <w:t xml:space="preserve">; спроводили, координирали и пратили реализацију </w:t>
      </w:r>
      <w:r w:rsidRPr="00515CA1">
        <w:rPr>
          <w:rFonts w:ascii="Arial" w:hAnsi="Arial" w:cs="Arial"/>
          <w:i/>
          <w:sz w:val="20"/>
          <w:szCs w:val="20"/>
          <w:lang w:val="sr-Cyrl-CS"/>
        </w:rPr>
        <w:t>Програма унапређења социјалне заштите за 2018. годину</w:t>
      </w:r>
      <w:r w:rsidRPr="00515CA1">
        <w:rPr>
          <w:rFonts w:ascii="Arial" w:hAnsi="Arial" w:cs="Arial"/>
          <w:sz w:val="20"/>
          <w:szCs w:val="20"/>
          <w:lang w:val="sr-Cyrl-CS"/>
        </w:rPr>
        <w:t xml:space="preserve">, </w:t>
      </w:r>
      <w:r w:rsidRPr="00515CA1">
        <w:rPr>
          <w:rFonts w:ascii="Arial" w:hAnsi="Arial" w:cs="Arial"/>
          <w:i/>
          <w:sz w:val="20"/>
          <w:szCs w:val="20"/>
          <w:lang w:val="sr-Cyrl-CS"/>
        </w:rPr>
        <w:t xml:space="preserve">Локалног акционог плана запошљавања за 2018. годину, </w:t>
      </w:r>
      <w:r w:rsidRPr="00515CA1">
        <w:rPr>
          <w:rFonts w:ascii="Arial" w:hAnsi="Arial" w:cs="Arial"/>
          <w:i/>
          <w:sz w:val="20"/>
          <w:szCs w:val="20"/>
          <w:shd w:val="clear" w:color="auto" w:fill="FFFFFF"/>
          <w:lang w:val="sr-Cyrl-CS"/>
        </w:rPr>
        <w:t>Акционог плана за унапређење положаја ромске популације на територији општине Звездара за период 2015-2020. године</w:t>
      </w:r>
      <w:r w:rsidRPr="00515CA1">
        <w:rPr>
          <w:rFonts w:ascii="Arial" w:hAnsi="Arial" w:cs="Arial"/>
          <w:sz w:val="20"/>
          <w:szCs w:val="20"/>
          <w:shd w:val="clear" w:color="auto" w:fill="FFFFFF"/>
          <w:lang w:val="sr-Cyrl-CS"/>
        </w:rPr>
        <w:t xml:space="preserve"> и </w:t>
      </w:r>
      <w:r w:rsidRPr="00515CA1">
        <w:rPr>
          <w:rFonts w:ascii="Arial" w:hAnsi="Arial" w:cs="Arial"/>
          <w:i/>
          <w:sz w:val="20"/>
          <w:szCs w:val="20"/>
          <w:shd w:val="clear" w:color="auto" w:fill="FFFFFF"/>
          <w:lang w:val="sr-Cyrl-CS"/>
        </w:rPr>
        <w:t>Локалног акционог плана за унапређење положаја избеглица, интерно расељених лица и повратника за период 2017-20</w:t>
      </w:r>
      <w:r w:rsidRPr="00515CA1">
        <w:rPr>
          <w:rFonts w:ascii="Arial" w:hAnsi="Arial" w:cs="Arial"/>
          <w:sz w:val="20"/>
          <w:szCs w:val="20"/>
          <w:shd w:val="clear" w:color="auto" w:fill="FFFFFF"/>
          <w:lang w:val="sr-Cyrl-CS"/>
        </w:rPr>
        <w:t xml:space="preserve">; учествовали у изради </w:t>
      </w:r>
      <w:r w:rsidRPr="00515CA1">
        <w:rPr>
          <w:rFonts w:ascii="Arial" w:hAnsi="Arial" w:cs="Arial"/>
          <w:i/>
          <w:sz w:val="20"/>
          <w:szCs w:val="20"/>
          <w:lang w:val="sr-Cyrl-CS"/>
        </w:rPr>
        <w:t>Програма унапређења социјалне заштите за 2019. годину</w:t>
      </w:r>
      <w:r w:rsidRPr="00515CA1">
        <w:rPr>
          <w:rFonts w:ascii="Arial" w:hAnsi="Arial" w:cs="Arial"/>
          <w:sz w:val="20"/>
          <w:szCs w:val="20"/>
          <w:lang w:val="sr-Cyrl-CS"/>
        </w:rPr>
        <w:t xml:space="preserve"> и </w:t>
      </w:r>
      <w:r w:rsidRPr="00515CA1">
        <w:rPr>
          <w:rFonts w:ascii="Arial" w:hAnsi="Arial" w:cs="Arial"/>
          <w:i/>
          <w:sz w:val="20"/>
          <w:szCs w:val="20"/>
          <w:lang w:val="sr-Cyrl-CS"/>
        </w:rPr>
        <w:t>Локалног акционог плана запошљавања за 2019. годину.</w:t>
      </w:r>
    </w:p>
    <w:p w:rsidR="00364E0B" w:rsidRPr="00515CA1" w:rsidRDefault="00364E0B" w:rsidP="006609F2">
      <w:pPr>
        <w:pStyle w:val="NoSpacing"/>
        <w:ind w:firstLine="720"/>
        <w:jc w:val="both"/>
        <w:rPr>
          <w:rFonts w:ascii="Arial" w:hAnsi="Arial" w:cs="Arial"/>
          <w:sz w:val="20"/>
          <w:szCs w:val="20"/>
          <w:lang w:val="sr-Cyrl-CS"/>
        </w:rPr>
      </w:pPr>
      <w:r w:rsidRPr="00515CA1">
        <w:rPr>
          <w:rFonts w:ascii="Arial" w:hAnsi="Arial" w:cs="Arial"/>
          <w:sz w:val="20"/>
          <w:szCs w:val="20"/>
          <w:lang w:val="sr-Cyrl-CS"/>
        </w:rPr>
        <w:t>У пружању помоћи у решавању социјалних проблема грађана и подршци организацијама особа са инвалидитетом и другим социјално-хуманитарним организацијама, Општина је сарађивала са Градским центром за социјални рад – Одељење Звездара, Градским секретријатом за социјалну заштиту, Министарством за рад, запошљавање, борачка и социјална питања, Националном службом за запошљавање- филијалама за Београд и Звездару, Националним саветом ромске националне мањине, Геронтолошким центром Београд, Црвеним крстом Србије, Домом здравља Звездара  и другим државним органима и институцијама.</w:t>
      </w:r>
    </w:p>
    <w:p w:rsidR="00693310" w:rsidRPr="00515CA1" w:rsidRDefault="00D2621B" w:rsidP="00515CA1">
      <w:pPr>
        <w:spacing w:after="0" w:line="240" w:lineRule="auto"/>
        <w:ind w:firstLine="720"/>
        <w:jc w:val="both"/>
        <w:rPr>
          <w:rFonts w:ascii="Arial" w:hAnsi="Arial" w:cs="Arial"/>
          <w:sz w:val="20"/>
          <w:szCs w:val="20"/>
          <w:lang w:val="sr-Cyrl-CS"/>
        </w:rPr>
      </w:pPr>
      <w:r>
        <w:rPr>
          <w:rFonts w:ascii="Arial" w:hAnsi="Arial" w:cs="Arial"/>
          <w:sz w:val="20"/>
          <w:szCs w:val="20"/>
          <w:lang w:val="sr-Cyrl-CS"/>
        </w:rPr>
        <w:t>Из буџета Градске о</w:t>
      </w:r>
      <w:r w:rsidR="00364E0B" w:rsidRPr="00515CA1">
        <w:rPr>
          <w:rFonts w:ascii="Arial" w:hAnsi="Arial" w:cs="Arial"/>
          <w:sz w:val="20"/>
          <w:szCs w:val="20"/>
          <w:lang w:val="sr-Cyrl-CS"/>
        </w:rPr>
        <w:t xml:space="preserve">пштине обезбеђена је набавка 250 пакета основних животних намирница који су подељени појединцима и породицама слабијег имовинског статуса који су се </w:t>
      </w:r>
      <w:r>
        <w:rPr>
          <w:rFonts w:ascii="Arial" w:hAnsi="Arial" w:cs="Arial"/>
          <w:sz w:val="20"/>
          <w:szCs w:val="20"/>
          <w:lang w:val="sr-Cyrl-CS"/>
        </w:rPr>
        <w:t>током године обраћали за помоћ Градској о</w:t>
      </w:r>
      <w:r w:rsidR="00364E0B" w:rsidRPr="00515CA1">
        <w:rPr>
          <w:rFonts w:ascii="Arial" w:hAnsi="Arial" w:cs="Arial"/>
          <w:sz w:val="20"/>
          <w:szCs w:val="20"/>
          <w:lang w:val="sr-Cyrl-CS"/>
        </w:rPr>
        <w:t>пштини</w:t>
      </w:r>
      <w:r>
        <w:rPr>
          <w:rFonts w:ascii="Arial" w:hAnsi="Arial" w:cs="Arial"/>
          <w:sz w:val="20"/>
          <w:szCs w:val="20"/>
          <w:lang w:val="sr-Cyrl-CS"/>
        </w:rPr>
        <w:t xml:space="preserve"> Звездара</w:t>
      </w:r>
      <w:r w:rsidR="00364E0B" w:rsidRPr="00515CA1">
        <w:rPr>
          <w:rFonts w:ascii="Arial" w:hAnsi="Arial" w:cs="Arial"/>
          <w:sz w:val="20"/>
          <w:szCs w:val="20"/>
          <w:lang w:val="sr-Cyrl-CS"/>
        </w:rPr>
        <w:t xml:space="preserve">. У току године, у мају и новембру месецу, у сарадњи са Волонтерским сервисом Звездара реализована је хуманитарна акција сакупљања старе гардеробе и обуће која је намењена најугроженијим појединцима као и суграђанима збринутим у Прихватилишту за одрасла и стара лица у Кумодрашкој улици. </w:t>
      </w:r>
    </w:p>
    <w:p w:rsidR="00364E0B" w:rsidRPr="00515CA1" w:rsidRDefault="00364E0B" w:rsidP="00515CA1">
      <w:pPr>
        <w:spacing w:after="0" w:line="240" w:lineRule="auto"/>
        <w:ind w:firstLine="720"/>
        <w:jc w:val="both"/>
        <w:rPr>
          <w:rFonts w:ascii="Arial" w:hAnsi="Arial" w:cs="Arial"/>
          <w:sz w:val="20"/>
          <w:szCs w:val="20"/>
          <w:lang w:val="sr-Cyrl-CS"/>
        </w:rPr>
      </w:pPr>
      <w:r w:rsidRPr="00515CA1">
        <w:rPr>
          <w:rFonts w:ascii="Arial" w:hAnsi="Arial" w:cs="Arial"/>
          <w:sz w:val="20"/>
          <w:szCs w:val="20"/>
          <w:lang w:val="sr-Cyrl-CS"/>
        </w:rPr>
        <w:t>У децембру је организована акција прикупљања књига и друштвених игара које су уручене корисницима Дома за стара лица у Диљској на Карабурми. Ову врсту помоћи користиле су три социјално угрожене породице са укупно 5 деце школског узраста.</w:t>
      </w: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Из програма „Кухиње на точковима“ који реализује УГ „Наша кућа“ на основу потреба препознатих на терену достављено је је укупно 32 кг спремљене хране, односно 64 оброка и 124 кг воћа и поврћа за 4 суграђана. Оброци су достављани сиромашним, болесним, немоћним и појединцима са инвалидитетом  за које је овај вид помоћи од егзистенцијалног значаја.</w:t>
      </w:r>
    </w:p>
    <w:p w:rsidR="00364E0B" w:rsidRPr="00515CA1" w:rsidRDefault="00364E0B" w:rsidP="00515CA1">
      <w:pPr>
        <w:spacing w:after="0" w:line="240" w:lineRule="auto"/>
        <w:ind w:firstLine="720"/>
        <w:jc w:val="both"/>
        <w:rPr>
          <w:rFonts w:ascii="Arial" w:hAnsi="Arial" w:cs="Arial"/>
          <w:sz w:val="20"/>
          <w:szCs w:val="20"/>
          <w:lang w:val="sr-Cyrl-CS"/>
        </w:rPr>
      </w:pPr>
      <w:r w:rsidRPr="00515CA1">
        <w:rPr>
          <w:rFonts w:ascii="Arial" w:hAnsi="Arial" w:cs="Arial"/>
          <w:sz w:val="20"/>
          <w:szCs w:val="20"/>
          <w:lang w:val="sr-Cyrl-CS"/>
        </w:rPr>
        <w:t>Шесту годину заредом, Г</w:t>
      </w:r>
      <w:r w:rsidR="004552C9">
        <w:rPr>
          <w:rFonts w:ascii="Arial" w:hAnsi="Arial" w:cs="Arial"/>
          <w:sz w:val="20"/>
          <w:szCs w:val="20"/>
          <w:lang w:val="sr-Cyrl-CS"/>
        </w:rPr>
        <w:t>радска општина</w:t>
      </w:r>
      <w:r w:rsidRPr="00515CA1">
        <w:rPr>
          <w:rFonts w:ascii="Arial" w:hAnsi="Arial" w:cs="Arial"/>
          <w:sz w:val="20"/>
          <w:szCs w:val="20"/>
          <w:lang w:val="sr-Cyrl-CS"/>
        </w:rPr>
        <w:t xml:space="preserve"> Звездара је реализовала процедуру конкурса којим се из фонда Задужбине „Др Јелисавета и Др Иван Шеговић“  додељује новчана помоћ деци и младима без родитељског старања. У  Свечаној сали за венчања, на Дан општине Звездара 16. октобра 2018. године помоћ је примило 15 деце и младих са Звездаре  и то у појединачним износима од по 17.000,00 динара за свако дете, што укупно износи 255.000,00 динара, чиме се </w:t>
      </w:r>
      <w:r w:rsidRPr="00515CA1">
        <w:rPr>
          <w:rFonts w:ascii="Arial" w:hAnsi="Arial" w:cs="Arial"/>
          <w:sz w:val="20"/>
          <w:szCs w:val="20"/>
          <w:lang w:val="sr-Cyrl-CS"/>
        </w:rPr>
        <w:lastRenderedPageBreak/>
        <w:t xml:space="preserve">поштује воља задужбинара др Ивана Шеговића и његове супруге Јелисавете да се из фонда Задужбине помажу деца без родитељског старања са територије Градске општине Звездара. </w:t>
      </w:r>
    </w:p>
    <w:p w:rsidR="00364E0B" w:rsidRDefault="00364E0B" w:rsidP="00515CA1">
      <w:pPr>
        <w:pStyle w:val="NoSpacing"/>
        <w:ind w:firstLine="720"/>
        <w:jc w:val="both"/>
        <w:rPr>
          <w:rFonts w:ascii="Arial" w:hAnsi="Arial" w:cs="Arial"/>
          <w:color w:val="000000"/>
          <w:sz w:val="20"/>
          <w:szCs w:val="20"/>
          <w:lang w:val="sr-Cyrl-CS"/>
        </w:rPr>
      </w:pPr>
      <w:r w:rsidRPr="00515CA1">
        <w:rPr>
          <w:rFonts w:ascii="Arial" w:hAnsi="Arial" w:cs="Arial"/>
          <w:sz w:val="20"/>
          <w:szCs w:val="20"/>
          <w:lang w:val="sr-Cyrl-CS"/>
        </w:rPr>
        <w:t xml:space="preserve">Кроз конкурс за суфинасирање програма/пројеката удружења грађана Општина је финансијски подржала 27 програма и пројеката организација чије програмске/пројектне активности обухватају област социјалне заштите, и то: </w:t>
      </w:r>
      <w:r w:rsidRPr="00515CA1">
        <w:rPr>
          <w:rFonts w:ascii="Arial" w:hAnsi="Arial" w:cs="Arial"/>
          <w:color w:val="000000"/>
          <w:sz w:val="20"/>
          <w:szCs w:val="20"/>
          <w:shd w:val="clear" w:color="auto" w:fill="FFFFFF"/>
          <w:lang w:val="sr-Cyrl-CS"/>
        </w:rPr>
        <w:t>Републичко удружење студената са хендикепом,</w:t>
      </w:r>
      <w:r w:rsidRPr="00515CA1">
        <w:rPr>
          <w:rFonts w:ascii="Arial" w:hAnsi="Arial" w:cs="Arial"/>
          <w:sz w:val="20"/>
          <w:szCs w:val="20"/>
          <w:lang w:val="sr-Cyrl-CS"/>
        </w:rPr>
        <w:t xml:space="preserve"> </w:t>
      </w:r>
      <w:r w:rsidRPr="00515CA1">
        <w:rPr>
          <w:rFonts w:ascii="Arial" w:hAnsi="Arial" w:cs="Arial"/>
          <w:color w:val="000000"/>
          <w:sz w:val="20"/>
          <w:szCs w:val="20"/>
          <w:shd w:val="clear" w:color="auto" w:fill="FFFFFF"/>
          <w:lang w:val="sr-Cyrl-CS"/>
        </w:rPr>
        <w:t>Дечији ромски хуманитарни центар Влашки Роми, Удружење особа са инвалидитетом Београд,</w:t>
      </w:r>
      <w:r w:rsidRPr="00515CA1">
        <w:rPr>
          <w:rFonts w:ascii="Arial" w:hAnsi="Arial" w:cs="Arial"/>
          <w:sz w:val="20"/>
          <w:szCs w:val="20"/>
          <w:lang w:val="sr-Cyrl-CS"/>
        </w:rPr>
        <w:t xml:space="preserve"> Хуманитарно удружење родитеља тројки и дуплих близанаца „Тројка, Удружење „Отворено срце“, </w:t>
      </w:r>
      <w:r w:rsidRPr="00515CA1">
        <w:rPr>
          <w:rFonts w:ascii="Arial" w:hAnsi="Arial" w:cs="Arial"/>
          <w:color w:val="000000"/>
          <w:sz w:val="20"/>
          <w:szCs w:val="20"/>
          <w:shd w:val="clear" w:color="auto" w:fill="FFFFFF"/>
          <w:lang w:val="sr-Cyrl-CS"/>
        </w:rPr>
        <w:t>Центар за реинтеграцију и активизам Београд</w:t>
      </w:r>
      <w:r w:rsidRPr="00515CA1">
        <w:rPr>
          <w:rFonts w:ascii="Arial" w:hAnsi="Arial" w:cs="Arial"/>
          <w:sz w:val="20"/>
          <w:szCs w:val="20"/>
          <w:lang w:val="sr-Cyrl-CS"/>
        </w:rPr>
        <w:t xml:space="preserve">, </w:t>
      </w:r>
      <w:r w:rsidRPr="00515CA1">
        <w:rPr>
          <w:rFonts w:ascii="Arial" w:hAnsi="Arial" w:cs="Arial"/>
          <w:color w:val="000000"/>
          <w:sz w:val="20"/>
          <w:szCs w:val="20"/>
          <w:shd w:val="clear" w:color="auto" w:fill="FFFFFF"/>
          <w:lang w:val="sr-Cyrl-CS"/>
        </w:rPr>
        <w:t>Удружење за младе и студенте са инвалидитетом,</w:t>
      </w:r>
      <w:r w:rsidRPr="00515CA1">
        <w:rPr>
          <w:rFonts w:ascii="Arial" w:hAnsi="Arial" w:cs="Arial"/>
          <w:sz w:val="20"/>
          <w:szCs w:val="20"/>
          <w:lang w:val="sr-Cyrl-CS"/>
        </w:rPr>
        <w:t xml:space="preserve"> </w:t>
      </w:r>
      <w:r w:rsidRPr="00515CA1">
        <w:rPr>
          <w:rFonts w:ascii="Arial" w:hAnsi="Arial" w:cs="Arial"/>
          <w:sz w:val="20"/>
          <w:szCs w:val="20"/>
          <w:shd w:val="clear" w:color="auto" w:fill="FFFFFF"/>
          <w:lang w:val="sr-Cyrl-CS"/>
        </w:rPr>
        <w:t>Координација удружења избеглих и расељених у Републици Србији, Културно уметничко удружење „Свети Сава“, Удружење за помоћ МНРО Звездара, Спортско удружење "Јога Центар Сјај", Удружење избеглих, расељених и досељених лица „Завичај“, Удружење ратних ветерана града Београда</w:t>
      </w:r>
      <w:r w:rsidRPr="00515CA1">
        <w:rPr>
          <w:rFonts w:ascii="Arial" w:hAnsi="Arial" w:cs="Arial"/>
          <w:sz w:val="20"/>
          <w:szCs w:val="20"/>
          <w:lang w:val="sr-Cyrl-CS"/>
        </w:rPr>
        <w:t xml:space="preserve">, </w:t>
      </w:r>
      <w:r w:rsidRPr="00515CA1">
        <w:rPr>
          <w:rFonts w:ascii="Arial" w:hAnsi="Arial" w:cs="Arial"/>
          <w:sz w:val="20"/>
          <w:szCs w:val="20"/>
          <w:shd w:val="clear" w:color="auto" w:fill="FFFFFF"/>
          <w:lang w:val="sr-Cyrl-CS"/>
        </w:rPr>
        <w:t>Црвени крст Србије - Црвени крст Звездара</w:t>
      </w:r>
      <w:r w:rsidRPr="00515CA1">
        <w:rPr>
          <w:rFonts w:ascii="Arial" w:hAnsi="Arial" w:cs="Arial"/>
          <w:sz w:val="20"/>
          <w:szCs w:val="20"/>
          <w:lang w:val="sr-Cyrl-CS"/>
        </w:rPr>
        <w:t xml:space="preserve">, </w:t>
      </w:r>
      <w:r w:rsidRPr="00515CA1">
        <w:rPr>
          <w:rFonts w:ascii="Arial" w:hAnsi="Arial" w:cs="Arial"/>
          <w:sz w:val="20"/>
          <w:szCs w:val="20"/>
          <w:shd w:val="clear" w:color="auto" w:fill="FFFFFF"/>
          <w:lang w:val="sr-Cyrl-CS"/>
        </w:rPr>
        <w:t>Заштита традиције Малог и Великог Мокрог луга „Луг“, Удружење параплегичара и квадриплегичара "Дунав"</w:t>
      </w:r>
      <w:r w:rsidRPr="00515CA1">
        <w:rPr>
          <w:rFonts w:ascii="Arial" w:hAnsi="Arial" w:cs="Arial"/>
          <w:sz w:val="20"/>
          <w:szCs w:val="20"/>
          <w:lang w:val="sr-Cyrl-CS"/>
        </w:rPr>
        <w:t xml:space="preserve">, </w:t>
      </w:r>
      <w:r w:rsidRPr="00515CA1">
        <w:rPr>
          <w:rFonts w:ascii="Arial" w:hAnsi="Arial" w:cs="Arial"/>
          <w:sz w:val="20"/>
          <w:szCs w:val="20"/>
          <w:shd w:val="clear" w:color="auto" w:fill="FFFFFF"/>
          <w:lang w:val="sr-Cyrl-CS"/>
        </w:rPr>
        <w:t>Друштво за церебралну и дечију парализу Звездара</w:t>
      </w:r>
      <w:r w:rsidRPr="00515CA1">
        <w:rPr>
          <w:rFonts w:ascii="Arial" w:hAnsi="Arial" w:cs="Arial"/>
          <w:sz w:val="20"/>
          <w:szCs w:val="20"/>
          <w:lang w:val="sr-Cyrl-CS"/>
        </w:rPr>
        <w:t xml:space="preserve">, </w:t>
      </w:r>
      <w:r w:rsidRPr="00515CA1">
        <w:rPr>
          <w:rFonts w:ascii="Arial" w:hAnsi="Arial" w:cs="Arial"/>
          <w:color w:val="000000"/>
          <w:sz w:val="20"/>
          <w:szCs w:val="20"/>
          <w:lang w:val="sr-Cyrl-CS"/>
        </w:rPr>
        <w:t>Савез драмских уметника Србије (СУДУС)</w:t>
      </w:r>
      <w:r w:rsidRPr="00515CA1">
        <w:rPr>
          <w:rFonts w:ascii="Arial" w:hAnsi="Arial" w:cs="Arial"/>
          <w:sz w:val="20"/>
          <w:szCs w:val="20"/>
          <w:lang w:val="sr-Cyrl-CS"/>
        </w:rPr>
        <w:t xml:space="preserve">, </w:t>
      </w:r>
      <w:r w:rsidRPr="00515CA1">
        <w:rPr>
          <w:rFonts w:ascii="Arial" w:hAnsi="Arial" w:cs="Arial"/>
          <w:color w:val="000000"/>
          <w:sz w:val="20"/>
          <w:szCs w:val="20"/>
          <w:lang w:val="sr-Cyrl-CS"/>
        </w:rPr>
        <w:t>Плесни клуб за особе са инвалидитетом "</w:t>
      </w:r>
      <w:r w:rsidRPr="00515CA1">
        <w:rPr>
          <w:rFonts w:ascii="Arial" w:hAnsi="Arial" w:cs="Arial"/>
          <w:color w:val="000000"/>
          <w:sz w:val="20"/>
          <w:szCs w:val="20"/>
        </w:rPr>
        <w:t>Magic</w:t>
      </w:r>
      <w:r w:rsidRPr="00515CA1">
        <w:rPr>
          <w:rFonts w:ascii="Arial" w:hAnsi="Arial" w:cs="Arial"/>
          <w:color w:val="000000"/>
          <w:sz w:val="20"/>
          <w:szCs w:val="20"/>
          <w:lang w:val="sr-Cyrl-CS"/>
        </w:rPr>
        <w:t xml:space="preserve"> </w:t>
      </w:r>
      <w:r w:rsidRPr="00515CA1">
        <w:rPr>
          <w:rFonts w:ascii="Arial" w:hAnsi="Arial" w:cs="Arial"/>
          <w:color w:val="000000"/>
          <w:sz w:val="20"/>
          <w:szCs w:val="20"/>
        </w:rPr>
        <w:t>Dance</w:t>
      </w:r>
      <w:r w:rsidRPr="00515CA1">
        <w:rPr>
          <w:rFonts w:ascii="Arial" w:hAnsi="Arial" w:cs="Arial"/>
          <w:color w:val="000000"/>
          <w:sz w:val="20"/>
          <w:szCs w:val="20"/>
          <w:lang w:val="sr-Cyrl-CS"/>
        </w:rPr>
        <w:t xml:space="preserve"> </w:t>
      </w:r>
      <w:r w:rsidRPr="00515CA1">
        <w:rPr>
          <w:rFonts w:ascii="Arial" w:hAnsi="Arial" w:cs="Arial"/>
          <w:color w:val="000000"/>
          <w:sz w:val="20"/>
          <w:szCs w:val="20"/>
        </w:rPr>
        <w:t>Team</w:t>
      </w:r>
      <w:r w:rsidRPr="00515CA1">
        <w:rPr>
          <w:rFonts w:ascii="Arial" w:hAnsi="Arial" w:cs="Arial"/>
          <w:color w:val="000000"/>
          <w:sz w:val="20"/>
          <w:szCs w:val="20"/>
          <w:lang w:val="sr-Cyrl-CS"/>
        </w:rPr>
        <w:t>"</w:t>
      </w:r>
      <w:r w:rsidRPr="00515CA1">
        <w:rPr>
          <w:rFonts w:ascii="Arial" w:hAnsi="Arial" w:cs="Arial"/>
          <w:sz w:val="20"/>
          <w:szCs w:val="20"/>
          <w:lang w:val="sr-Cyrl-CS"/>
        </w:rPr>
        <w:t xml:space="preserve">, </w:t>
      </w:r>
      <w:r w:rsidRPr="00515CA1">
        <w:rPr>
          <w:rFonts w:ascii="Arial" w:hAnsi="Arial" w:cs="Arial"/>
          <w:color w:val="000000"/>
          <w:sz w:val="20"/>
          <w:szCs w:val="20"/>
          <w:lang w:val="sr-Cyrl-CS"/>
        </w:rPr>
        <w:t xml:space="preserve">Удружење ромских књижевника, Спортски савез Звездара и Шах клуб „Раднички“. </w:t>
      </w:r>
    </w:p>
    <w:p w:rsidR="00A4799E" w:rsidRPr="00515CA1" w:rsidRDefault="00A4799E" w:rsidP="00515CA1">
      <w:pPr>
        <w:pStyle w:val="NoSpacing"/>
        <w:ind w:firstLine="720"/>
        <w:jc w:val="both"/>
        <w:rPr>
          <w:rFonts w:ascii="Arial" w:hAnsi="Arial" w:cs="Arial"/>
          <w:color w:val="000000"/>
          <w:sz w:val="20"/>
          <w:szCs w:val="20"/>
          <w:lang w:val="sr-Cyrl-CS"/>
        </w:rPr>
      </w:pPr>
    </w:p>
    <w:p w:rsidR="00364E0B" w:rsidRPr="00515CA1" w:rsidRDefault="00364E0B" w:rsidP="00515CA1">
      <w:pPr>
        <w:pStyle w:val="NoSpacing"/>
        <w:jc w:val="both"/>
        <w:rPr>
          <w:rFonts w:ascii="Arial" w:hAnsi="Arial" w:cs="Arial"/>
          <w:sz w:val="20"/>
          <w:szCs w:val="20"/>
          <w:lang w:val="sr-Cyrl-CS"/>
        </w:rPr>
      </w:pPr>
    </w:p>
    <w:p w:rsidR="00364E0B" w:rsidRPr="00515CA1" w:rsidRDefault="00364E0B" w:rsidP="00515CA1">
      <w:pPr>
        <w:pStyle w:val="NoSpacing"/>
        <w:ind w:firstLine="720"/>
        <w:jc w:val="both"/>
        <w:rPr>
          <w:rFonts w:ascii="Arial" w:hAnsi="Arial" w:cs="Arial"/>
          <w:sz w:val="20"/>
          <w:szCs w:val="20"/>
          <w:shd w:val="clear" w:color="auto" w:fill="FFFFFF"/>
          <w:lang w:val="sr-Cyrl-CS"/>
        </w:rPr>
      </w:pPr>
      <w:r w:rsidRPr="00515CA1">
        <w:rPr>
          <w:rFonts w:ascii="Arial" w:hAnsi="Arial" w:cs="Arial"/>
          <w:b/>
          <w:sz w:val="20"/>
          <w:szCs w:val="20"/>
          <w:shd w:val="clear" w:color="auto" w:fill="FFFFFF"/>
          <w:lang w:val="sr-Cyrl-CS"/>
        </w:rPr>
        <w:t>Реализација Локалног акционог плана за запошљавање</w:t>
      </w:r>
      <w:r w:rsidRPr="00515CA1">
        <w:rPr>
          <w:rFonts w:ascii="Arial" w:hAnsi="Arial" w:cs="Arial"/>
          <w:sz w:val="20"/>
          <w:szCs w:val="20"/>
          <w:shd w:val="clear" w:color="auto" w:fill="FFFFFF"/>
          <w:lang w:val="sr-Cyrl-CS"/>
        </w:rPr>
        <w:t xml:space="preserve"> (ЛАПЗ)</w:t>
      </w:r>
    </w:p>
    <w:p w:rsidR="00693310" w:rsidRPr="00515CA1" w:rsidRDefault="00693310" w:rsidP="00515CA1">
      <w:pPr>
        <w:pStyle w:val="NoSpacing"/>
        <w:jc w:val="both"/>
        <w:rPr>
          <w:rFonts w:ascii="Arial" w:hAnsi="Arial" w:cs="Arial"/>
          <w:sz w:val="20"/>
          <w:szCs w:val="20"/>
          <w:lang w:val="sr-Cyrl-CS"/>
        </w:rPr>
      </w:pPr>
    </w:p>
    <w:p w:rsidR="00364E0B" w:rsidRPr="00515CA1" w:rsidRDefault="00364E0B" w:rsidP="00515CA1">
      <w:pPr>
        <w:pStyle w:val="NoSpacing"/>
        <w:ind w:firstLine="720"/>
        <w:jc w:val="both"/>
        <w:rPr>
          <w:rFonts w:ascii="Arial" w:hAnsi="Arial" w:cs="Arial"/>
          <w:sz w:val="20"/>
          <w:szCs w:val="20"/>
          <w:lang w:val="sr-Cyrl-CS"/>
        </w:rPr>
      </w:pPr>
      <w:r w:rsidRPr="00515CA1">
        <w:rPr>
          <w:rFonts w:ascii="Arial" w:hAnsi="Arial" w:cs="Arial"/>
          <w:sz w:val="20"/>
          <w:szCs w:val="20"/>
          <w:lang w:val="sr-Cyrl-CS"/>
        </w:rPr>
        <w:t>Све активности пла</w:t>
      </w:r>
      <w:r w:rsidR="004552C9">
        <w:rPr>
          <w:rFonts w:ascii="Arial" w:hAnsi="Arial" w:cs="Arial"/>
          <w:sz w:val="20"/>
          <w:szCs w:val="20"/>
          <w:lang w:val="sr-Cyrl-CS"/>
        </w:rPr>
        <w:t>ниране овим документом су</w:t>
      </w:r>
      <w:r w:rsidRPr="00515CA1">
        <w:rPr>
          <w:rFonts w:ascii="Arial" w:hAnsi="Arial" w:cs="Arial"/>
          <w:sz w:val="20"/>
          <w:szCs w:val="20"/>
          <w:lang w:val="sr-Cyrl-CS"/>
        </w:rPr>
        <w:t xml:space="preserve"> реализоване, односно организовани су Сајам образовања (април) и Сајам запошљавања (октобар), организовано пет стручних скупова и реализован конкурс за суфинансирање активних мере за запошљавање теже запошљивих лица: Јавни радови (</w:t>
      </w:r>
      <w:r w:rsidR="004552C9">
        <w:rPr>
          <w:rFonts w:ascii="Arial" w:hAnsi="Arial" w:cs="Arial"/>
          <w:sz w:val="20"/>
          <w:szCs w:val="20"/>
          <w:lang w:val="sr-Cyrl-CS"/>
        </w:rPr>
        <w:t xml:space="preserve">укупно </w:t>
      </w:r>
      <w:r w:rsidR="008D5777">
        <w:rPr>
          <w:rFonts w:ascii="Arial" w:hAnsi="Arial" w:cs="Arial"/>
          <w:sz w:val="20"/>
          <w:szCs w:val="20"/>
          <w:lang w:val="sr-Cyrl-CS"/>
        </w:rPr>
        <w:t>27</w:t>
      </w:r>
      <w:r w:rsidRPr="00515CA1">
        <w:rPr>
          <w:rFonts w:ascii="Arial" w:hAnsi="Arial" w:cs="Arial"/>
          <w:sz w:val="20"/>
          <w:szCs w:val="20"/>
          <w:lang w:val="sr-Cyrl-CS"/>
        </w:rPr>
        <w:t xml:space="preserve"> лица</w:t>
      </w:r>
      <w:r w:rsidR="004552C9">
        <w:rPr>
          <w:rFonts w:ascii="Arial" w:hAnsi="Arial" w:cs="Arial"/>
          <w:sz w:val="20"/>
          <w:szCs w:val="20"/>
          <w:lang w:val="sr-Cyrl-CS"/>
        </w:rPr>
        <w:t>,</w:t>
      </w:r>
      <w:r w:rsidRPr="00515CA1">
        <w:rPr>
          <w:rFonts w:ascii="Arial" w:hAnsi="Arial" w:cs="Arial"/>
          <w:sz w:val="20"/>
          <w:szCs w:val="20"/>
          <w:lang w:val="sr-Cyrl-CS"/>
        </w:rPr>
        <w:t xml:space="preserve"> од чега </w:t>
      </w:r>
      <w:r w:rsidR="004552C9">
        <w:rPr>
          <w:rFonts w:ascii="Arial" w:hAnsi="Arial" w:cs="Arial"/>
          <w:sz w:val="20"/>
          <w:szCs w:val="20"/>
          <w:lang w:val="sr-Cyrl-CS"/>
        </w:rPr>
        <w:t xml:space="preserve">је </w:t>
      </w:r>
      <w:r w:rsidR="008D5777">
        <w:rPr>
          <w:rFonts w:ascii="Arial" w:hAnsi="Arial" w:cs="Arial"/>
          <w:sz w:val="20"/>
          <w:szCs w:val="20"/>
          <w:lang w:val="sr-Cyrl-CS"/>
        </w:rPr>
        <w:t>12</w:t>
      </w:r>
      <w:r w:rsidRPr="00515CA1">
        <w:rPr>
          <w:rFonts w:ascii="Arial" w:hAnsi="Arial" w:cs="Arial"/>
          <w:sz w:val="20"/>
          <w:szCs w:val="20"/>
          <w:lang w:val="sr-Cyrl-CS"/>
        </w:rPr>
        <w:t xml:space="preserve"> жена). Извештај о реализацији ЛАПЗ-а у 2018. години биће израђен као посебан документ који ће бити </w:t>
      </w:r>
      <w:r w:rsidR="001C541A">
        <w:rPr>
          <w:rFonts w:ascii="Arial" w:hAnsi="Arial" w:cs="Arial"/>
          <w:sz w:val="20"/>
          <w:szCs w:val="20"/>
          <w:lang w:val="sr-Cyrl-CS"/>
        </w:rPr>
        <w:t>разматран на седници Скупштине о</w:t>
      </w:r>
      <w:r w:rsidRPr="00515CA1">
        <w:rPr>
          <w:rFonts w:ascii="Arial" w:hAnsi="Arial" w:cs="Arial"/>
          <w:sz w:val="20"/>
          <w:szCs w:val="20"/>
          <w:lang w:val="sr-Cyrl-CS"/>
        </w:rPr>
        <w:t>пштине.</w:t>
      </w:r>
    </w:p>
    <w:p w:rsidR="00693310" w:rsidRPr="00515CA1" w:rsidRDefault="00693310" w:rsidP="00515CA1">
      <w:pPr>
        <w:pStyle w:val="NoSpacing"/>
        <w:ind w:firstLine="720"/>
        <w:jc w:val="both"/>
        <w:rPr>
          <w:rFonts w:ascii="Arial" w:hAnsi="Arial" w:cs="Arial"/>
          <w:sz w:val="20"/>
          <w:szCs w:val="20"/>
          <w:lang w:val="sr-Cyrl-CS"/>
        </w:rPr>
      </w:pPr>
    </w:p>
    <w:p w:rsidR="00364E0B" w:rsidRPr="006609F2" w:rsidRDefault="00364E0B" w:rsidP="006609F2">
      <w:pPr>
        <w:pStyle w:val="Heading2"/>
        <w:spacing w:before="0" w:line="240" w:lineRule="auto"/>
        <w:ind w:firstLine="720"/>
        <w:jc w:val="both"/>
        <w:rPr>
          <w:rFonts w:ascii="Arial" w:hAnsi="Arial" w:cs="Arial"/>
          <w:color w:val="auto"/>
          <w:sz w:val="20"/>
          <w:szCs w:val="20"/>
          <w:lang w:val="sr-Cyrl-CS"/>
        </w:rPr>
      </w:pPr>
      <w:r w:rsidRPr="006609F2">
        <w:rPr>
          <w:rFonts w:ascii="Arial" w:hAnsi="Arial" w:cs="Arial"/>
          <w:color w:val="auto"/>
          <w:sz w:val="20"/>
          <w:szCs w:val="20"/>
          <w:lang w:val="sr-Cyrl-CS"/>
        </w:rPr>
        <w:t xml:space="preserve">Превоз особа са инвалидитетом </w:t>
      </w:r>
    </w:p>
    <w:p w:rsidR="00693310" w:rsidRPr="00515CA1" w:rsidRDefault="00693310" w:rsidP="00515CA1">
      <w:pPr>
        <w:spacing w:after="0" w:line="240" w:lineRule="auto"/>
        <w:rPr>
          <w:sz w:val="20"/>
          <w:szCs w:val="20"/>
          <w:lang w:val="sr-Cyrl-CS"/>
        </w:rPr>
      </w:pPr>
    </w:p>
    <w:p w:rsidR="00364E0B" w:rsidRPr="007D1915" w:rsidRDefault="00364E0B" w:rsidP="00515CA1">
      <w:pPr>
        <w:pStyle w:val="NoSpacing"/>
        <w:jc w:val="both"/>
        <w:rPr>
          <w:rFonts w:ascii="Arial" w:hAnsi="Arial" w:cs="Arial"/>
          <w:color w:val="222222"/>
          <w:sz w:val="20"/>
          <w:szCs w:val="20"/>
          <w:shd w:val="clear" w:color="auto" w:fill="FFFFFF"/>
          <w:lang w:val="sr-Cyrl-CS"/>
        </w:rPr>
      </w:pPr>
      <w:bookmarkStart w:id="6" w:name="_Toc386625335"/>
      <w:r w:rsidRPr="00515CA1">
        <w:rPr>
          <w:rFonts w:ascii="Arial" w:hAnsi="Arial" w:cs="Arial"/>
          <w:sz w:val="20"/>
          <w:szCs w:val="20"/>
          <w:lang w:val="sr-Cyrl-CS"/>
        </w:rPr>
        <w:t>Специјализована услуга комби превоза за особе са инвалидитетом спроводи се од 28. јуна 2013. године. Општина је из сопствених средстава набавила специјално комби возило са циљем да унапреди квалитет свакодневног живота суграђана којима је проблем превоза једна од највећих препрека у коришћењу различитих садржаја: посета лекару, школовање, радно ангажовање, дружење, излазак у биоскоп, позориште, спортск</w:t>
      </w:r>
      <w:r w:rsidRPr="00515CA1">
        <w:rPr>
          <w:rFonts w:ascii="Arial" w:hAnsi="Arial" w:cs="Arial"/>
          <w:sz w:val="20"/>
          <w:szCs w:val="20"/>
        </w:rPr>
        <w:t>o</w:t>
      </w:r>
      <w:r w:rsidRPr="00515CA1">
        <w:rPr>
          <w:rFonts w:ascii="Arial" w:hAnsi="Arial" w:cs="Arial"/>
          <w:sz w:val="20"/>
          <w:szCs w:val="20"/>
          <w:lang w:val="sr-Cyrl-CS"/>
        </w:rPr>
        <w:t xml:space="preserve">-рекреативне активности. </w:t>
      </w:r>
      <w:r w:rsidRPr="00515CA1">
        <w:rPr>
          <w:rFonts w:ascii="Arial" w:hAnsi="Arial" w:cs="Arial"/>
          <w:color w:val="222222"/>
          <w:sz w:val="20"/>
          <w:szCs w:val="20"/>
          <w:shd w:val="clear" w:color="auto" w:fill="FFFFFF"/>
          <w:lang w:val="sr-Cyrl-CS"/>
        </w:rPr>
        <w:t>У 2018. години, на основу годишњег јавног конкурса, реализовано</w:t>
      </w:r>
      <w:r w:rsidRPr="00515CA1">
        <w:rPr>
          <w:rFonts w:ascii="Arial" w:hAnsi="Arial" w:cs="Arial"/>
          <w:color w:val="222222"/>
          <w:sz w:val="20"/>
          <w:szCs w:val="20"/>
          <w:shd w:val="clear" w:color="auto" w:fill="FFFFFF"/>
        </w:rPr>
        <w:t> </w:t>
      </w:r>
      <w:r w:rsidRPr="00515CA1">
        <w:rPr>
          <w:rFonts w:ascii="Arial" w:hAnsi="Arial" w:cs="Arial"/>
          <w:color w:val="222222"/>
          <w:sz w:val="20"/>
          <w:szCs w:val="20"/>
          <w:shd w:val="clear" w:color="auto" w:fill="FFFFFF"/>
          <w:lang w:val="sr-Cyrl-CS"/>
        </w:rPr>
        <w:t xml:space="preserve"> </w:t>
      </w:r>
      <w:r w:rsidRPr="00515CA1">
        <w:rPr>
          <w:rFonts w:ascii="Arial" w:hAnsi="Arial" w:cs="Arial"/>
          <w:color w:val="222222"/>
          <w:sz w:val="20"/>
          <w:szCs w:val="20"/>
          <w:shd w:val="clear" w:color="auto" w:fill="FFFFFF"/>
        </w:rPr>
        <w:t> </w:t>
      </w:r>
      <w:r w:rsidRPr="00515CA1">
        <w:rPr>
          <w:rFonts w:ascii="Arial" w:hAnsi="Arial" w:cs="Arial"/>
          <w:color w:val="222222"/>
          <w:sz w:val="20"/>
          <w:szCs w:val="20"/>
          <w:shd w:val="clear" w:color="auto" w:fill="FFFFFF"/>
          <w:lang w:val="sr-Cyrl-CS"/>
        </w:rPr>
        <w:t>824 бесплатних превоза за</w:t>
      </w:r>
      <w:r w:rsidRPr="00515CA1">
        <w:rPr>
          <w:rFonts w:ascii="Arial" w:hAnsi="Arial" w:cs="Arial"/>
          <w:color w:val="222222"/>
          <w:sz w:val="20"/>
          <w:szCs w:val="20"/>
          <w:shd w:val="clear" w:color="auto" w:fill="FFFFFF"/>
        </w:rPr>
        <w:t> </w:t>
      </w:r>
      <w:r w:rsidRPr="00515CA1">
        <w:rPr>
          <w:rStyle w:val="apple-converted-space"/>
          <w:rFonts w:ascii="Arial" w:hAnsi="Arial" w:cs="Arial"/>
          <w:color w:val="222222"/>
          <w:sz w:val="20"/>
          <w:szCs w:val="20"/>
          <w:shd w:val="clear" w:color="auto" w:fill="FFFFFF"/>
        </w:rPr>
        <w:t> </w:t>
      </w:r>
      <w:r w:rsidRPr="00515CA1">
        <w:rPr>
          <w:rFonts w:ascii="Arial" w:hAnsi="Arial" w:cs="Arial"/>
          <w:color w:val="222222"/>
          <w:sz w:val="20"/>
          <w:szCs w:val="20"/>
          <w:shd w:val="clear" w:color="auto" w:fill="FFFFFF"/>
          <w:lang w:val="sr-Cyrl-CS"/>
        </w:rPr>
        <w:t>особе са инвалидитетом за укупно 24 особа од којих је 6 користило превоз за ургентне потребе, а што је Комисија за превоз прихватила као оправдано.</w:t>
      </w:r>
      <w:r w:rsidRPr="00515CA1">
        <w:rPr>
          <w:rFonts w:ascii="Arial" w:hAnsi="Arial" w:cs="Arial"/>
          <w:color w:val="222222"/>
          <w:sz w:val="20"/>
          <w:szCs w:val="20"/>
          <w:shd w:val="clear" w:color="auto" w:fill="FFFFFF"/>
        </w:rPr>
        <w:t> </w:t>
      </w:r>
    </w:p>
    <w:p w:rsidR="006609F2" w:rsidRPr="007D1915" w:rsidRDefault="006609F2" w:rsidP="00515CA1">
      <w:pPr>
        <w:pStyle w:val="NoSpacing"/>
        <w:jc w:val="both"/>
        <w:rPr>
          <w:rFonts w:ascii="Arial" w:hAnsi="Arial" w:cs="Arial"/>
          <w:sz w:val="20"/>
          <w:szCs w:val="20"/>
          <w:lang w:val="sr-Cyrl-CS"/>
        </w:rPr>
      </w:pPr>
    </w:p>
    <w:p w:rsidR="00364E0B" w:rsidRDefault="00364E0B" w:rsidP="006609F2">
      <w:pPr>
        <w:pStyle w:val="Heading2"/>
        <w:spacing w:before="0" w:line="240" w:lineRule="auto"/>
        <w:ind w:firstLine="720"/>
        <w:jc w:val="both"/>
        <w:rPr>
          <w:rFonts w:ascii="Arial" w:hAnsi="Arial" w:cs="Arial"/>
          <w:color w:val="auto"/>
          <w:sz w:val="20"/>
          <w:szCs w:val="20"/>
          <w:lang w:val="sr-Cyrl-CS"/>
        </w:rPr>
      </w:pPr>
      <w:r w:rsidRPr="006609F2">
        <w:rPr>
          <w:rFonts w:ascii="Arial" w:hAnsi="Arial" w:cs="Arial"/>
          <w:color w:val="auto"/>
          <w:sz w:val="20"/>
          <w:szCs w:val="20"/>
          <w:lang w:val="sr-Cyrl-CS"/>
        </w:rPr>
        <w:t>Унапређење положаја Рома</w:t>
      </w:r>
    </w:p>
    <w:p w:rsidR="006609F2" w:rsidRPr="006609F2" w:rsidRDefault="006609F2" w:rsidP="006609F2">
      <w:pPr>
        <w:spacing w:after="0"/>
        <w:rPr>
          <w:lang w:val="sr-Cyrl-CS"/>
        </w:rPr>
      </w:pPr>
    </w:p>
    <w:p w:rsidR="00364E0B" w:rsidRPr="00515CA1" w:rsidRDefault="00364E0B" w:rsidP="006609F2">
      <w:pPr>
        <w:pStyle w:val="m5710674206405660387gmail-msonospacing"/>
        <w:shd w:val="clear" w:color="auto" w:fill="FFFFFF"/>
        <w:spacing w:before="0" w:beforeAutospacing="0" w:after="0" w:afterAutospacing="0"/>
        <w:ind w:firstLine="720"/>
        <w:jc w:val="both"/>
        <w:rPr>
          <w:rFonts w:ascii="Arial" w:hAnsi="Arial" w:cs="Arial"/>
          <w:sz w:val="20"/>
          <w:szCs w:val="20"/>
          <w:highlight w:val="yellow"/>
          <w:lang w:val="sr-Cyrl-CS"/>
        </w:rPr>
      </w:pPr>
      <w:r w:rsidRPr="00515CA1">
        <w:rPr>
          <w:rFonts w:ascii="Arial" w:hAnsi="Arial" w:cs="Arial"/>
          <w:sz w:val="20"/>
          <w:szCs w:val="20"/>
          <w:lang w:val="sr-Cyrl-CS"/>
        </w:rPr>
        <w:t>Одсек за социјалну заштиту прати и координира рад Мобилног тима за инклузију Рома Звездаре, који је формиран 5. марта 2014. године од стране скупштине Градске општине Звездара са општим циљем да кроз рад на терену и решавањем појединачних и заједничких проблема допринесе потпунијој друштвеној интеграцији ромске заједнице и унапреди животне услове ромске заједнице на територији Градске општине Звездара. У циљу квалитетне и одрживе социјализације ромске популације у</w:t>
      </w:r>
      <w:r w:rsidRPr="00515CA1">
        <w:rPr>
          <w:rFonts w:ascii="Arial" w:hAnsi="Arial" w:cs="Arial"/>
          <w:sz w:val="20"/>
          <w:szCs w:val="20"/>
        </w:rPr>
        <w:t> </w:t>
      </w:r>
      <w:r w:rsidRPr="00515CA1">
        <w:rPr>
          <w:rFonts w:ascii="Arial" w:hAnsi="Arial" w:cs="Arial"/>
          <w:sz w:val="20"/>
          <w:szCs w:val="20"/>
          <w:lang w:val="sr-Cyrl-CS"/>
        </w:rPr>
        <w:t>2018. години одржано је 5 редовних координационих састанака и реализоване су бројне активности, међу којима су: обављена 44 разговора о неопходностима даљег школовања и правилном одабиру средњих школа (професионална оријентација)</w:t>
      </w:r>
      <w:r w:rsidRPr="00515CA1">
        <w:rPr>
          <w:rFonts w:ascii="Arial" w:hAnsi="Arial" w:cs="Arial"/>
          <w:bCs/>
          <w:sz w:val="20"/>
          <w:szCs w:val="20"/>
          <w:lang w:val="sr-Cyrl-CS"/>
        </w:rPr>
        <w:t>;</w:t>
      </w:r>
      <w:r w:rsidRPr="00515CA1">
        <w:rPr>
          <w:rFonts w:ascii="Arial" w:hAnsi="Arial" w:cs="Arial"/>
          <w:sz w:val="20"/>
          <w:szCs w:val="20"/>
          <w:lang w:val="sr-Cyrl-CS"/>
        </w:rPr>
        <w:t xml:space="preserve"> </w:t>
      </w:r>
      <w:r w:rsidR="00D17E20">
        <w:rPr>
          <w:rFonts w:ascii="Arial" w:hAnsi="Arial" w:cs="Arial"/>
          <w:sz w:val="20"/>
          <w:szCs w:val="20"/>
          <w:lang w:val="sr-Cyrl-CS"/>
        </w:rPr>
        <w:t>посећени</w:t>
      </w:r>
      <w:r w:rsidRPr="00515CA1">
        <w:rPr>
          <w:rFonts w:ascii="Arial" w:hAnsi="Arial" w:cs="Arial"/>
          <w:sz w:val="20"/>
          <w:szCs w:val="20"/>
          <w:lang w:val="sr-Cyrl-CS"/>
        </w:rPr>
        <w:t xml:space="preserve"> су родитељи 32 ученика који нередовно похађају наставу (спречавање „осипања“ из основног образовања)</w:t>
      </w:r>
      <w:r w:rsidRPr="00515CA1">
        <w:rPr>
          <w:rFonts w:ascii="Arial" w:hAnsi="Arial" w:cs="Arial"/>
          <w:bCs/>
          <w:sz w:val="20"/>
          <w:szCs w:val="20"/>
          <w:lang w:val="sr-Cyrl-CS"/>
        </w:rPr>
        <w:t>;</w:t>
      </w:r>
      <w:r w:rsidRPr="00515CA1">
        <w:rPr>
          <w:rFonts w:ascii="Arial" w:hAnsi="Arial" w:cs="Arial"/>
          <w:sz w:val="20"/>
          <w:szCs w:val="20"/>
          <w:lang w:val="sr-Cyrl-CS"/>
        </w:rPr>
        <w:t xml:space="preserve"> информисано је 108 Ромкињ</w:t>
      </w:r>
      <w:r w:rsidRPr="00515CA1">
        <w:rPr>
          <w:rFonts w:ascii="Arial" w:hAnsi="Arial" w:cs="Arial"/>
          <w:sz w:val="20"/>
          <w:szCs w:val="20"/>
        </w:rPr>
        <w:t>a</w:t>
      </w:r>
      <w:r w:rsidRPr="00515CA1">
        <w:rPr>
          <w:rFonts w:ascii="Arial" w:hAnsi="Arial" w:cs="Arial"/>
          <w:sz w:val="20"/>
          <w:szCs w:val="20"/>
          <w:lang w:val="sr-Cyrl-CS"/>
        </w:rPr>
        <w:t xml:space="preserve"> о неопходностима редовних здравствених прегледа</w:t>
      </w:r>
      <w:r w:rsidRPr="00515CA1">
        <w:rPr>
          <w:rFonts w:ascii="Arial" w:hAnsi="Arial" w:cs="Arial"/>
          <w:bCs/>
          <w:sz w:val="20"/>
          <w:szCs w:val="20"/>
          <w:lang w:val="sr-Cyrl-CS"/>
        </w:rPr>
        <w:t>;</w:t>
      </w:r>
      <w:r w:rsidRPr="00515CA1">
        <w:rPr>
          <w:rFonts w:ascii="Arial" w:hAnsi="Arial" w:cs="Arial"/>
          <w:sz w:val="20"/>
          <w:szCs w:val="20"/>
          <w:lang w:val="sr-Cyrl-CS"/>
        </w:rPr>
        <w:t xml:space="preserve"> информисано је 33 Рома и 28 Ромкиња о мерама запошљавања</w:t>
      </w:r>
      <w:r w:rsidRPr="00515CA1">
        <w:rPr>
          <w:rFonts w:ascii="Arial" w:hAnsi="Arial" w:cs="Arial"/>
          <w:bCs/>
          <w:sz w:val="20"/>
          <w:szCs w:val="20"/>
          <w:lang w:val="sr-Cyrl-CS"/>
        </w:rPr>
        <w:t>;</w:t>
      </w:r>
      <w:r w:rsidRPr="00515CA1">
        <w:rPr>
          <w:rFonts w:ascii="Arial" w:hAnsi="Arial" w:cs="Arial"/>
          <w:sz w:val="20"/>
          <w:szCs w:val="20"/>
          <w:lang w:val="sr-Cyrl-CS"/>
        </w:rPr>
        <w:t xml:space="preserve"> обележен је 8. април - Међународни дан Рома програмом који се састојао од бесплатне позоришне представе за децу, трибине „Партиципација Рома у друштвено-политичком животу“, изложбе слика ромских аутора и изложбе уметничких фотографија на тему приказа антрополошког циклуса Рома, као и посете Музеју ромске културе; 12. маја 2018. године у Орловском насељу организован осамнаести меморијални турнир у малом фудбалу „Душан Јовановић“; реализоване су бројне активности на пројекту „Интерсекторски механизам за смањење осипања деце и превенцију раног напуштања школовања на Звездари“ који је вредан 137 620 евра а чији Уговор о донацији је потписан 5. јуна 2017. године (пројекат траје до јуна 2019. године) као и на пројекту „Бољи живот интерно расељених и повратника на Звездари“ </w:t>
      </w:r>
      <w:r w:rsidRPr="00515CA1">
        <w:rPr>
          <w:rFonts w:ascii="Arial" w:hAnsi="Arial" w:cs="Arial"/>
          <w:sz w:val="20"/>
          <w:szCs w:val="20"/>
          <w:lang w:val="sr-Cyrl-CS"/>
        </w:rPr>
        <w:lastRenderedPageBreak/>
        <w:t>који је вредан 244 000 евра и који је отпочео 6. јула 2018. године (пројекат траје до јула 2020. године) а односи се на побољшање услова становања кроз помоћ у грађевинском материјалу и економско оснаживање кроз подстицаје за покретање сопственог бизниса за интерно расељене и повратнике по основу Споразуму о реадмисији.</w:t>
      </w:r>
    </w:p>
    <w:p w:rsidR="00364E0B" w:rsidRPr="00515CA1" w:rsidRDefault="00364E0B" w:rsidP="00515CA1">
      <w:pPr>
        <w:pStyle w:val="m5710674206405660387gmail-msonospacing"/>
        <w:shd w:val="clear" w:color="auto" w:fill="FFFFFF"/>
        <w:spacing w:before="0" w:beforeAutospacing="0" w:after="0" w:afterAutospacing="0"/>
        <w:jc w:val="both"/>
        <w:rPr>
          <w:rFonts w:ascii="Arial" w:hAnsi="Arial" w:cs="Arial"/>
          <w:sz w:val="20"/>
          <w:szCs w:val="20"/>
          <w:lang w:val="sr-Cyrl-CS"/>
        </w:rPr>
      </w:pPr>
      <w:r w:rsidRPr="00515CA1">
        <w:rPr>
          <w:rFonts w:ascii="Arial" w:hAnsi="Arial" w:cs="Arial"/>
          <w:sz w:val="20"/>
          <w:szCs w:val="20"/>
          <w:lang w:val="sr-Cyrl-CS"/>
        </w:rPr>
        <w:t>Од 29. маја 2018. године Градска општина Звездара,</w:t>
      </w:r>
      <w:r w:rsidRPr="00515CA1">
        <w:rPr>
          <w:rFonts w:ascii="Arial" w:hAnsi="Arial" w:cs="Arial"/>
          <w:sz w:val="20"/>
          <w:szCs w:val="20"/>
          <w:shd w:val="clear" w:color="auto" w:fill="FFFFFF"/>
          <w:lang w:val="sr-Cyrl-CS"/>
        </w:rPr>
        <w:t xml:space="preserve"> са још 11 градова и општина у Србији,</w:t>
      </w:r>
      <w:r w:rsidRPr="00515CA1">
        <w:rPr>
          <w:rFonts w:ascii="Arial" w:hAnsi="Arial" w:cs="Arial"/>
          <w:sz w:val="20"/>
          <w:szCs w:val="20"/>
          <w:lang w:val="sr-Cyrl-CS"/>
        </w:rPr>
        <w:t xml:space="preserve"> је укључена у заједнички програм Савета Европе и Европске уније „</w:t>
      </w:r>
      <w:r w:rsidRPr="00515CA1">
        <w:rPr>
          <w:rFonts w:ascii="Arial" w:hAnsi="Arial" w:cs="Arial"/>
          <w:sz w:val="20"/>
          <w:szCs w:val="20"/>
          <w:shd w:val="clear" w:color="auto" w:fill="FFFFFF"/>
        </w:rPr>
        <w:t>ROMACTED</w:t>
      </w:r>
      <w:r w:rsidRPr="00515CA1">
        <w:rPr>
          <w:rFonts w:ascii="Arial" w:hAnsi="Arial" w:cs="Arial"/>
          <w:sz w:val="20"/>
          <w:szCs w:val="20"/>
          <w:shd w:val="clear" w:color="auto" w:fill="FFFFFF"/>
          <w:lang w:val="sr-Cyrl-CS"/>
        </w:rPr>
        <w:t xml:space="preserve"> – Промовисање доброг управљања и оснаживања ромске заједнице на локалном нивоу” (програм траје до априла 2020. године) који има за циљ да а изградњом политичке воље и одрживих политика кроз ангажовање локалних власти раде на унапређењу демократске јавне управе, јачају посвећеност институција, њихових капацитета, знања и вештана у циљу инклузије Рома и Ромкиња и оснаживању ромске заједнице, како на индивидуалном нивоу (помагати да користе своја основна права и унапређују своје личне капацитете и вештине), тако и на ниову колектива (организовање заједнице како би изразила своје интересе у решавању заједничких проблема).</w:t>
      </w:r>
    </w:p>
    <w:p w:rsidR="00364E0B" w:rsidRPr="00515CA1" w:rsidRDefault="00364E0B" w:rsidP="00515CA1">
      <w:pPr>
        <w:pStyle w:val="m5710674206405660387gmail-msonospacing"/>
        <w:shd w:val="clear" w:color="auto" w:fill="FFFFFF"/>
        <w:spacing w:before="0" w:beforeAutospacing="0" w:after="0" w:afterAutospacing="0"/>
        <w:jc w:val="both"/>
        <w:rPr>
          <w:rFonts w:ascii="Arial" w:hAnsi="Arial" w:cs="Arial"/>
          <w:sz w:val="20"/>
          <w:szCs w:val="20"/>
          <w:lang w:val="sr-Cyrl-CS"/>
        </w:rPr>
      </w:pPr>
      <w:r w:rsidRPr="00515CA1">
        <w:rPr>
          <w:rFonts w:ascii="Arial" w:hAnsi="Arial" w:cs="Arial"/>
          <w:sz w:val="20"/>
          <w:szCs w:val="20"/>
          <w:lang w:val="sr-Cyrl-CS"/>
        </w:rPr>
        <w:t>О свим својим активностима Мобилни тима</w:t>
      </w:r>
      <w:r w:rsidRPr="00515CA1">
        <w:rPr>
          <w:rFonts w:ascii="Arial" w:hAnsi="Arial" w:cs="Arial"/>
          <w:sz w:val="20"/>
          <w:szCs w:val="20"/>
        </w:rPr>
        <w:t> </w:t>
      </w:r>
      <w:r w:rsidRPr="00515CA1">
        <w:rPr>
          <w:rFonts w:ascii="Arial" w:hAnsi="Arial" w:cs="Arial"/>
          <w:sz w:val="20"/>
          <w:szCs w:val="20"/>
          <w:lang w:val="sr-Cyrl-CS"/>
        </w:rPr>
        <w:t xml:space="preserve">за инклузију Рома Звездаре извештава јавност преко сајта </w:t>
      </w:r>
      <w:r w:rsidRPr="00515CA1">
        <w:rPr>
          <w:rFonts w:ascii="Arial" w:hAnsi="Arial" w:cs="Arial"/>
          <w:sz w:val="20"/>
          <w:szCs w:val="20"/>
        </w:rPr>
        <w:t> </w:t>
      </w:r>
      <w:hyperlink r:id="rId11" w:tgtFrame="_blank" w:history="1">
        <w:r w:rsidRPr="00515CA1">
          <w:rPr>
            <w:rStyle w:val="Hyperlink"/>
            <w:rFonts w:ascii="Arial" w:hAnsi="Arial" w:cs="Arial"/>
            <w:sz w:val="20"/>
            <w:szCs w:val="20"/>
          </w:rPr>
          <w:t>http</w:t>
        </w:r>
        <w:r w:rsidRPr="00515CA1">
          <w:rPr>
            <w:rStyle w:val="Hyperlink"/>
            <w:rFonts w:ascii="Arial" w:hAnsi="Arial" w:cs="Arial"/>
            <w:sz w:val="20"/>
            <w:szCs w:val="20"/>
            <w:lang w:val="sr-Cyrl-CS"/>
          </w:rPr>
          <w:t>://</w:t>
        </w:r>
        <w:r w:rsidRPr="00515CA1">
          <w:rPr>
            <w:rStyle w:val="Hyperlink"/>
            <w:rFonts w:ascii="Arial" w:hAnsi="Arial" w:cs="Arial"/>
            <w:sz w:val="20"/>
            <w:szCs w:val="20"/>
          </w:rPr>
          <w:t>inkluzijaroma</w:t>
        </w:r>
        <w:r w:rsidRPr="00515CA1">
          <w:rPr>
            <w:rStyle w:val="Hyperlink"/>
            <w:rFonts w:ascii="Arial" w:hAnsi="Arial" w:cs="Arial"/>
            <w:sz w:val="20"/>
            <w:szCs w:val="20"/>
            <w:lang w:val="sr-Cyrl-CS"/>
          </w:rPr>
          <w:t>.</w:t>
        </w:r>
        <w:r w:rsidRPr="00515CA1">
          <w:rPr>
            <w:rStyle w:val="Hyperlink"/>
            <w:rFonts w:ascii="Arial" w:hAnsi="Arial" w:cs="Arial"/>
            <w:sz w:val="20"/>
            <w:szCs w:val="20"/>
          </w:rPr>
          <w:t>stat</w:t>
        </w:r>
        <w:r w:rsidRPr="00515CA1">
          <w:rPr>
            <w:rStyle w:val="Hyperlink"/>
            <w:rFonts w:ascii="Arial" w:hAnsi="Arial" w:cs="Arial"/>
            <w:sz w:val="20"/>
            <w:szCs w:val="20"/>
            <w:lang w:val="sr-Cyrl-CS"/>
          </w:rPr>
          <w:t>.</w:t>
        </w:r>
        <w:r w:rsidRPr="00515CA1">
          <w:rPr>
            <w:rStyle w:val="Hyperlink"/>
            <w:rFonts w:ascii="Arial" w:hAnsi="Arial" w:cs="Arial"/>
            <w:sz w:val="20"/>
            <w:szCs w:val="20"/>
          </w:rPr>
          <w:t>gov</w:t>
        </w:r>
        <w:r w:rsidRPr="00515CA1">
          <w:rPr>
            <w:rStyle w:val="Hyperlink"/>
            <w:rFonts w:ascii="Arial" w:hAnsi="Arial" w:cs="Arial"/>
            <w:sz w:val="20"/>
            <w:szCs w:val="20"/>
            <w:lang w:val="sr-Cyrl-CS"/>
          </w:rPr>
          <w:t>.</w:t>
        </w:r>
        <w:r w:rsidRPr="00515CA1">
          <w:rPr>
            <w:rStyle w:val="Hyperlink"/>
            <w:rFonts w:ascii="Arial" w:hAnsi="Arial" w:cs="Arial"/>
            <w:sz w:val="20"/>
            <w:szCs w:val="20"/>
          </w:rPr>
          <w:t>rs</w:t>
        </w:r>
        <w:r w:rsidRPr="00515CA1">
          <w:rPr>
            <w:rStyle w:val="Hyperlink"/>
            <w:rFonts w:ascii="Arial" w:hAnsi="Arial" w:cs="Arial"/>
            <w:sz w:val="20"/>
            <w:szCs w:val="20"/>
            <w:lang w:val="sr-Cyrl-CS"/>
          </w:rPr>
          <w:t>/</w:t>
        </w:r>
      </w:hyperlink>
      <w:r w:rsidRPr="00515CA1">
        <w:rPr>
          <w:rFonts w:ascii="Arial" w:hAnsi="Arial" w:cs="Arial"/>
          <w:sz w:val="20"/>
          <w:szCs w:val="20"/>
          <w:lang w:val="sr-Cyrl-CS"/>
        </w:rPr>
        <w:t>.</w:t>
      </w:r>
    </w:p>
    <w:p w:rsidR="00364E0B" w:rsidRPr="00515CA1" w:rsidRDefault="00364E0B" w:rsidP="006609F2">
      <w:pPr>
        <w:pStyle w:val="Heading2"/>
        <w:spacing w:before="0" w:line="240" w:lineRule="auto"/>
        <w:jc w:val="both"/>
        <w:rPr>
          <w:rFonts w:ascii="Arial" w:hAnsi="Arial" w:cs="Arial"/>
          <w:sz w:val="20"/>
          <w:szCs w:val="20"/>
          <w:lang w:val="sr-Cyrl-CS"/>
        </w:rPr>
      </w:pPr>
    </w:p>
    <w:p w:rsidR="006609F2" w:rsidRDefault="006609F2" w:rsidP="006609F2">
      <w:pPr>
        <w:pStyle w:val="Heading2"/>
        <w:spacing w:before="0" w:line="240" w:lineRule="auto"/>
        <w:jc w:val="both"/>
        <w:rPr>
          <w:rFonts w:ascii="Arial" w:hAnsi="Arial" w:cs="Arial"/>
          <w:sz w:val="20"/>
          <w:szCs w:val="20"/>
          <w:lang w:val="sr-Cyrl-CS"/>
        </w:rPr>
      </w:pPr>
    </w:p>
    <w:p w:rsidR="00364E0B" w:rsidRPr="006609F2" w:rsidRDefault="00364E0B" w:rsidP="006609F2">
      <w:pPr>
        <w:pStyle w:val="Heading2"/>
        <w:spacing w:before="0" w:line="240" w:lineRule="auto"/>
        <w:ind w:firstLine="720"/>
        <w:jc w:val="both"/>
        <w:rPr>
          <w:rFonts w:ascii="Arial" w:hAnsi="Arial" w:cs="Arial"/>
          <w:color w:val="auto"/>
          <w:sz w:val="20"/>
          <w:szCs w:val="20"/>
          <w:lang w:val="sr-Cyrl-CS"/>
        </w:rPr>
      </w:pPr>
      <w:r w:rsidRPr="006609F2">
        <w:rPr>
          <w:rFonts w:ascii="Arial" w:hAnsi="Arial" w:cs="Arial"/>
          <w:color w:val="auto"/>
          <w:sz w:val="20"/>
          <w:szCs w:val="20"/>
          <w:lang w:val="sr-Cyrl-CS"/>
        </w:rPr>
        <w:t>Волонтерски сервис Звездар</w:t>
      </w:r>
      <w:bookmarkEnd w:id="6"/>
      <w:r w:rsidRPr="006609F2">
        <w:rPr>
          <w:rFonts w:ascii="Arial" w:hAnsi="Arial" w:cs="Arial"/>
          <w:color w:val="auto"/>
          <w:sz w:val="20"/>
          <w:szCs w:val="20"/>
          <w:lang w:val="sr-Cyrl-CS"/>
        </w:rPr>
        <w:t xml:space="preserve">е </w:t>
      </w:r>
    </w:p>
    <w:p w:rsidR="006609F2" w:rsidRPr="006609F2" w:rsidRDefault="006609F2" w:rsidP="006609F2">
      <w:pPr>
        <w:spacing w:after="0"/>
        <w:rPr>
          <w:lang w:val="sr-Cyrl-CS"/>
        </w:rPr>
      </w:pPr>
    </w:p>
    <w:p w:rsidR="00364E0B" w:rsidRPr="00515CA1" w:rsidRDefault="00364E0B" w:rsidP="006609F2">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Волонтерски сервис Звездара има за циљ да утиче на унапређење квалитета свакодневног живота грађана Звездаре кроз ангажовање волонтера који су спремни и едуковани да својим услугама и кроз организовање различитих програма и акција, помогну суграђанима који имају проблем у свакодневном функционисању, а не могу да се ослоне на помоћ породице или сродника. Волонтери пружају услуге: у кућним условима, у просторијама Сервиса и другим просторима  и путем телефона. </w:t>
      </w:r>
    </w:p>
    <w:p w:rsidR="00364E0B" w:rsidRPr="00515CA1" w:rsidRDefault="00364E0B" w:rsidP="006609F2">
      <w:pPr>
        <w:pStyle w:val="NoSpacing"/>
        <w:ind w:firstLine="720"/>
        <w:jc w:val="both"/>
        <w:rPr>
          <w:rFonts w:ascii="Arial" w:hAnsi="Arial" w:cs="Arial"/>
          <w:sz w:val="20"/>
          <w:szCs w:val="20"/>
          <w:lang w:val="sr-Cyrl-CS"/>
        </w:rPr>
      </w:pPr>
      <w:r w:rsidRPr="00515CA1">
        <w:rPr>
          <w:rFonts w:ascii="Arial" w:hAnsi="Arial" w:cs="Arial"/>
          <w:sz w:val="20"/>
          <w:szCs w:val="20"/>
          <w:lang w:val="sr-Cyrl-CS"/>
        </w:rPr>
        <w:t xml:space="preserve">На евиденцији Волонтерског сервиса у 2018. години било је преко 60 волонтера/ки, од којих је са  48 волонтера (43 жена и 5 мушкараца)  Општина  потписала уговоре о волонтирању. </w:t>
      </w:r>
    </w:p>
    <w:p w:rsidR="00364E0B" w:rsidRPr="00515CA1" w:rsidRDefault="00364E0B" w:rsidP="006609F2">
      <w:pPr>
        <w:pStyle w:val="NoSpacing"/>
        <w:ind w:firstLine="720"/>
        <w:jc w:val="both"/>
        <w:rPr>
          <w:rFonts w:ascii="Arial" w:hAnsi="Arial" w:cs="Arial"/>
          <w:sz w:val="20"/>
          <w:szCs w:val="20"/>
          <w:lang w:val="sr-Cyrl-CS"/>
        </w:rPr>
      </w:pPr>
      <w:r w:rsidRPr="00515CA1">
        <w:rPr>
          <w:rFonts w:ascii="Arial" w:hAnsi="Arial" w:cs="Arial"/>
          <w:sz w:val="20"/>
          <w:szCs w:val="20"/>
          <w:lang w:val="sr-Cyrl-CS"/>
        </w:rPr>
        <w:t>Услуге је користило преко 3500 корисника/ца, и то: 868 у кућним условима, 393 Саветовалишту за појединце и породице, 1741 је користило различите креативне и едукативне радионице и програме. Реализовано је укупно 7259,50 волонтерских сати и 2717 услуг</w:t>
      </w:r>
      <w:r w:rsidRPr="00515CA1">
        <w:rPr>
          <w:rFonts w:ascii="Arial" w:hAnsi="Arial" w:cs="Arial"/>
          <w:sz w:val="20"/>
          <w:szCs w:val="20"/>
        </w:rPr>
        <w:t>a</w:t>
      </w:r>
      <w:r w:rsidRPr="00515CA1">
        <w:rPr>
          <w:rFonts w:ascii="Arial" w:hAnsi="Arial" w:cs="Arial"/>
          <w:sz w:val="20"/>
          <w:szCs w:val="20"/>
          <w:lang w:val="sr-Cyrl-CS"/>
        </w:rPr>
        <w:t xml:space="preserve"> помоћи и подршке, од тога </w:t>
      </w:r>
      <w:r w:rsidRPr="00515CA1">
        <w:rPr>
          <w:rFonts w:ascii="Arial" w:hAnsi="Arial" w:cs="Arial"/>
          <w:noProof/>
          <w:sz w:val="20"/>
          <w:szCs w:val="20"/>
          <w:lang w:val="sr-Cyrl-CS"/>
        </w:rPr>
        <w:t>3484,00 сата и 1916 услуга</w:t>
      </w:r>
      <w:r w:rsidRPr="00515CA1">
        <w:rPr>
          <w:rFonts w:ascii="Arial" w:hAnsi="Arial" w:cs="Arial"/>
          <w:sz w:val="20"/>
          <w:szCs w:val="20"/>
          <w:lang w:val="sr-Cyrl-CS"/>
        </w:rPr>
        <w:t xml:space="preserve"> у кућним условима, 577,50 сати и 500 услуга подршке Саветовалишта за појединце и породице у просторијама Сервиса и другим просторима, 1481,00 сат у реализацији 321 радионица и/или обукаи 1717,00</w:t>
      </w:r>
      <w:r w:rsidRPr="00515CA1">
        <w:rPr>
          <w:rFonts w:ascii="Arial" w:hAnsi="Arial" w:cs="Arial"/>
          <w:noProof/>
          <w:sz w:val="20"/>
          <w:szCs w:val="20"/>
          <w:lang w:val="sr-Cyrl-CS"/>
        </w:rPr>
        <w:t xml:space="preserve"> сати на име подршке канцеларији.</w:t>
      </w:r>
    </w:p>
    <w:p w:rsidR="00364E0B" w:rsidRPr="00515CA1" w:rsidRDefault="00364E0B" w:rsidP="006609F2">
      <w:pPr>
        <w:pStyle w:val="Heading2"/>
        <w:spacing w:before="0" w:line="240" w:lineRule="auto"/>
        <w:ind w:firstLine="720"/>
        <w:jc w:val="both"/>
        <w:rPr>
          <w:rFonts w:ascii="Arial" w:hAnsi="Arial" w:cs="Arial"/>
          <w:b w:val="0"/>
          <w:color w:val="auto"/>
          <w:sz w:val="20"/>
          <w:szCs w:val="20"/>
          <w:lang w:val="ru-RU"/>
        </w:rPr>
      </w:pPr>
      <w:r w:rsidRPr="00515CA1">
        <w:rPr>
          <w:rFonts w:ascii="Arial" w:hAnsi="Arial" w:cs="Arial"/>
          <w:b w:val="0"/>
          <w:color w:val="auto"/>
          <w:sz w:val="20"/>
          <w:szCs w:val="20"/>
          <w:lang w:val="sr-Cyrl-CS"/>
        </w:rPr>
        <w:t>Тим за волонтерску подршку грађанима Звездаре у 2018. години је донео 11 одлука</w:t>
      </w:r>
      <w:r w:rsidRPr="00515CA1">
        <w:rPr>
          <w:rFonts w:ascii="Arial" w:hAnsi="Arial" w:cs="Arial"/>
          <w:b w:val="0"/>
          <w:color w:val="auto"/>
          <w:sz w:val="20"/>
          <w:szCs w:val="20"/>
          <w:lang w:val="ru-RU"/>
        </w:rPr>
        <w:t xml:space="preserve"> о почетку или престанку пружања или коришћења волонтерских  услуга.</w:t>
      </w:r>
    </w:p>
    <w:p w:rsidR="006609F2" w:rsidRDefault="006609F2" w:rsidP="00515CA1">
      <w:pPr>
        <w:pStyle w:val="Heading2"/>
        <w:spacing w:before="0" w:line="240" w:lineRule="auto"/>
        <w:jc w:val="both"/>
        <w:rPr>
          <w:rFonts w:ascii="Arial" w:hAnsi="Arial" w:cs="Arial"/>
          <w:sz w:val="20"/>
          <w:szCs w:val="20"/>
          <w:lang w:val="sr-Cyrl-CS"/>
        </w:rPr>
      </w:pPr>
    </w:p>
    <w:p w:rsidR="00364E0B" w:rsidRPr="006609F2" w:rsidRDefault="00364E0B" w:rsidP="006609F2">
      <w:pPr>
        <w:pStyle w:val="Heading2"/>
        <w:spacing w:before="0" w:line="240" w:lineRule="auto"/>
        <w:ind w:firstLine="720"/>
        <w:jc w:val="both"/>
        <w:rPr>
          <w:rFonts w:ascii="Arial" w:hAnsi="Arial" w:cs="Arial"/>
          <w:color w:val="auto"/>
          <w:sz w:val="20"/>
          <w:szCs w:val="20"/>
          <w:lang w:val="ru-RU"/>
        </w:rPr>
      </w:pPr>
      <w:r w:rsidRPr="006609F2">
        <w:rPr>
          <w:rFonts w:ascii="Arial" w:hAnsi="Arial" w:cs="Arial"/>
          <w:color w:val="auto"/>
          <w:sz w:val="20"/>
          <w:szCs w:val="20"/>
          <w:lang w:val="sr-Cyrl-CS"/>
        </w:rPr>
        <w:t xml:space="preserve">Повереништво за избегла и расељена лица </w:t>
      </w:r>
    </w:p>
    <w:p w:rsidR="006609F2" w:rsidRDefault="006609F2" w:rsidP="00515CA1">
      <w:pPr>
        <w:pStyle w:val="NoSpacing"/>
        <w:jc w:val="both"/>
        <w:rPr>
          <w:rFonts w:ascii="Arial" w:hAnsi="Arial" w:cs="Arial"/>
          <w:sz w:val="20"/>
          <w:szCs w:val="20"/>
          <w:lang w:val="sr-Cyrl-CS"/>
        </w:rPr>
      </w:pPr>
    </w:p>
    <w:p w:rsidR="00364E0B" w:rsidRPr="00515CA1" w:rsidRDefault="00364E0B" w:rsidP="006609F2">
      <w:pPr>
        <w:pStyle w:val="NoSpacing"/>
        <w:ind w:firstLine="720"/>
        <w:jc w:val="both"/>
        <w:rPr>
          <w:rFonts w:ascii="Arial" w:hAnsi="Arial" w:cs="Arial"/>
          <w:sz w:val="20"/>
          <w:szCs w:val="20"/>
          <w:lang w:val="ru-RU"/>
        </w:rPr>
      </w:pPr>
      <w:r w:rsidRPr="00515CA1">
        <w:rPr>
          <w:rFonts w:ascii="Arial" w:hAnsi="Arial" w:cs="Arial"/>
          <w:sz w:val="20"/>
          <w:szCs w:val="20"/>
          <w:lang w:val="sr-Cyrl-CS"/>
        </w:rPr>
        <w:t xml:space="preserve">У сарадњи са Комесаријатом за избеглице и миграције, у 2018. години реализовани су јавни конкурси </w:t>
      </w:r>
      <w:r w:rsidRPr="00515CA1">
        <w:rPr>
          <w:rFonts w:ascii="Arial" w:hAnsi="Arial" w:cs="Arial"/>
          <w:sz w:val="20"/>
          <w:szCs w:val="20"/>
          <w:lang w:val="ru-RU"/>
        </w:rPr>
        <w:t xml:space="preserve"> </w:t>
      </w:r>
      <w:r w:rsidRPr="00515CA1">
        <w:rPr>
          <w:rFonts w:ascii="Arial" w:hAnsi="Arial" w:cs="Arial"/>
          <w:sz w:val="20"/>
          <w:szCs w:val="20"/>
          <w:lang w:val="sr-Cyrl-CS"/>
        </w:rPr>
        <w:t>са циљем унапређења положаја избеглих и интерно расељених лица и то:</w:t>
      </w:r>
    </w:p>
    <w:p w:rsidR="00364E0B" w:rsidRPr="00515CA1" w:rsidRDefault="00364E0B" w:rsidP="00515CA1">
      <w:pPr>
        <w:pStyle w:val="Default"/>
        <w:jc w:val="both"/>
        <w:rPr>
          <w:sz w:val="20"/>
          <w:szCs w:val="20"/>
          <w:lang w:val="ru-RU"/>
        </w:rPr>
      </w:pPr>
      <w:r w:rsidRPr="00515CA1">
        <w:rPr>
          <w:sz w:val="20"/>
          <w:szCs w:val="20"/>
          <w:lang w:val="ru-RU"/>
        </w:rPr>
        <w:t>- Додељена је једнократна новчана  помоћ у укупном износу од 375.000,00 динара (25 најугроженијих домаћинстава добило је по 15.000,00 динара).</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xml:space="preserve">Поред наведене помоћи, додељена је и ванредна једнократна помоћ најугроженијим корисницима избегличке и ИРЛ популације, коју пружа Комесаријат на име превазилажење тешке материјалне ситуације. Помоћ је одобрена за 18 корисника у укупном износу од 400.924,00 динара.   </w:t>
      </w:r>
    </w:p>
    <w:p w:rsidR="00364E0B" w:rsidRPr="00515CA1" w:rsidRDefault="00364E0B" w:rsidP="00515CA1">
      <w:pPr>
        <w:pStyle w:val="Default"/>
        <w:jc w:val="both"/>
        <w:rPr>
          <w:sz w:val="20"/>
          <w:szCs w:val="20"/>
          <w:lang w:val="ru-RU"/>
        </w:rPr>
      </w:pPr>
      <w:r w:rsidRPr="00515CA1">
        <w:rPr>
          <w:sz w:val="20"/>
          <w:szCs w:val="20"/>
          <w:lang w:val="ru-RU"/>
        </w:rPr>
        <w:t>-Додељена је помоћ у виду огревног дрвета  у укупном износу од 500.000,00 динара (25 најугроженијих домаћинстава  је добило пакет дрва за огрев).</w:t>
      </w:r>
    </w:p>
    <w:p w:rsidR="00364E0B" w:rsidRPr="00515CA1" w:rsidRDefault="00364E0B" w:rsidP="00515CA1">
      <w:pPr>
        <w:pStyle w:val="Default"/>
        <w:jc w:val="both"/>
        <w:rPr>
          <w:sz w:val="20"/>
          <w:szCs w:val="20"/>
          <w:lang w:val="ru-RU"/>
        </w:rPr>
      </w:pPr>
      <w:r w:rsidRPr="00515CA1">
        <w:rPr>
          <w:sz w:val="20"/>
          <w:szCs w:val="20"/>
          <w:lang w:val="ru-RU"/>
        </w:rPr>
        <w:t>- Додељена је помоћ у расподели хуманитарних пакета хране од по 20 кг разних животних намирница за укупно 150 породица.</w:t>
      </w:r>
    </w:p>
    <w:p w:rsidR="00364E0B" w:rsidRPr="00515CA1" w:rsidRDefault="00364E0B" w:rsidP="00515CA1">
      <w:pPr>
        <w:pStyle w:val="Default"/>
        <w:jc w:val="both"/>
        <w:rPr>
          <w:sz w:val="20"/>
          <w:szCs w:val="20"/>
          <w:lang w:val="ru-RU"/>
        </w:rPr>
      </w:pPr>
      <w:r w:rsidRPr="00515CA1">
        <w:rPr>
          <w:sz w:val="20"/>
          <w:szCs w:val="20"/>
          <w:lang w:val="ru-RU"/>
        </w:rPr>
        <w:t>- Додељена је помоћ у грађевинском материјалу за породице избегли</w:t>
      </w:r>
      <w:r w:rsidR="00477B5D">
        <w:rPr>
          <w:sz w:val="20"/>
          <w:szCs w:val="20"/>
          <w:lang w:val="ru-RU"/>
        </w:rPr>
        <w:t>ца у укупном износу са учешћем Градске о</w:t>
      </w:r>
      <w:r w:rsidRPr="00515CA1">
        <w:rPr>
          <w:sz w:val="20"/>
          <w:szCs w:val="20"/>
          <w:lang w:val="ru-RU"/>
        </w:rPr>
        <w:t xml:space="preserve">пштине од 2.750.000,00 динара са ПДВ ( 7 породица је добило помоћ у складу са новчаним средствима и потребама корисника). </w:t>
      </w:r>
    </w:p>
    <w:p w:rsidR="00364E0B" w:rsidRPr="00515CA1" w:rsidRDefault="00364E0B" w:rsidP="00515CA1">
      <w:pPr>
        <w:pStyle w:val="Default"/>
        <w:jc w:val="both"/>
        <w:rPr>
          <w:sz w:val="20"/>
          <w:szCs w:val="20"/>
          <w:lang w:val="ru-RU"/>
        </w:rPr>
      </w:pPr>
      <w:r w:rsidRPr="00515CA1">
        <w:rPr>
          <w:sz w:val="20"/>
          <w:szCs w:val="20"/>
          <w:lang w:val="ru-RU"/>
        </w:rPr>
        <w:t>- Додељени су и новогодишњи пакетићи за децу избеглица и интерно расељених лица до 7 година за укупно 80 деце.</w:t>
      </w:r>
    </w:p>
    <w:p w:rsidR="00364E0B" w:rsidRPr="00515CA1" w:rsidRDefault="00364E0B" w:rsidP="006609F2">
      <w:pPr>
        <w:spacing w:after="0" w:line="240" w:lineRule="auto"/>
        <w:ind w:firstLine="720"/>
        <w:jc w:val="both"/>
        <w:rPr>
          <w:rFonts w:ascii="Arial" w:hAnsi="Arial" w:cs="Arial"/>
          <w:sz w:val="20"/>
          <w:szCs w:val="20"/>
          <w:lang w:val="ru-RU"/>
        </w:rPr>
      </w:pPr>
      <w:r w:rsidRPr="00515CA1">
        <w:rPr>
          <w:rFonts w:ascii="Arial" w:hAnsi="Arial" w:cs="Arial"/>
          <w:sz w:val="20"/>
          <w:szCs w:val="20"/>
          <w:lang w:val="ru-RU"/>
        </w:rPr>
        <w:t>У 2018. години, у оквиру свакодневног рада Повереништва: издато је 139 разних потврда (дописи, сагласности, продужења избегличких легитимација, потврђивање статуса и др.); донето је 19 решења о престанку статуса избеглице (није уложена ниједна жалба).</w:t>
      </w:r>
    </w:p>
    <w:p w:rsidR="00364E0B" w:rsidRPr="00515CA1" w:rsidRDefault="00364E0B" w:rsidP="006609F2">
      <w:pPr>
        <w:pStyle w:val="Default"/>
        <w:ind w:firstLine="720"/>
        <w:jc w:val="both"/>
        <w:rPr>
          <w:bCs/>
          <w:sz w:val="20"/>
          <w:szCs w:val="20"/>
          <w:lang w:val="sr-Cyrl-CS"/>
        </w:rPr>
      </w:pPr>
      <w:r w:rsidRPr="00515CA1">
        <w:rPr>
          <w:color w:val="auto"/>
          <w:sz w:val="20"/>
          <w:szCs w:val="20"/>
          <w:lang w:val="ru-RU"/>
        </w:rPr>
        <w:lastRenderedPageBreak/>
        <w:t>У периоду од јануара до децембра 2018.г</w:t>
      </w:r>
      <w:r w:rsidR="00D17E20">
        <w:rPr>
          <w:color w:val="auto"/>
          <w:sz w:val="20"/>
          <w:szCs w:val="20"/>
          <w:lang w:val="ru-RU"/>
        </w:rPr>
        <w:t xml:space="preserve">одине </w:t>
      </w:r>
      <w:r w:rsidRPr="00515CA1">
        <w:rPr>
          <w:color w:val="auto"/>
          <w:sz w:val="20"/>
          <w:szCs w:val="20"/>
          <w:lang w:val="ru-RU"/>
        </w:rPr>
        <w:t xml:space="preserve">одржано је 3 седнице Савета за миграције. Савет је у овој години усвојио Правилник о условима и критеријумима за избор корисника за доделу помоћи за огрев и доделу новчане помоћи најугроженијим породицама избегличке и ИРЛ популације. У истом периоду  је и </w:t>
      </w:r>
      <w:r w:rsidRPr="00515CA1">
        <w:rPr>
          <w:bCs/>
          <w:sz w:val="20"/>
          <w:szCs w:val="20"/>
          <w:lang w:val="sr-Cyrl-CS"/>
        </w:rPr>
        <w:t>разматрао предложене ранг листе Комисије за доделу помоћи</w:t>
      </w:r>
      <w:r w:rsidRPr="00515CA1">
        <w:rPr>
          <w:bCs/>
          <w:sz w:val="20"/>
          <w:szCs w:val="20"/>
          <w:lang w:val="ru-RU"/>
        </w:rPr>
        <w:t xml:space="preserve">  и усвајао Коначне ранг листе корисника. Комисија за доделу помоћи, чији састав чине 5 чланова </w:t>
      </w:r>
      <w:r w:rsidRPr="00515CA1">
        <w:rPr>
          <w:bCs/>
          <w:sz w:val="20"/>
          <w:szCs w:val="20"/>
          <w:lang w:val="sr-Cyrl-CS"/>
        </w:rPr>
        <w:t>има задатак да спроведе конкурсе за доделу једнократне новчане помоћи, огрева и пакета хране. У 2018. години одржане су укупно 2 седнице Комисије. Комисија за доделу грађевинског материјала завршила је реализацију конкурса за помоћ у побољшању услова становања кроз пакете грађевинског материјала који је расписан у 2017. години.</w:t>
      </w:r>
    </w:p>
    <w:p w:rsidR="00364E0B" w:rsidRPr="00515CA1" w:rsidRDefault="00364E0B" w:rsidP="006609F2">
      <w:pPr>
        <w:pStyle w:val="Default"/>
        <w:ind w:firstLine="720"/>
        <w:jc w:val="both"/>
        <w:rPr>
          <w:bCs/>
          <w:sz w:val="20"/>
          <w:szCs w:val="20"/>
          <w:lang w:val="sr-Cyrl-CS"/>
        </w:rPr>
      </w:pPr>
      <w:r w:rsidRPr="00515CA1">
        <w:rPr>
          <w:bCs/>
          <w:sz w:val="20"/>
          <w:szCs w:val="20"/>
          <w:lang w:val="sr-Cyrl-CS"/>
        </w:rPr>
        <w:t>У 2018. години се поред наведених активности вршио преглед као и припрема документације за интерну, а затим и екстерну проверу ИСО стандарда.</w:t>
      </w:r>
    </w:p>
    <w:p w:rsidR="00364E0B" w:rsidRPr="00515CA1" w:rsidRDefault="00364E0B" w:rsidP="00515CA1">
      <w:pPr>
        <w:spacing w:after="0" w:line="240" w:lineRule="auto"/>
        <w:jc w:val="both"/>
        <w:rPr>
          <w:rFonts w:ascii="Arial" w:hAnsi="Arial" w:cs="Arial"/>
          <w:b/>
          <w:sz w:val="20"/>
          <w:szCs w:val="20"/>
          <w:lang w:val="ru-RU"/>
        </w:rPr>
      </w:pPr>
    </w:p>
    <w:bookmarkEnd w:id="5"/>
    <w:p w:rsidR="00364E0B" w:rsidRDefault="00364E0B" w:rsidP="006609F2">
      <w:pPr>
        <w:spacing w:after="0" w:line="240" w:lineRule="auto"/>
        <w:ind w:firstLine="720"/>
        <w:jc w:val="both"/>
        <w:rPr>
          <w:rFonts w:ascii="Arial" w:hAnsi="Arial" w:cs="Arial"/>
          <w:sz w:val="20"/>
          <w:szCs w:val="20"/>
          <w:lang w:val="ru-RU"/>
        </w:rPr>
      </w:pPr>
      <w:r w:rsidRPr="00515CA1">
        <w:rPr>
          <w:rFonts w:ascii="Arial" w:hAnsi="Arial" w:cs="Arial"/>
          <w:sz w:val="20"/>
          <w:szCs w:val="20"/>
          <w:lang w:val="ru-RU"/>
        </w:rPr>
        <w:t xml:space="preserve">У оквиру Одсека за социјалну заштиту обављају се и </w:t>
      </w:r>
      <w:r w:rsidRPr="00515CA1">
        <w:rPr>
          <w:rFonts w:ascii="Arial" w:hAnsi="Arial" w:cs="Arial"/>
          <w:b/>
          <w:sz w:val="20"/>
          <w:szCs w:val="20"/>
          <w:lang w:val="ru-RU"/>
        </w:rPr>
        <w:t>послови заштите и спасавања у ванредним ситуацијама</w:t>
      </w:r>
      <w:r w:rsidRPr="00515CA1">
        <w:rPr>
          <w:rFonts w:ascii="Arial" w:hAnsi="Arial" w:cs="Arial"/>
          <w:sz w:val="20"/>
          <w:szCs w:val="20"/>
          <w:lang w:val="ru-RU"/>
        </w:rPr>
        <w:t>.</w:t>
      </w:r>
    </w:p>
    <w:p w:rsidR="006609F2" w:rsidRPr="00515CA1" w:rsidRDefault="006609F2" w:rsidP="006609F2">
      <w:pPr>
        <w:spacing w:after="0" w:line="240" w:lineRule="auto"/>
        <w:ind w:firstLine="720"/>
        <w:jc w:val="both"/>
        <w:rPr>
          <w:rFonts w:ascii="Arial" w:hAnsi="Arial" w:cs="Arial"/>
          <w:sz w:val="20"/>
          <w:szCs w:val="20"/>
          <w:lang w:val="ru-RU"/>
        </w:rPr>
      </w:pP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У 2018. години припремљене су три седнице Штаба за ванредне ситуације.</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Урађен је предлог Извештаја о раду Штаба за ванредне ситуације Г</w:t>
      </w:r>
      <w:r w:rsidR="00477B5D">
        <w:rPr>
          <w:rFonts w:ascii="Arial" w:hAnsi="Arial" w:cs="Arial"/>
          <w:sz w:val="20"/>
          <w:szCs w:val="20"/>
          <w:lang w:val="ru-RU"/>
        </w:rPr>
        <w:t>радске општине</w:t>
      </w:r>
      <w:r w:rsidRPr="00515CA1">
        <w:rPr>
          <w:rFonts w:ascii="Arial" w:hAnsi="Arial" w:cs="Arial"/>
          <w:sz w:val="20"/>
          <w:szCs w:val="20"/>
          <w:lang w:val="ru-RU"/>
        </w:rPr>
        <w:t xml:space="preserve"> Звездара за 2017. годину,</w:t>
      </w:r>
    </w:p>
    <w:p w:rsidR="00364E0B" w:rsidRPr="00515CA1" w:rsidRDefault="00477B5D" w:rsidP="00515CA1">
      <w:pPr>
        <w:spacing w:after="0" w:line="240" w:lineRule="auto"/>
        <w:jc w:val="both"/>
        <w:rPr>
          <w:rFonts w:ascii="Arial" w:hAnsi="Arial" w:cs="Arial"/>
          <w:sz w:val="20"/>
          <w:szCs w:val="20"/>
          <w:lang w:val="ru-RU"/>
        </w:rPr>
      </w:pPr>
      <w:r>
        <w:rPr>
          <w:rFonts w:ascii="Arial" w:hAnsi="Arial" w:cs="Arial"/>
          <w:sz w:val="20"/>
          <w:szCs w:val="20"/>
          <w:lang w:val="ru-RU"/>
        </w:rPr>
        <w:t xml:space="preserve">- Урађен је </w:t>
      </w:r>
      <w:r w:rsidR="00364E0B" w:rsidRPr="00515CA1">
        <w:rPr>
          <w:rFonts w:ascii="Arial" w:hAnsi="Arial" w:cs="Arial"/>
          <w:sz w:val="20"/>
          <w:szCs w:val="20"/>
          <w:lang w:val="ru-RU"/>
        </w:rPr>
        <w:t>Предлог годишњег плана рада Штаба за 2019. годину,</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Урађен је Оперативни план чишћења снега и леда са тротоара,пешачких стаза и степеништа за зимску сезону 2018/2019. за територију Г</w:t>
      </w:r>
      <w:r w:rsidR="00477B5D">
        <w:rPr>
          <w:rFonts w:ascii="Arial" w:hAnsi="Arial" w:cs="Arial"/>
          <w:sz w:val="20"/>
          <w:szCs w:val="20"/>
          <w:lang w:val="ru-RU"/>
        </w:rPr>
        <w:t>радске општине</w:t>
      </w:r>
      <w:r w:rsidRPr="00515CA1">
        <w:rPr>
          <w:rFonts w:ascii="Arial" w:hAnsi="Arial" w:cs="Arial"/>
          <w:sz w:val="20"/>
          <w:szCs w:val="20"/>
          <w:lang w:val="ru-RU"/>
        </w:rPr>
        <w:t xml:space="preserve"> Звездара ,</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У 2018. години, током зимске сезоне вршено је требовање индустријске соли од ЈКП „Београд пут“ и пријем на пункту у ЈКП „Градска чистоћа“ – погон Звездара, праћена је подела  корисницима на територији Г</w:t>
      </w:r>
      <w:r w:rsidR="00477B5D">
        <w:rPr>
          <w:rFonts w:ascii="Arial" w:hAnsi="Arial" w:cs="Arial"/>
          <w:sz w:val="20"/>
          <w:szCs w:val="20"/>
          <w:lang w:val="ru-RU"/>
        </w:rPr>
        <w:t>радске општине</w:t>
      </w:r>
      <w:r w:rsidRPr="00515CA1">
        <w:rPr>
          <w:rFonts w:ascii="Arial" w:hAnsi="Arial" w:cs="Arial"/>
          <w:sz w:val="20"/>
          <w:szCs w:val="20"/>
          <w:lang w:val="ru-RU"/>
        </w:rPr>
        <w:t xml:space="preserve"> Звездара, као и остале  активности на реализацији Оперативних планова у  две зимске сезоне,</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Са Стручним тимом израђена је нова „Процена угрожености од елементарних непогода и других несрећа за Градску општину Звездара“ и добијена сагласност  - Решење  МУП-а, Сектор за ванредне ситуације, Управа за ванредне ситуације у Београду, под 09/8 број 87.4-9/18 од 30.04.2018. године.</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Са Стручним тимом урађена је радна верзија Плана заштите и спасавања за територију Г</w:t>
      </w:r>
      <w:r w:rsidR="00477B5D">
        <w:rPr>
          <w:rFonts w:ascii="Arial" w:hAnsi="Arial" w:cs="Arial"/>
          <w:sz w:val="20"/>
          <w:szCs w:val="20"/>
          <w:lang w:val="ru-RU"/>
        </w:rPr>
        <w:t>радске општине</w:t>
      </w:r>
      <w:r w:rsidRPr="00515CA1">
        <w:rPr>
          <w:rFonts w:ascii="Arial" w:hAnsi="Arial" w:cs="Arial"/>
          <w:sz w:val="20"/>
          <w:szCs w:val="20"/>
          <w:lang w:val="ru-RU"/>
        </w:rPr>
        <w:t xml:space="preserve"> Звездара </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Припремљен је Предлог Одлуке о организацији и функционисању цивилне заштите на територији Г</w:t>
      </w:r>
      <w:r w:rsidR="00477B5D">
        <w:rPr>
          <w:rFonts w:ascii="Arial" w:hAnsi="Arial" w:cs="Arial"/>
          <w:sz w:val="20"/>
          <w:szCs w:val="20"/>
          <w:lang w:val="ru-RU"/>
        </w:rPr>
        <w:t>радске општине</w:t>
      </w:r>
      <w:r w:rsidRPr="00515CA1">
        <w:rPr>
          <w:rFonts w:ascii="Arial" w:hAnsi="Arial" w:cs="Arial"/>
          <w:sz w:val="20"/>
          <w:szCs w:val="20"/>
          <w:lang w:val="ru-RU"/>
        </w:rPr>
        <w:t xml:space="preserve"> Звездара која је усаглашена са новим Законом о смањењу ризика од катастрофа и управљању ванредним ситуацијама („Сл.гласник РС“, бр. 87/2018)</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Припремљен је Предлог Одлуке о образовању јединица цивилне заштите опште намене, специјализованих  јединица  цивилне  заштите  за  узбуњивање, именовање повереника  и заменика повереника цивилне заштите  за територију Градске општине  Звездара, која је усаглашена са новим Законом о смањењу ризика од катастрофа и управљању у  ванредним ситуацијама („</w:t>
      </w:r>
      <w:r w:rsidRPr="00515CA1">
        <w:rPr>
          <w:rFonts w:ascii="Arial" w:hAnsi="Arial" w:cs="Arial"/>
          <w:sz w:val="20"/>
          <w:szCs w:val="20"/>
        </w:rPr>
        <w:t>Sl</w:t>
      </w:r>
      <w:r w:rsidRPr="00515CA1">
        <w:rPr>
          <w:rFonts w:ascii="Arial" w:hAnsi="Arial" w:cs="Arial"/>
          <w:sz w:val="20"/>
          <w:szCs w:val="20"/>
          <w:lang w:val="ru-RU"/>
        </w:rPr>
        <w:t>.</w:t>
      </w:r>
      <w:r w:rsidRPr="00515CA1">
        <w:rPr>
          <w:rFonts w:ascii="Arial" w:hAnsi="Arial" w:cs="Arial"/>
          <w:sz w:val="20"/>
          <w:szCs w:val="20"/>
        </w:rPr>
        <w:t>glasnik</w:t>
      </w:r>
      <w:r w:rsidRPr="00515CA1">
        <w:rPr>
          <w:rFonts w:ascii="Arial" w:hAnsi="Arial" w:cs="Arial"/>
          <w:sz w:val="20"/>
          <w:szCs w:val="20"/>
          <w:lang w:val="ru-RU"/>
        </w:rPr>
        <w:t xml:space="preserve"> </w:t>
      </w:r>
      <w:r w:rsidRPr="00515CA1">
        <w:rPr>
          <w:rFonts w:ascii="Arial" w:hAnsi="Arial" w:cs="Arial"/>
          <w:sz w:val="20"/>
          <w:szCs w:val="20"/>
        </w:rPr>
        <w:t>RS</w:t>
      </w:r>
      <w:r w:rsidRPr="00515CA1">
        <w:rPr>
          <w:rFonts w:ascii="Arial" w:hAnsi="Arial" w:cs="Arial"/>
          <w:sz w:val="20"/>
          <w:szCs w:val="20"/>
          <w:lang w:val="ru-RU"/>
        </w:rPr>
        <w:t>“, бр. 87/2018)</w:t>
      </w:r>
    </w:p>
    <w:p w:rsidR="00364E0B" w:rsidRPr="00515CA1" w:rsidRDefault="00364E0B" w:rsidP="00515CA1">
      <w:pPr>
        <w:spacing w:after="0" w:line="240" w:lineRule="auto"/>
        <w:jc w:val="both"/>
        <w:rPr>
          <w:rFonts w:ascii="Arial" w:hAnsi="Arial" w:cs="Arial"/>
          <w:sz w:val="20"/>
          <w:szCs w:val="20"/>
          <w:lang w:val="ru-RU"/>
        </w:rPr>
      </w:pPr>
      <w:r w:rsidRPr="00515CA1">
        <w:rPr>
          <w:rFonts w:ascii="Arial" w:hAnsi="Arial" w:cs="Arial"/>
          <w:sz w:val="20"/>
          <w:szCs w:val="20"/>
          <w:lang w:val="ru-RU"/>
        </w:rPr>
        <w:t>- У овом периоду израђена су четири Квартална  извештаја и достављена МУП-у, Сектор за ванредне ситуације.</w:t>
      </w:r>
    </w:p>
    <w:p w:rsidR="00364E0B" w:rsidRPr="00515CA1" w:rsidRDefault="00364E0B" w:rsidP="00515CA1">
      <w:pPr>
        <w:pStyle w:val="ListParagraph"/>
        <w:spacing w:after="0" w:line="240" w:lineRule="auto"/>
        <w:ind w:left="0"/>
        <w:jc w:val="both"/>
        <w:rPr>
          <w:rFonts w:ascii="Arial" w:hAnsi="Arial" w:cs="Arial"/>
          <w:sz w:val="20"/>
          <w:szCs w:val="20"/>
          <w:lang w:val="ru-RU"/>
        </w:rPr>
      </w:pPr>
    </w:p>
    <w:p w:rsidR="00364E0B" w:rsidRPr="00515CA1" w:rsidRDefault="00364E0B" w:rsidP="00515CA1">
      <w:pPr>
        <w:pStyle w:val="ListParagraph"/>
        <w:spacing w:after="0" w:line="240" w:lineRule="auto"/>
        <w:ind w:left="0"/>
        <w:jc w:val="both"/>
        <w:rPr>
          <w:rFonts w:ascii="Arial" w:hAnsi="Arial" w:cs="Arial"/>
          <w:sz w:val="20"/>
          <w:szCs w:val="20"/>
          <w:lang w:val="ru-RU"/>
        </w:rPr>
      </w:pPr>
    </w:p>
    <w:p w:rsidR="00364E0B" w:rsidRPr="00515CA1" w:rsidRDefault="00364E0B" w:rsidP="006609F2">
      <w:pPr>
        <w:pStyle w:val="ListParagraph"/>
        <w:spacing w:after="0" w:line="240" w:lineRule="auto"/>
        <w:ind w:left="0" w:firstLine="720"/>
        <w:jc w:val="both"/>
        <w:rPr>
          <w:rFonts w:ascii="Arial" w:hAnsi="Arial" w:cs="Arial"/>
          <w:sz w:val="20"/>
          <w:szCs w:val="20"/>
          <w:lang w:val="ru-RU"/>
        </w:rPr>
      </w:pPr>
      <w:r w:rsidRPr="00515CA1">
        <w:rPr>
          <w:rFonts w:ascii="Arial" w:hAnsi="Arial" w:cs="Arial"/>
          <w:sz w:val="20"/>
          <w:szCs w:val="20"/>
          <w:lang w:val="ru-RU"/>
        </w:rPr>
        <w:t xml:space="preserve">У 2018. години запослени у Одељењу за друштвене делатности су реализовали и </w:t>
      </w:r>
      <w:r w:rsidRPr="00515CA1">
        <w:rPr>
          <w:rFonts w:ascii="Arial" w:hAnsi="Arial" w:cs="Arial"/>
          <w:b/>
          <w:sz w:val="20"/>
          <w:szCs w:val="20"/>
          <w:lang w:val="ru-RU"/>
        </w:rPr>
        <w:t>Програм унапређења</w:t>
      </w:r>
      <w:r w:rsidRPr="00515CA1">
        <w:rPr>
          <w:rFonts w:ascii="Arial" w:hAnsi="Arial" w:cs="Arial"/>
          <w:sz w:val="20"/>
          <w:szCs w:val="20"/>
          <w:lang w:val="ru-RU"/>
        </w:rPr>
        <w:t xml:space="preserve"> </w:t>
      </w:r>
      <w:r w:rsidRPr="00515CA1">
        <w:rPr>
          <w:rFonts w:ascii="Arial" w:hAnsi="Arial" w:cs="Arial"/>
          <w:b/>
          <w:sz w:val="20"/>
          <w:szCs w:val="20"/>
          <w:lang w:val="ru-RU"/>
        </w:rPr>
        <w:t xml:space="preserve">безбедности саобраћаја на путевима на подручју ГО Звездара </w:t>
      </w:r>
      <w:r w:rsidRPr="00515CA1">
        <w:rPr>
          <w:rFonts w:ascii="Arial" w:hAnsi="Arial" w:cs="Arial"/>
          <w:sz w:val="20"/>
          <w:szCs w:val="20"/>
          <w:lang w:val="ru-RU"/>
        </w:rPr>
        <w:t>– пројекат суфинансиран средствима Секретаријата за саобраћај у износу од 3.000.000,00 динара.</w:t>
      </w:r>
    </w:p>
    <w:p w:rsidR="00364E0B" w:rsidRPr="00515CA1" w:rsidRDefault="00364E0B" w:rsidP="006609F2">
      <w:pPr>
        <w:pStyle w:val="ListParagraph"/>
        <w:spacing w:after="0" w:line="240" w:lineRule="auto"/>
        <w:ind w:left="0" w:firstLine="720"/>
        <w:jc w:val="both"/>
        <w:rPr>
          <w:rFonts w:ascii="Arial" w:hAnsi="Arial" w:cs="Arial"/>
          <w:sz w:val="20"/>
          <w:szCs w:val="20"/>
          <w:lang w:val="ru-RU"/>
        </w:rPr>
      </w:pPr>
      <w:r w:rsidRPr="00515CA1">
        <w:rPr>
          <w:rFonts w:ascii="Arial" w:hAnsi="Arial" w:cs="Arial"/>
          <w:sz w:val="20"/>
          <w:szCs w:val="20"/>
          <w:lang w:val="ru-RU"/>
        </w:rPr>
        <w:t>У складу са Предлогом програма за коришћење финансијских средстава који је одобрен од Секретаријата за саобраћај, средства у износу од 2.400.000,00 динара су утрошена за програме и пројекте који доприносе реализацији унапређења саобраћајног васпитања и образовања и превентивно-промотивне активности из области безбедности у саобраћају на територији Г</w:t>
      </w:r>
      <w:r w:rsidR="00083BC9">
        <w:rPr>
          <w:rFonts w:ascii="Arial" w:hAnsi="Arial" w:cs="Arial"/>
          <w:sz w:val="20"/>
          <w:szCs w:val="20"/>
          <w:lang w:val="ru-RU"/>
        </w:rPr>
        <w:t>радске општине</w:t>
      </w:r>
      <w:r w:rsidRPr="00515CA1">
        <w:rPr>
          <w:rFonts w:ascii="Arial" w:hAnsi="Arial" w:cs="Arial"/>
          <w:sz w:val="20"/>
          <w:szCs w:val="20"/>
          <w:lang w:val="ru-RU"/>
        </w:rPr>
        <w:t xml:space="preserve"> Звездара, а средства у износу од 600.000,00 динара за набавку седишта за бебе/децу за путничка возила.</w:t>
      </w:r>
    </w:p>
    <w:p w:rsidR="00364E0B" w:rsidRPr="00515CA1" w:rsidRDefault="00364E0B" w:rsidP="006609F2">
      <w:pPr>
        <w:spacing w:after="0" w:line="240" w:lineRule="auto"/>
        <w:ind w:firstLine="360"/>
        <w:jc w:val="both"/>
        <w:rPr>
          <w:rFonts w:ascii="Arial" w:hAnsi="Arial" w:cs="Arial"/>
          <w:sz w:val="20"/>
          <w:szCs w:val="20"/>
          <w:lang w:val="ru-RU"/>
        </w:rPr>
      </w:pPr>
      <w:r w:rsidRPr="00515CA1">
        <w:rPr>
          <w:rFonts w:ascii="Arial" w:hAnsi="Arial" w:cs="Arial"/>
          <w:sz w:val="20"/>
          <w:szCs w:val="20"/>
          <w:lang w:val="ru-RU"/>
        </w:rPr>
        <w:t>Градска општина Звездара је 28.</w:t>
      </w:r>
      <w:r w:rsidR="00477B5D">
        <w:rPr>
          <w:rFonts w:ascii="Arial" w:hAnsi="Arial" w:cs="Arial"/>
          <w:sz w:val="20"/>
          <w:szCs w:val="20"/>
          <w:lang w:val="ru-RU"/>
        </w:rPr>
        <w:t>0</w:t>
      </w:r>
      <w:r w:rsidRPr="00515CA1">
        <w:rPr>
          <w:rFonts w:ascii="Arial" w:hAnsi="Arial" w:cs="Arial"/>
          <w:sz w:val="20"/>
          <w:szCs w:val="20"/>
          <w:lang w:val="ru-RU"/>
        </w:rPr>
        <w:t>9.2018. године објавила Јавни позив за реализацију Програма општинског тела за координацију безбедности саобраћаја на путевима Градске општине Звездара, на који је стигло шест предлога пројеката. На предлог Савета Градске општине Звездара за безбедност на путевима, председник Градске општине Звездара је донео Одлуку бр. 401-2-108/18, од 06.11.2018. године о додели средстава за реализацију 3 програма у износу од 2.400.000,00 динара, и то:</w:t>
      </w:r>
    </w:p>
    <w:p w:rsidR="00364E0B" w:rsidRPr="00515CA1" w:rsidRDefault="00364E0B" w:rsidP="00515CA1">
      <w:pPr>
        <w:pStyle w:val="ListParagraph"/>
        <w:numPr>
          <w:ilvl w:val="0"/>
          <w:numId w:val="16"/>
        </w:numPr>
        <w:spacing w:after="0" w:line="240" w:lineRule="auto"/>
        <w:jc w:val="both"/>
        <w:rPr>
          <w:color w:val="000000"/>
          <w:sz w:val="20"/>
          <w:szCs w:val="20"/>
          <w:lang w:val="ru-RU"/>
        </w:rPr>
      </w:pPr>
      <w:r w:rsidRPr="00515CA1">
        <w:rPr>
          <w:rFonts w:ascii="Arial" w:hAnsi="Arial"/>
          <w:sz w:val="20"/>
          <w:szCs w:val="20"/>
          <w:lang w:val="ru-RU"/>
        </w:rPr>
        <w:lastRenderedPageBreak/>
        <w:t xml:space="preserve">Удружење саобраћајних инжењера  „Зелени талас“ 162.000,00 динара – за пројекат „Безбедност се учи од првог дана“ </w:t>
      </w:r>
    </w:p>
    <w:p w:rsidR="00364E0B" w:rsidRPr="00515CA1" w:rsidRDefault="00364E0B" w:rsidP="00515CA1">
      <w:pPr>
        <w:pStyle w:val="ListParagraph"/>
        <w:numPr>
          <w:ilvl w:val="0"/>
          <w:numId w:val="16"/>
        </w:numPr>
        <w:spacing w:after="0" w:line="240" w:lineRule="auto"/>
        <w:jc w:val="both"/>
        <w:rPr>
          <w:rFonts w:ascii="Arial" w:hAnsi="Arial" w:cs="Arial"/>
          <w:color w:val="000000"/>
          <w:sz w:val="20"/>
          <w:szCs w:val="20"/>
          <w:lang w:val="ru-RU"/>
        </w:rPr>
      </w:pPr>
      <w:r w:rsidRPr="00515CA1">
        <w:rPr>
          <w:rFonts w:ascii="Arial" w:eastAsia="Times New Roman" w:hAnsi="Arial" w:cs="Arial"/>
          <w:sz w:val="20"/>
          <w:szCs w:val="20"/>
          <w:lang w:val="ru-RU"/>
        </w:rPr>
        <w:t>„Центар за одрживи развој и безбедност саобраћаја  638.000,00 динара – за пројекат „Мала школа саобраћаја“</w:t>
      </w:r>
    </w:p>
    <w:p w:rsidR="00364E0B" w:rsidRPr="00515CA1" w:rsidRDefault="00364E0B" w:rsidP="00515CA1">
      <w:pPr>
        <w:pStyle w:val="TableParagraph"/>
        <w:numPr>
          <w:ilvl w:val="0"/>
          <w:numId w:val="16"/>
        </w:numPr>
        <w:jc w:val="both"/>
        <w:rPr>
          <w:rFonts w:eastAsia="Times New Roman"/>
          <w:sz w:val="20"/>
          <w:szCs w:val="20"/>
          <w:lang w:val="ru-RU"/>
        </w:rPr>
      </w:pPr>
      <w:r w:rsidRPr="00515CA1">
        <w:rPr>
          <w:rFonts w:eastAsia="Times New Roman"/>
          <w:sz w:val="20"/>
          <w:szCs w:val="20"/>
          <w:lang w:val="ru-RU"/>
        </w:rPr>
        <w:t xml:space="preserve">Спортско удружење  „Мото клуб Безбедност“ </w:t>
      </w:r>
      <w:r w:rsidRPr="00515CA1">
        <w:rPr>
          <w:rFonts w:eastAsia="Times New Roman"/>
          <w:color w:val="000000"/>
          <w:sz w:val="20"/>
          <w:szCs w:val="20"/>
          <w:lang w:val="ru-RU"/>
        </w:rPr>
        <w:t xml:space="preserve">1.600.000,00 динара – за пројекат „Саобраћај ни(је) игра </w:t>
      </w:r>
      <w:r w:rsidRPr="00515CA1">
        <w:rPr>
          <w:rFonts w:eastAsia="Times New Roman"/>
          <w:color w:val="000000"/>
          <w:sz w:val="20"/>
          <w:szCs w:val="20"/>
        </w:rPr>
        <w:t>I</w:t>
      </w:r>
      <w:r w:rsidRPr="00515CA1">
        <w:rPr>
          <w:rFonts w:eastAsia="Times New Roman"/>
          <w:color w:val="000000"/>
          <w:sz w:val="20"/>
          <w:szCs w:val="20"/>
          <w:lang w:val="ru-RU"/>
        </w:rPr>
        <w:t>,</w:t>
      </w:r>
      <w:r w:rsidRPr="00515CA1">
        <w:rPr>
          <w:rFonts w:eastAsia="Times New Roman"/>
          <w:color w:val="000000"/>
          <w:sz w:val="20"/>
          <w:szCs w:val="20"/>
        </w:rPr>
        <w:t>II</w:t>
      </w:r>
      <w:r w:rsidRPr="00515CA1">
        <w:rPr>
          <w:rFonts w:eastAsia="Times New Roman"/>
          <w:color w:val="000000"/>
          <w:sz w:val="20"/>
          <w:szCs w:val="20"/>
          <w:lang w:val="ru-RU"/>
        </w:rPr>
        <w:t>,</w:t>
      </w:r>
      <w:r w:rsidRPr="00515CA1">
        <w:rPr>
          <w:rFonts w:eastAsia="Times New Roman"/>
          <w:color w:val="000000"/>
          <w:sz w:val="20"/>
          <w:szCs w:val="20"/>
        </w:rPr>
        <w:t>III</w:t>
      </w:r>
    </w:p>
    <w:p w:rsidR="00364E0B" w:rsidRPr="00515CA1" w:rsidRDefault="00364E0B" w:rsidP="00515CA1">
      <w:pPr>
        <w:pStyle w:val="TableParagraph"/>
        <w:ind w:left="720"/>
        <w:jc w:val="both"/>
        <w:rPr>
          <w:rFonts w:eastAsia="Times New Roman"/>
          <w:sz w:val="20"/>
          <w:szCs w:val="20"/>
          <w:lang w:val="ru-RU"/>
        </w:rPr>
      </w:pPr>
    </w:p>
    <w:p w:rsidR="00364E0B" w:rsidRPr="00515CA1" w:rsidRDefault="00364E0B" w:rsidP="00515CA1">
      <w:pPr>
        <w:autoSpaceDE w:val="0"/>
        <w:autoSpaceDN w:val="0"/>
        <w:adjustRightInd w:val="0"/>
        <w:spacing w:after="0" w:line="240" w:lineRule="auto"/>
        <w:jc w:val="both"/>
        <w:rPr>
          <w:rFonts w:ascii="Arial" w:hAnsi="Arial" w:cs="Arial"/>
          <w:sz w:val="20"/>
          <w:szCs w:val="20"/>
          <w:lang w:val="ru-RU"/>
        </w:rPr>
      </w:pPr>
      <w:r w:rsidRPr="00515CA1">
        <w:rPr>
          <w:rFonts w:ascii="Arial" w:hAnsi="Arial" w:cs="Arial"/>
          <w:sz w:val="20"/>
          <w:szCs w:val="20"/>
          <w:lang w:val="ru-RU"/>
        </w:rPr>
        <w:t>Сва три одобрена програма су реализована у:</w:t>
      </w:r>
    </w:p>
    <w:p w:rsidR="00364E0B" w:rsidRPr="00515CA1" w:rsidRDefault="00364E0B" w:rsidP="00515CA1">
      <w:pPr>
        <w:pStyle w:val="ListParagraph"/>
        <w:numPr>
          <w:ilvl w:val="0"/>
          <w:numId w:val="16"/>
        </w:numPr>
        <w:autoSpaceDE w:val="0"/>
        <w:autoSpaceDN w:val="0"/>
        <w:adjustRightInd w:val="0"/>
        <w:spacing w:after="0" w:line="240" w:lineRule="auto"/>
        <w:jc w:val="both"/>
        <w:rPr>
          <w:rFonts w:ascii="Arial" w:hAnsi="Arial" w:cs="Arial"/>
          <w:sz w:val="20"/>
          <w:szCs w:val="20"/>
          <w:lang w:val="ru-RU"/>
        </w:rPr>
      </w:pPr>
      <w:r w:rsidRPr="00515CA1">
        <w:rPr>
          <w:rFonts w:ascii="Arial" w:hAnsi="Arial" w:cs="Arial"/>
          <w:sz w:val="20"/>
          <w:szCs w:val="20"/>
          <w:lang w:val="ru-RU"/>
        </w:rPr>
        <w:t>свих 12 основних школа „Јелена Ћетковић“, “Драгојло Дудић“, “Вељко Дугошевић“, “Марија Бурсаћ“, “Деспот Стефан Лазаревић“, “Павле Савић“, „Владислав Петковић Дис“, “Стеван Синђелић“, “Десанка Максимовић“, “Ћирило и Методије“, “Иван Горан Ковачић“, “Бошко Буха“ - учествовало је 695 ученика са својим наставницима и професорима;</w:t>
      </w:r>
    </w:p>
    <w:p w:rsidR="00364E0B" w:rsidRPr="00515CA1" w:rsidRDefault="00364E0B" w:rsidP="00515CA1">
      <w:pPr>
        <w:pStyle w:val="ListParagraph"/>
        <w:numPr>
          <w:ilvl w:val="0"/>
          <w:numId w:val="16"/>
        </w:numPr>
        <w:autoSpaceDE w:val="0"/>
        <w:autoSpaceDN w:val="0"/>
        <w:adjustRightInd w:val="0"/>
        <w:spacing w:after="0" w:line="240" w:lineRule="auto"/>
        <w:jc w:val="both"/>
        <w:rPr>
          <w:rFonts w:ascii="Arial" w:hAnsi="Arial" w:cs="Arial"/>
          <w:sz w:val="20"/>
          <w:szCs w:val="20"/>
          <w:lang w:val="ru-RU"/>
        </w:rPr>
      </w:pPr>
      <w:r w:rsidRPr="00515CA1">
        <w:rPr>
          <w:rFonts w:ascii="Arial" w:hAnsi="Arial" w:cs="Arial"/>
          <w:sz w:val="20"/>
          <w:szCs w:val="20"/>
          <w:lang w:val="ru-RU"/>
        </w:rPr>
        <w:t>10 вртића у оквиру Предшколске установе Звездара: „Чигра“, “Колибри“, “Кошута“, “Бубамара“, “Звончица“, “Звездица“, “Маслачак“, “Сунце“, “Сунчица“ и „Драгуљче“ - учествовало је 1108 деце из старијих вртићких и предшколских група са својим васпитачима.</w:t>
      </w:r>
    </w:p>
    <w:p w:rsidR="00364E0B" w:rsidRPr="00515CA1" w:rsidRDefault="00364E0B" w:rsidP="00515CA1">
      <w:pPr>
        <w:pStyle w:val="ListParagraph"/>
        <w:numPr>
          <w:ilvl w:val="0"/>
          <w:numId w:val="16"/>
        </w:numPr>
        <w:autoSpaceDE w:val="0"/>
        <w:autoSpaceDN w:val="0"/>
        <w:adjustRightInd w:val="0"/>
        <w:spacing w:after="0" w:line="240" w:lineRule="auto"/>
        <w:jc w:val="both"/>
        <w:rPr>
          <w:rFonts w:ascii="Arial" w:hAnsi="Arial" w:cs="Arial"/>
          <w:sz w:val="20"/>
          <w:szCs w:val="20"/>
          <w:lang w:val="ru-RU"/>
        </w:rPr>
      </w:pPr>
      <w:r w:rsidRPr="00515CA1">
        <w:rPr>
          <w:rFonts w:ascii="Arial" w:hAnsi="Arial" w:cs="Arial"/>
          <w:sz w:val="20"/>
          <w:szCs w:val="20"/>
          <w:lang w:val="ru-RU"/>
        </w:rPr>
        <w:t xml:space="preserve">6 средњих школа: Фармацеутско физиотерапеутска школа, Геодетска техничка школа, Зуботехничка школа, Медицинска школа, Школа за машинство и уметничке занате „Техноарт - Београд“ и Шеста београдска гимназија - учествовало је  328 ђака са својим професорима. </w:t>
      </w:r>
    </w:p>
    <w:p w:rsidR="00364E0B" w:rsidRPr="00515CA1" w:rsidRDefault="00364E0B" w:rsidP="006609F2">
      <w:pPr>
        <w:autoSpaceDE w:val="0"/>
        <w:autoSpaceDN w:val="0"/>
        <w:adjustRightInd w:val="0"/>
        <w:spacing w:after="0" w:line="240" w:lineRule="auto"/>
        <w:ind w:firstLine="360"/>
        <w:jc w:val="both"/>
        <w:rPr>
          <w:rFonts w:ascii="Arial" w:hAnsi="Arial" w:cs="Arial"/>
          <w:sz w:val="20"/>
          <w:szCs w:val="20"/>
          <w:lang w:val="ru-RU"/>
        </w:rPr>
      </w:pPr>
      <w:r w:rsidRPr="00515CA1">
        <w:rPr>
          <w:rFonts w:ascii="Arial" w:hAnsi="Arial" w:cs="Arial"/>
          <w:sz w:val="20"/>
          <w:szCs w:val="20"/>
          <w:lang w:val="ru-RU"/>
        </w:rPr>
        <w:t xml:space="preserve">Председник Градске општине Звездара, по предлогу Савета Градске општине Звездара за безбедност саобраћаја на путевима о додели седишта за бебе/децу за путничка возила, расписао је јавни позив за доделу седишта за бебе за путничка возила 28.09.2018. године. Потписан је уговор са фирмом "КЕПРОМ" д.о.о.,Београд за набавку 600 седишта за бебе, од тога 143 седишта су набављена средствима Секретаријата за саобраћај (596.310,00 динара) и 457 седишта средствима из буџета ГО Звездара (1.905.690,00 динара). Подела седишта, након завршеног јавног позива, је обављена 12. и 13.01.2019. године у просторијама ГО Звездара. </w:t>
      </w:r>
    </w:p>
    <w:p w:rsidR="00364E0B" w:rsidRPr="00515CA1" w:rsidRDefault="00364E0B" w:rsidP="00515CA1">
      <w:pPr>
        <w:pStyle w:val="ListParagraph"/>
        <w:spacing w:after="0" w:line="240" w:lineRule="auto"/>
        <w:ind w:left="0"/>
        <w:jc w:val="both"/>
        <w:rPr>
          <w:rFonts w:ascii="Arial" w:hAnsi="Arial" w:cs="Arial"/>
          <w:sz w:val="20"/>
          <w:szCs w:val="20"/>
          <w:lang w:val="ru-RU"/>
        </w:rPr>
      </w:pPr>
    </w:p>
    <w:p w:rsidR="00364E0B" w:rsidRPr="00515CA1" w:rsidRDefault="00364E0B" w:rsidP="00515CA1">
      <w:pPr>
        <w:spacing w:after="0" w:line="240" w:lineRule="auto"/>
        <w:jc w:val="both"/>
        <w:rPr>
          <w:rFonts w:ascii="Arial" w:hAnsi="Arial" w:cs="Arial"/>
          <w:b/>
          <w:sz w:val="20"/>
          <w:szCs w:val="20"/>
          <w:lang w:val="ru-RU"/>
        </w:rPr>
      </w:pPr>
      <w:r w:rsidRPr="00515CA1">
        <w:rPr>
          <w:rFonts w:ascii="Arial" w:hAnsi="Arial" w:cs="Arial"/>
          <w:b/>
          <w:sz w:val="20"/>
          <w:szCs w:val="20"/>
          <w:lang w:val="ru-RU"/>
        </w:rPr>
        <w:t xml:space="preserve">Едукације и учешће на значајним стручним скуповима </w:t>
      </w:r>
    </w:p>
    <w:p w:rsidR="00364E0B" w:rsidRPr="00515CA1" w:rsidRDefault="00364E0B" w:rsidP="00515CA1">
      <w:pPr>
        <w:pStyle w:val="ListParagraph"/>
        <w:numPr>
          <w:ilvl w:val="0"/>
          <w:numId w:val="15"/>
        </w:numPr>
        <w:spacing w:after="0" w:line="240" w:lineRule="auto"/>
        <w:jc w:val="both"/>
        <w:rPr>
          <w:rFonts w:ascii="Arial" w:hAnsi="Arial" w:cs="Arial"/>
          <w:bCs/>
          <w:sz w:val="20"/>
          <w:szCs w:val="20"/>
          <w:lang w:val="ru-RU"/>
        </w:rPr>
      </w:pPr>
      <w:r w:rsidRPr="00515CA1">
        <w:rPr>
          <w:rFonts w:ascii="Arial" w:hAnsi="Arial" w:cs="Arial"/>
          <w:bCs/>
          <w:sz w:val="20"/>
          <w:szCs w:val="20"/>
          <w:lang w:val="ru-RU"/>
        </w:rPr>
        <w:t xml:space="preserve">Фебруар 2018. Радна </w:t>
      </w:r>
      <w:r w:rsidRPr="00515CA1">
        <w:rPr>
          <w:rFonts w:ascii="Arial" w:hAnsi="Arial" w:cs="Arial"/>
          <w:sz w:val="20"/>
          <w:szCs w:val="20"/>
          <w:lang w:val="ru-RU"/>
        </w:rPr>
        <w:t>обука на Копаонику - упознавање са степеном реализације потпројеката и информација и припрема за предстојеће активности у области унапређења положаја избеглих и интерно расељених лица</w:t>
      </w:r>
    </w:p>
    <w:p w:rsidR="00364E0B" w:rsidRPr="00515CA1" w:rsidRDefault="00364E0B" w:rsidP="006609F2">
      <w:pPr>
        <w:numPr>
          <w:ilvl w:val="0"/>
          <w:numId w:val="15"/>
        </w:numPr>
        <w:spacing w:after="0" w:line="240" w:lineRule="auto"/>
        <w:jc w:val="both"/>
        <w:rPr>
          <w:rFonts w:ascii="Arial" w:hAnsi="Arial" w:cs="Arial"/>
          <w:sz w:val="20"/>
          <w:szCs w:val="20"/>
          <w:u w:val="single"/>
          <w:lang w:val="ru-RU"/>
        </w:rPr>
      </w:pPr>
      <w:r w:rsidRPr="00515CA1">
        <w:rPr>
          <w:rFonts w:ascii="Arial" w:hAnsi="Arial" w:cs="Arial"/>
          <w:sz w:val="20"/>
          <w:szCs w:val="20"/>
          <w:lang w:val="ru-RU"/>
        </w:rPr>
        <w:t>21. фебру</w:t>
      </w:r>
      <w:r w:rsidRPr="00515CA1">
        <w:rPr>
          <w:rFonts w:ascii="Arial" w:hAnsi="Arial" w:cs="Arial"/>
          <w:sz w:val="20"/>
          <w:szCs w:val="20"/>
        </w:rPr>
        <w:t>a</w:t>
      </w:r>
      <w:r w:rsidRPr="00515CA1">
        <w:rPr>
          <w:rFonts w:ascii="Arial" w:hAnsi="Arial" w:cs="Arial"/>
          <w:sz w:val="20"/>
          <w:szCs w:val="20"/>
          <w:lang w:val="ru-RU"/>
        </w:rPr>
        <w:t>ра у Народној скупштини на конференцији „Међугенерацијска солидарност и достојанствена старост“ – представљен програм ВСЗ као  добар концепт рада у овој области, уручена награда Радмили Урошевић за програме међугенерацијске сарадње</w:t>
      </w:r>
    </w:p>
    <w:p w:rsidR="00364E0B" w:rsidRPr="00515CA1" w:rsidRDefault="00364E0B" w:rsidP="00515CA1">
      <w:pPr>
        <w:numPr>
          <w:ilvl w:val="0"/>
          <w:numId w:val="15"/>
        </w:numPr>
        <w:spacing w:after="0" w:line="240" w:lineRule="auto"/>
        <w:ind w:right="-515"/>
        <w:jc w:val="both"/>
        <w:rPr>
          <w:rFonts w:ascii="Arial" w:hAnsi="Arial" w:cs="Arial"/>
          <w:sz w:val="20"/>
          <w:szCs w:val="20"/>
          <w:u w:val="single"/>
          <w:lang w:val="ru-RU"/>
        </w:rPr>
      </w:pPr>
      <w:r w:rsidRPr="00515CA1">
        <w:rPr>
          <w:rFonts w:ascii="Arial" w:hAnsi="Arial" w:cs="Arial"/>
          <w:sz w:val="20"/>
          <w:szCs w:val="20"/>
          <w:lang w:val="ru-RU"/>
        </w:rPr>
        <w:t>1. марта учествовали смо на 5. Сајму за треће доба на Београдском сајму;</w:t>
      </w:r>
    </w:p>
    <w:p w:rsidR="00364E0B" w:rsidRPr="00515CA1" w:rsidRDefault="00364E0B" w:rsidP="00515CA1">
      <w:pPr>
        <w:numPr>
          <w:ilvl w:val="0"/>
          <w:numId w:val="15"/>
        </w:numPr>
        <w:spacing w:after="0" w:line="240" w:lineRule="auto"/>
        <w:ind w:right="-515"/>
        <w:jc w:val="both"/>
        <w:rPr>
          <w:rFonts w:ascii="Arial" w:hAnsi="Arial" w:cs="Arial"/>
          <w:sz w:val="20"/>
          <w:szCs w:val="20"/>
          <w:u w:val="single"/>
          <w:lang w:val="ru-RU"/>
        </w:rPr>
      </w:pPr>
      <w:r w:rsidRPr="00515CA1">
        <w:rPr>
          <w:rFonts w:ascii="Arial" w:hAnsi="Arial" w:cs="Arial"/>
          <w:sz w:val="20"/>
          <w:szCs w:val="20"/>
          <w:lang w:val="ru-RU"/>
        </w:rPr>
        <w:t>12. и 13. априла учествовали смо у Пролећном фестивалу здравља у Дому војске Србије;</w:t>
      </w:r>
    </w:p>
    <w:p w:rsidR="00364E0B" w:rsidRPr="00515CA1" w:rsidRDefault="00364E0B" w:rsidP="006609F2">
      <w:pPr>
        <w:numPr>
          <w:ilvl w:val="0"/>
          <w:numId w:val="15"/>
        </w:numPr>
        <w:spacing w:after="0" w:line="240" w:lineRule="auto"/>
        <w:jc w:val="both"/>
        <w:rPr>
          <w:rFonts w:ascii="Arial" w:hAnsi="Arial" w:cs="Arial"/>
          <w:sz w:val="20"/>
          <w:szCs w:val="20"/>
          <w:u w:val="single"/>
          <w:lang w:val="ru-RU"/>
        </w:rPr>
      </w:pPr>
      <w:r w:rsidRPr="00515CA1">
        <w:rPr>
          <w:rFonts w:ascii="Arial" w:hAnsi="Arial" w:cs="Arial"/>
          <w:sz w:val="20"/>
          <w:szCs w:val="20"/>
          <w:lang w:val="ru-RU"/>
        </w:rPr>
        <w:t>18. и 19. маја на 10. Међународном геронтолошком конгресу у Сава центру стручним радом на тему „Култура старења као индикатор поштовања људских права“ учествовала је Р.Урошевић, представљена је пракса ВСЗ а волонтерке Сервиса су пружиле техничку подршку Организационом одбору обезбеђивањем превода стручних радова и симултаним превођењем излагања учесника;</w:t>
      </w:r>
    </w:p>
    <w:p w:rsidR="00364E0B" w:rsidRPr="00515CA1" w:rsidRDefault="00364E0B" w:rsidP="006609F2">
      <w:pPr>
        <w:pStyle w:val="ListParagraph"/>
        <w:numPr>
          <w:ilvl w:val="0"/>
          <w:numId w:val="15"/>
        </w:numPr>
        <w:spacing w:after="0" w:line="240" w:lineRule="auto"/>
        <w:jc w:val="both"/>
        <w:rPr>
          <w:rFonts w:ascii="Arial" w:hAnsi="Arial" w:cs="Arial"/>
          <w:sz w:val="20"/>
          <w:szCs w:val="20"/>
          <w:u w:val="single"/>
          <w:lang w:val="ru-RU"/>
        </w:rPr>
      </w:pPr>
      <w:r w:rsidRPr="00515CA1">
        <w:rPr>
          <w:rFonts w:ascii="Arial" w:hAnsi="Arial" w:cs="Arial"/>
          <w:sz w:val="20"/>
          <w:szCs w:val="20"/>
          <w:lang w:val="ru-RU"/>
        </w:rPr>
        <w:t>23. маја – учешће на инструктивном саветовању „Обавезе корисника јавних средстава и органа удружења у вези са доделом средстава за подстицање програма од јавног значаја“ у организацији Канцеларије за сарадњу са цивилним друштвом;</w:t>
      </w:r>
    </w:p>
    <w:p w:rsidR="00364E0B" w:rsidRPr="00515CA1" w:rsidRDefault="00364E0B" w:rsidP="006609F2">
      <w:pPr>
        <w:pStyle w:val="ListParagraph"/>
        <w:numPr>
          <w:ilvl w:val="0"/>
          <w:numId w:val="15"/>
        </w:numPr>
        <w:spacing w:after="0" w:line="240" w:lineRule="auto"/>
        <w:jc w:val="both"/>
        <w:rPr>
          <w:rFonts w:ascii="Arial" w:hAnsi="Arial" w:cs="Arial"/>
          <w:sz w:val="20"/>
          <w:szCs w:val="20"/>
          <w:u w:val="single"/>
          <w:lang w:val="ru-RU"/>
        </w:rPr>
      </w:pPr>
      <w:r w:rsidRPr="00515CA1">
        <w:rPr>
          <w:rFonts w:ascii="Arial" w:hAnsi="Arial" w:cs="Arial"/>
          <w:sz w:val="20"/>
          <w:szCs w:val="20"/>
          <w:lang w:val="ru-RU"/>
        </w:rPr>
        <w:t>15. јуна смо учествовали на скупу у Црвеном крсту Србије поводом Међународног дана борбе против насиља над старијима. Славица Родић, правница волонтерка је говорила о искуству Саветовалишта Волонтерског сервиса Звездаре и проблемима насиља над старијима а у истом простору је организована изложба радова сениора са Радионице невидљивих, са Центром за активизам и реинтеграцију Београд;</w:t>
      </w:r>
    </w:p>
    <w:p w:rsidR="00364E0B" w:rsidRPr="00515CA1" w:rsidRDefault="00364E0B" w:rsidP="006609F2">
      <w:pPr>
        <w:numPr>
          <w:ilvl w:val="0"/>
          <w:numId w:val="15"/>
        </w:numPr>
        <w:spacing w:after="0" w:line="240" w:lineRule="auto"/>
        <w:jc w:val="both"/>
        <w:rPr>
          <w:rFonts w:ascii="Arial" w:hAnsi="Arial" w:cs="Arial"/>
          <w:sz w:val="20"/>
          <w:szCs w:val="20"/>
          <w:u w:val="single"/>
          <w:lang w:val="ru-RU"/>
        </w:rPr>
      </w:pPr>
      <w:r w:rsidRPr="00515CA1">
        <w:rPr>
          <w:rFonts w:ascii="Arial" w:hAnsi="Arial" w:cs="Arial"/>
          <w:sz w:val="20"/>
          <w:szCs w:val="20"/>
          <w:lang w:val="ru-RU"/>
        </w:rPr>
        <w:t>9. јула организована је обуказа волонтере ВСЗ и социјалних партнера на тему „Значај активације корисника у кућним условима“ - едукатор Р.Урошевић,</w:t>
      </w:r>
    </w:p>
    <w:p w:rsidR="00364E0B" w:rsidRPr="00515CA1" w:rsidRDefault="00364E0B" w:rsidP="006609F2">
      <w:pPr>
        <w:numPr>
          <w:ilvl w:val="0"/>
          <w:numId w:val="15"/>
        </w:numPr>
        <w:spacing w:after="0" w:line="240" w:lineRule="auto"/>
        <w:jc w:val="both"/>
        <w:rPr>
          <w:rFonts w:ascii="Arial" w:hAnsi="Arial" w:cs="Arial"/>
          <w:sz w:val="20"/>
          <w:szCs w:val="20"/>
          <w:u w:val="single"/>
          <w:lang w:val="ru-RU"/>
        </w:rPr>
      </w:pPr>
      <w:r w:rsidRPr="00515CA1">
        <w:rPr>
          <w:rFonts w:ascii="Arial" w:hAnsi="Arial" w:cs="Arial"/>
          <w:sz w:val="20"/>
          <w:szCs w:val="20"/>
          <w:lang w:val="ru-RU"/>
        </w:rPr>
        <w:t xml:space="preserve"> 30. августа у просторијама Геронтолошког центра Београд одржана је је обука на тему „Помоћ и подршка неформалним помагачима“ - едукатор Гордана Миловановић</w:t>
      </w:r>
    </w:p>
    <w:p w:rsidR="00364E0B" w:rsidRPr="00515CA1" w:rsidRDefault="00364E0B" w:rsidP="006609F2">
      <w:pPr>
        <w:numPr>
          <w:ilvl w:val="0"/>
          <w:numId w:val="15"/>
        </w:numPr>
        <w:spacing w:after="0" w:line="240" w:lineRule="auto"/>
        <w:jc w:val="both"/>
        <w:rPr>
          <w:rFonts w:ascii="Arial" w:hAnsi="Arial" w:cs="Arial"/>
          <w:sz w:val="20"/>
          <w:szCs w:val="20"/>
          <w:u w:val="single"/>
          <w:lang w:val="ru-RU"/>
        </w:rPr>
      </w:pPr>
      <w:r w:rsidRPr="00515CA1">
        <w:rPr>
          <w:rFonts w:ascii="Arial" w:hAnsi="Arial" w:cs="Arial"/>
          <w:sz w:val="20"/>
          <w:szCs w:val="20"/>
          <w:lang w:val="ru-RU"/>
        </w:rPr>
        <w:t>од 21. до 28. септембра одржана је манифестација 8. “Дани сениора на Звездари 2018“, са око 500 учесника, гостију и посетилаца;</w:t>
      </w:r>
    </w:p>
    <w:p w:rsidR="00364E0B" w:rsidRPr="00515CA1" w:rsidRDefault="00364E0B" w:rsidP="006609F2">
      <w:pPr>
        <w:pStyle w:val="ListParagraph"/>
        <w:numPr>
          <w:ilvl w:val="0"/>
          <w:numId w:val="15"/>
        </w:numPr>
        <w:spacing w:after="0" w:line="240" w:lineRule="auto"/>
        <w:jc w:val="both"/>
        <w:rPr>
          <w:rFonts w:ascii="Arial" w:hAnsi="Arial" w:cs="Arial"/>
          <w:sz w:val="20"/>
          <w:szCs w:val="20"/>
          <w:lang w:val="ru-RU"/>
        </w:rPr>
      </w:pPr>
      <w:r w:rsidRPr="00515CA1">
        <w:rPr>
          <w:rFonts w:ascii="Arial" w:hAnsi="Arial" w:cs="Arial"/>
          <w:sz w:val="20"/>
          <w:szCs w:val="20"/>
          <w:lang w:val="ru-RU"/>
        </w:rPr>
        <w:lastRenderedPageBreak/>
        <w:t>24. септембра – учешће на Регионалном округлом столу „Представљање Правилника о додатној образовној, здравственој и социјалној подршци детету, ученику и одраслом“ у организацији Сталне конференције градова и општина;</w:t>
      </w:r>
    </w:p>
    <w:p w:rsidR="00364E0B" w:rsidRPr="00515CA1" w:rsidRDefault="00364E0B" w:rsidP="00515CA1">
      <w:pPr>
        <w:numPr>
          <w:ilvl w:val="0"/>
          <w:numId w:val="15"/>
        </w:numPr>
        <w:spacing w:after="0" w:line="240" w:lineRule="auto"/>
        <w:ind w:right="-515"/>
        <w:jc w:val="both"/>
        <w:rPr>
          <w:rFonts w:ascii="Arial" w:hAnsi="Arial" w:cs="Arial"/>
          <w:sz w:val="20"/>
          <w:szCs w:val="20"/>
          <w:u w:val="single"/>
          <w:lang w:val="ru-RU"/>
        </w:rPr>
      </w:pPr>
      <w:r w:rsidRPr="00515CA1">
        <w:rPr>
          <w:rFonts w:ascii="Arial" w:hAnsi="Arial" w:cs="Arial"/>
          <w:sz w:val="20"/>
          <w:szCs w:val="20"/>
          <w:lang w:val="ru-RU"/>
        </w:rPr>
        <w:t>22. октобра одржан је стручни скуп о деменцији у Великој сали Општине</w:t>
      </w:r>
      <w:r w:rsidRPr="00515CA1">
        <w:rPr>
          <w:rFonts w:ascii="Arial" w:hAnsi="Arial" w:cs="Arial"/>
          <w:sz w:val="20"/>
          <w:szCs w:val="20"/>
          <w:u w:val="single"/>
          <w:lang w:val="ru-RU"/>
        </w:rPr>
        <w:t>;</w:t>
      </w:r>
    </w:p>
    <w:p w:rsidR="00364E0B" w:rsidRPr="00515CA1" w:rsidRDefault="00364E0B" w:rsidP="00515CA1">
      <w:pPr>
        <w:pStyle w:val="ListParagraph"/>
        <w:numPr>
          <w:ilvl w:val="0"/>
          <w:numId w:val="15"/>
        </w:numPr>
        <w:spacing w:after="0" w:line="240" w:lineRule="auto"/>
        <w:jc w:val="both"/>
        <w:rPr>
          <w:rFonts w:ascii="Arial" w:hAnsi="Arial" w:cs="Arial"/>
          <w:sz w:val="20"/>
          <w:szCs w:val="20"/>
          <w:lang w:val="ru-RU"/>
        </w:rPr>
      </w:pPr>
      <w:r w:rsidRPr="00515CA1">
        <w:rPr>
          <w:rFonts w:ascii="Arial" w:hAnsi="Arial" w:cs="Arial"/>
          <w:sz w:val="20"/>
          <w:szCs w:val="20"/>
          <w:lang w:val="ru-RU"/>
        </w:rPr>
        <w:t>2. новембра одржана је обуказа студенте социологије Филозофског факултета у оквиру стручне праксе на мастер студијама;</w:t>
      </w:r>
    </w:p>
    <w:p w:rsidR="00364E0B" w:rsidRPr="00515CA1" w:rsidRDefault="00364E0B" w:rsidP="00515CA1">
      <w:pPr>
        <w:pStyle w:val="ListParagraph"/>
        <w:numPr>
          <w:ilvl w:val="0"/>
          <w:numId w:val="15"/>
        </w:numPr>
        <w:spacing w:after="0" w:line="240" w:lineRule="auto"/>
        <w:jc w:val="both"/>
        <w:rPr>
          <w:rFonts w:ascii="Arial" w:hAnsi="Arial" w:cs="Arial"/>
          <w:sz w:val="20"/>
          <w:szCs w:val="20"/>
          <w:lang w:val="ru-RU"/>
        </w:rPr>
      </w:pPr>
      <w:r w:rsidRPr="00515CA1">
        <w:rPr>
          <w:rFonts w:ascii="Arial" w:hAnsi="Arial" w:cs="Arial"/>
          <w:sz w:val="20"/>
          <w:szCs w:val="20"/>
          <w:lang w:val="ru-RU"/>
        </w:rPr>
        <w:t>6. новембра у Волонтерском сервису Звездаре одржана је обука за волонтере на тему „Вештине комуникације“ – едукатор В.П.Урошевић;</w:t>
      </w:r>
    </w:p>
    <w:p w:rsidR="00364E0B" w:rsidRPr="00515CA1" w:rsidRDefault="00364E0B" w:rsidP="00515CA1">
      <w:pPr>
        <w:pStyle w:val="ListParagraph"/>
        <w:numPr>
          <w:ilvl w:val="0"/>
          <w:numId w:val="15"/>
        </w:numPr>
        <w:spacing w:after="0" w:line="240" w:lineRule="auto"/>
        <w:jc w:val="both"/>
        <w:rPr>
          <w:rFonts w:ascii="Arial" w:hAnsi="Arial" w:cs="Arial"/>
          <w:sz w:val="20"/>
          <w:szCs w:val="20"/>
          <w:lang w:val="ru-RU"/>
        </w:rPr>
      </w:pPr>
      <w:r w:rsidRPr="00515CA1">
        <w:rPr>
          <w:rFonts w:ascii="Arial" w:hAnsi="Arial" w:cs="Arial"/>
          <w:sz w:val="20"/>
          <w:szCs w:val="20"/>
          <w:lang w:val="ru-RU"/>
        </w:rPr>
        <w:t>8 – 9. новембар – учешће на Регионалној конференцији о примени програма превенције злоупотребе психоактивних супстанци „Вештине за адолесценцију“ у земљама Југоисточне Европе у организацији Канцеларије Уједињених нација за борбу против дроге и криминала;</w:t>
      </w:r>
    </w:p>
    <w:p w:rsidR="00364E0B" w:rsidRPr="00515CA1" w:rsidRDefault="00364E0B" w:rsidP="00515CA1">
      <w:pPr>
        <w:pStyle w:val="ListParagraph"/>
        <w:numPr>
          <w:ilvl w:val="0"/>
          <w:numId w:val="15"/>
        </w:numPr>
        <w:spacing w:after="0" w:line="240" w:lineRule="auto"/>
        <w:jc w:val="both"/>
        <w:rPr>
          <w:rFonts w:ascii="Arial" w:hAnsi="Arial" w:cs="Arial"/>
          <w:sz w:val="20"/>
          <w:szCs w:val="20"/>
          <w:lang w:val="ru-RU"/>
        </w:rPr>
      </w:pPr>
      <w:r w:rsidRPr="00515CA1">
        <w:rPr>
          <w:rFonts w:ascii="Arial" w:hAnsi="Arial" w:cs="Arial"/>
          <w:sz w:val="20"/>
          <w:szCs w:val="20"/>
          <w:lang w:val="ru-RU"/>
        </w:rPr>
        <w:t>Током целе године, представници Одељења активно су учествовали на радним групама, конференцијама и другим стручним скуповима у раду Сталне конференције градова и општина, у области социјалне заштите, спорта, образовања и културе.</w:t>
      </w:r>
    </w:p>
    <w:p w:rsidR="00364E0B" w:rsidRPr="008C78F8" w:rsidRDefault="00364E0B" w:rsidP="00515CA1">
      <w:pPr>
        <w:pStyle w:val="NoSpacing"/>
        <w:jc w:val="both"/>
        <w:rPr>
          <w:rFonts w:ascii="Arial" w:hAnsi="Arial" w:cs="Arial"/>
          <w:sz w:val="20"/>
          <w:szCs w:val="20"/>
          <w:lang w:val="ru-RU"/>
        </w:rPr>
      </w:pPr>
    </w:p>
    <w:p w:rsidR="00364E0B" w:rsidRPr="00515CA1" w:rsidRDefault="00364E0B" w:rsidP="006609F2">
      <w:pPr>
        <w:pStyle w:val="NoSpacing"/>
        <w:ind w:firstLine="720"/>
        <w:jc w:val="both"/>
        <w:rPr>
          <w:rFonts w:ascii="Arial" w:hAnsi="Arial" w:cs="Arial"/>
          <w:sz w:val="20"/>
          <w:szCs w:val="20"/>
          <w:lang w:val="ru-RU"/>
        </w:rPr>
      </w:pPr>
      <w:r w:rsidRPr="00515CA1">
        <w:rPr>
          <w:rFonts w:ascii="Arial" w:hAnsi="Arial" w:cs="Arial"/>
          <w:sz w:val="20"/>
          <w:szCs w:val="20"/>
          <w:lang w:val="ru-RU"/>
        </w:rPr>
        <w:t xml:space="preserve">Имајући у виду обим послова и широк дијапазон различитих области које покрива Одељење (образовање, култура, спорт и омладинска политика, социјална заштита и сарадња са удружењима грађана), и недовољан број запослених, сматрамо да су све активности у 2018. години успешно реализоване. </w:t>
      </w:r>
    </w:p>
    <w:p w:rsidR="00817A47" w:rsidRPr="008A3329" w:rsidRDefault="00817A47" w:rsidP="0017191D">
      <w:pPr>
        <w:pStyle w:val="NoSpacing"/>
        <w:jc w:val="both"/>
        <w:rPr>
          <w:rFonts w:ascii="Arial" w:hAnsi="Arial" w:cs="Arial"/>
          <w:color w:val="FF0000"/>
          <w:sz w:val="20"/>
          <w:szCs w:val="20"/>
          <w:lang w:val="ru-RU"/>
        </w:rPr>
      </w:pPr>
    </w:p>
    <w:p w:rsidR="000B0044" w:rsidRPr="008A3329" w:rsidRDefault="000B0044" w:rsidP="0017191D">
      <w:pPr>
        <w:pStyle w:val="NoSpacing"/>
        <w:jc w:val="both"/>
        <w:rPr>
          <w:rFonts w:ascii="Arial" w:hAnsi="Arial" w:cs="Arial"/>
          <w:color w:val="FF0000"/>
          <w:sz w:val="20"/>
          <w:szCs w:val="20"/>
          <w:lang w:val="ru-RU"/>
        </w:rPr>
      </w:pPr>
    </w:p>
    <w:p w:rsidR="00817A47" w:rsidRPr="008A3329" w:rsidRDefault="00817A47" w:rsidP="0017191D">
      <w:pPr>
        <w:pStyle w:val="NoSpacing"/>
        <w:jc w:val="both"/>
        <w:rPr>
          <w:rFonts w:ascii="Arial" w:hAnsi="Arial" w:cs="Arial"/>
          <w:color w:val="FF0000"/>
          <w:sz w:val="20"/>
          <w:szCs w:val="20"/>
          <w:lang w:val="ru-RU"/>
        </w:rPr>
      </w:pPr>
    </w:p>
    <w:p w:rsidR="0017191D" w:rsidRPr="005F273A" w:rsidRDefault="00A97119" w:rsidP="0017191D">
      <w:pPr>
        <w:pStyle w:val="NoSpacing"/>
        <w:jc w:val="both"/>
        <w:rPr>
          <w:rFonts w:ascii="Arial" w:hAnsi="Arial" w:cs="Arial"/>
          <w:b/>
          <w:sz w:val="20"/>
          <w:szCs w:val="20"/>
          <w:lang w:val="ru-RU"/>
        </w:rPr>
      </w:pPr>
      <w:r w:rsidRPr="005F273A">
        <w:rPr>
          <w:rFonts w:ascii="Arial" w:hAnsi="Arial" w:cs="Arial"/>
          <w:b/>
          <w:sz w:val="20"/>
          <w:szCs w:val="20"/>
          <w:lang w:val="ru-RU"/>
        </w:rPr>
        <w:t>1</w:t>
      </w:r>
      <w:r w:rsidR="00174F56" w:rsidRPr="005F273A">
        <w:rPr>
          <w:rFonts w:ascii="Arial" w:hAnsi="Arial" w:cs="Arial"/>
          <w:b/>
          <w:sz w:val="20"/>
          <w:szCs w:val="20"/>
          <w:lang w:val="ru-RU"/>
        </w:rPr>
        <w:t>.9</w:t>
      </w:r>
      <w:r w:rsidRPr="005F273A">
        <w:rPr>
          <w:rFonts w:ascii="Arial" w:hAnsi="Arial" w:cs="Arial"/>
          <w:b/>
          <w:sz w:val="20"/>
          <w:szCs w:val="20"/>
          <w:lang w:val="ru-RU"/>
        </w:rPr>
        <w:t>.</w:t>
      </w:r>
      <w:r w:rsidRPr="005F273A">
        <w:rPr>
          <w:rFonts w:ascii="Arial" w:hAnsi="Arial" w:cs="Arial"/>
          <w:sz w:val="20"/>
          <w:szCs w:val="20"/>
          <w:lang w:val="ru-RU"/>
        </w:rPr>
        <w:t xml:space="preserve"> </w:t>
      </w:r>
      <w:r w:rsidRPr="005F273A">
        <w:rPr>
          <w:rFonts w:ascii="Arial" w:hAnsi="Arial" w:cs="Arial"/>
          <w:sz w:val="20"/>
          <w:szCs w:val="20"/>
          <w:lang w:val="ru-RU"/>
        </w:rPr>
        <w:tab/>
      </w:r>
      <w:r w:rsidR="0017191D" w:rsidRPr="005F273A">
        <w:rPr>
          <w:rFonts w:ascii="Arial" w:hAnsi="Arial" w:cs="Arial"/>
          <w:b/>
          <w:sz w:val="20"/>
          <w:szCs w:val="20"/>
          <w:lang w:val="ru-RU"/>
        </w:rPr>
        <w:t xml:space="preserve">СЛУЖБА ЗА </w:t>
      </w:r>
      <w:r w:rsidR="00EA2301">
        <w:rPr>
          <w:rFonts w:ascii="Arial" w:hAnsi="Arial" w:cs="Arial"/>
          <w:b/>
          <w:sz w:val="20"/>
          <w:szCs w:val="20"/>
          <w:lang w:val="ru-RU"/>
        </w:rPr>
        <w:t xml:space="preserve">ВРШЕЊЕ </w:t>
      </w:r>
      <w:r w:rsidR="0017191D" w:rsidRPr="005F273A">
        <w:rPr>
          <w:rFonts w:ascii="Arial" w:hAnsi="Arial" w:cs="Arial"/>
          <w:b/>
          <w:sz w:val="20"/>
          <w:szCs w:val="20"/>
          <w:lang w:val="ru-RU"/>
        </w:rPr>
        <w:t>ЗАЈЕДНИЧК</w:t>
      </w:r>
      <w:r w:rsidR="00EA2301">
        <w:rPr>
          <w:rFonts w:ascii="Arial" w:hAnsi="Arial" w:cs="Arial"/>
          <w:b/>
          <w:sz w:val="20"/>
          <w:szCs w:val="20"/>
          <w:lang w:val="ru-RU"/>
        </w:rPr>
        <w:t>ИХ</w:t>
      </w:r>
      <w:r w:rsidR="0017191D" w:rsidRPr="005F273A">
        <w:rPr>
          <w:rFonts w:ascii="Arial" w:hAnsi="Arial" w:cs="Arial"/>
          <w:b/>
          <w:sz w:val="20"/>
          <w:szCs w:val="20"/>
          <w:lang w:val="ru-RU"/>
        </w:rPr>
        <w:t xml:space="preserve"> ПОСЛОВ</w:t>
      </w:r>
      <w:r w:rsidR="00EA2301">
        <w:rPr>
          <w:rFonts w:ascii="Arial" w:hAnsi="Arial" w:cs="Arial"/>
          <w:b/>
          <w:sz w:val="20"/>
          <w:szCs w:val="20"/>
          <w:lang w:val="ru-RU"/>
        </w:rPr>
        <w:t>А</w:t>
      </w:r>
    </w:p>
    <w:p w:rsidR="0017191D" w:rsidRPr="005F273A" w:rsidRDefault="0017191D" w:rsidP="0017191D">
      <w:pPr>
        <w:pStyle w:val="NoSpacing"/>
        <w:jc w:val="both"/>
        <w:rPr>
          <w:rFonts w:ascii="Arial" w:hAnsi="Arial" w:cs="Arial"/>
          <w:color w:val="FF0000"/>
          <w:sz w:val="20"/>
          <w:szCs w:val="20"/>
          <w:lang w:val="ru-RU"/>
        </w:rPr>
      </w:pPr>
    </w:p>
    <w:p w:rsidR="005F598F" w:rsidRPr="006B501C" w:rsidRDefault="0017191D" w:rsidP="005F598F">
      <w:pPr>
        <w:pStyle w:val="NoSpacing"/>
        <w:jc w:val="both"/>
        <w:rPr>
          <w:rFonts w:ascii="Arial" w:hAnsi="Arial" w:cs="Arial"/>
          <w:sz w:val="20"/>
          <w:szCs w:val="20"/>
          <w:lang w:val="ru-RU"/>
        </w:rPr>
      </w:pPr>
      <w:r w:rsidRPr="005F273A">
        <w:rPr>
          <w:rFonts w:ascii="Arial" w:hAnsi="Arial" w:cs="Arial"/>
          <w:color w:val="FF0000"/>
          <w:sz w:val="20"/>
          <w:szCs w:val="20"/>
          <w:lang w:val="ru-RU"/>
        </w:rPr>
        <w:tab/>
      </w:r>
      <w:r w:rsidR="005F598F" w:rsidRPr="005F273A">
        <w:rPr>
          <w:rFonts w:ascii="Arial" w:hAnsi="Arial" w:cs="Arial"/>
          <w:sz w:val="20"/>
          <w:szCs w:val="20"/>
          <w:lang w:val="ru-RU"/>
        </w:rPr>
        <w:t>Захваљујући благовремено обезбеђеним наменским средствима буџета Градске општин</w:t>
      </w:r>
      <w:r w:rsidR="005F273A" w:rsidRPr="005F273A">
        <w:rPr>
          <w:rFonts w:ascii="Arial" w:hAnsi="Arial" w:cs="Arial"/>
          <w:sz w:val="20"/>
          <w:szCs w:val="20"/>
          <w:lang w:val="ru-RU"/>
        </w:rPr>
        <w:t>е Звездара, а на основу донетог</w:t>
      </w:r>
      <w:r w:rsidR="005F598F" w:rsidRPr="005F273A">
        <w:rPr>
          <w:rFonts w:ascii="Arial" w:hAnsi="Arial" w:cs="Arial"/>
          <w:sz w:val="20"/>
          <w:szCs w:val="20"/>
          <w:lang w:val="ru-RU"/>
        </w:rPr>
        <w:t xml:space="preserve"> и са Одељењем за финансије и привреду, узајамно усаглашеног Плана одржавања инфраструктуре Градске општине Звездара за 2018. годину, Служба за вршење заједничких послова је  благовремено организовала извршење  свих планираних обавеза по овом основу. </w:t>
      </w:r>
      <w:r w:rsidR="005F598F" w:rsidRPr="006B501C">
        <w:rPr>
          <w:rFonts w:ascii="Arial" w:hAnsi="Arial" w:cs="Arial"/>
          <w:sz w:val="20"/>
          <w:szCs w:val="20"/>
          <w:lang w:val="ru-RU"/>
        </w:rPr>
        <w:t xml:space="preserve">Сви  периодични прегледи, контроле, сервисирања и провере  функционалне исправности укупних расположивих ресурса инфраструктуре, опреме и средстава, којима управља и  располаже Градска општина Звездара у објекту своје Управне зграде и у објектима пословних седишта месних заједница, су у потпуности реализовани, у складу са  сертификованом Процедуром  одржавања инфраструктуре  ПР.20, о којој се стара Служба, у оквиру Међународног интегрисаног  </w:t>
      </w:r>
      <w:r w:rsidR="005F598F" w:rsidRPr="008A3329">
        <w:rPr>
          <w:rFonts w:ascii="Arial" w:hAnsi="Arial" w:cs="Arial"/>
          <w:sz w:val="20"/>
          <w:szCs w:val="20"/>
        </w:rPr>
        <w:t>ISO</w:t>
      </w:r>
      <w:r w:rsidR="005F598F" w:rsidRPr="006B501C">
        <w:rPr>
          <w:rFonts w:ascii="Arial" w:hAnsi="Arial" w:cs="Arial"/>
          <w:sz w:val="20"/>
          <w:szCs w:val="20"/>
          <w:lang w:val="ru-RU"/>
        </w:rPr>
        <w:t xml:space="preserve"> стандарда система менаџмента квалитета  </w:t>
      </w:r>
      <w:r w:rsidR="005F598F" w:rsidRPr="008A3329">
        <w:rPr>
          <w:rFonts w:ascii="Arial" w:hAnsi="Arial" w:cs="Arial"/>
          <w:sz w:val="20"/>
          <w:szCs w:val="20"/>
        </w:rPr>
        <w:t>ISO</w:t>
      </w:r>
      <w:r w:rsidR="005F598F" w:rsidRPr="006B501C">
        <w:rPr>
          <w:rFonts w:ascii="Arial" w:hAnsi="Arial" w:cs="Arial"/>
          <w:sz w:val="20"/>
          <w:szCs w:val="20"/>
          <w:lang w:val="ru-RU"/>
        </w:rPr>
        <w:t xml:space="preserve">  9001:2008 и  система менаџмента заштите животне средине </w:t>
      </w:r>
      <w:r w:rsidR="005F598F" w:rsidRPr="008A3329">
        <w:rPr>
          <w:rFonts w:ascii="Arial" w:hAnsi="Arial" w:cs="Arial"/>
          <w:sz w:val="20"/>
          <w:szCs w:val="20"/>
        </w:rPr>
        <w:t>ISO</w:t>
      </w:r>
      <w:r w:rsidR="005F598F" w:rsidRPr="006B501C">
        <w:rPr>
          <w:rFonts w:ascii="Arial" w:hAnsi="Arial" w:cs="Arial"/>
          <w:sz w:val="20"/>
          <w:szCs w:val="20"/>
          <w:lang w:val="ru-RU"/>
        </w:rPr>
        <w:t xml:space="preserve"> 14001:2004, које у свом редовном пословању примењује Градска општина Звездара. Служба је по овом основу водила  одговарајуће и прописане  службене евиденције.</w:t>
      </w:r>
    </w:p>
    <w:p w:rsidR="005F598F" w:rsidRPr="008C78F8" w:rsidRDefault="00D4488E" w:rsidP="005F598F">
      <w:pPr>
        <w:pStyle w:val="NoSpacing"/>
        <w:jc w:val="both"/>
        <w:rPr>
          <w:rFonts w:ascii="Arial" w:hAnsi="Arial" w:cs="Arial"/>
          <w:sz w:val="20"/>
          <w:szCs w:val="20"/>
          <w:lang w:val="ru-RU"/>
        </w:rPr>
      </w:pPr>
      <w:r w:rsidRPr="006B501C">
        <w:rPr>
          <w:rFonts w:ascii="Arial" w:hAnsi="Arial" w:cs="Arial"/>
          <w:sz w:val="20"/>
          <w:szCs w:val="20"/>
          <w:lang w:val="ru-RU"/>
        </w:rPr>
        <w:tab/>
      </w:r>
      <w:r w:rsidR="005F598F" w:rsidRPr="008C78F8">
        <w:rPr>
          <w:rFonts w:ascii="Arial" w:hAnsi="Arial" w:cs="Arial"/>
          <w:sz w:val="20"/>
          <w:szCs w:val="20"/>
          <w:lang w:val="ru-RU"/>
        </w:rPr>
        <w:t xml:space="preserve">Интерна провера примене сертификованог  међународног интегрисаног </w:t>
      </w:r>
      <w:r w:rsidR="005F598F" w:rsidRPr="008A3329">
        <w:rPr>
          <w:rFonts w:ascii="Arial" w:hAnsi="Arial" w:cs="Arial"/>
          <w:sz w:val="20"/>
          <w:szCs w:val="20"/>
        </w:rPr>
        <w:t>ISO</w:t>
      </w:r>
      <w:r w:rsidR="005F598F" w:rsidRPr="008C78F8">
        <w:rPr>
          <w:rFonts w:ascii="Arial" w:hAnsi="Arial" w:cs="Arial"/>
          <w:sz w:val="20"/>
          <w:szCs w:val="20"/>
          <w:lang w:val="ru-RU"/>
        </w:rPr>
        <w:t xml:space="preserve"> стандарда у Служби за вршење заједничких послова је извршена 06.12.2018. године, док је  годишња екстерна сертификациона провера извршена 26.12.2018. године. Стручни налази са ових провера су позитивни, без критичних неусаглашености у оба сертификована међународна интегрисана </w:t>
      </w:r>
      <w:r w:rsidR="005F598F" w:rsidRPr="008A3329">
        <w:rPr>
          <w:rFonts w:ascii="Arial" w:hAnsi="Arial" w:cs="Arial"/>
          <w:sz w:val="20"/>
          <w:szCs w:val="20"/>
        </w:rPr>
        <w:t>ISO</w:t>
      </w:r>
      <w:r w:rsidR="005F598F" w:rsidRPr="008C78F8">
        <w:rPr>
          <w:rFonts w:ascii="Arial" w:hAnsi="Arial" w:cs="Arial"/>
          <w:sz w:val="20"/>
          <w:szCs w:val="20"/>
          <w:lang w:val="ru-RU"/>
        </w:rPr>
        <w:t xml:space="preserve"> стандарда, на основу чега је  Градска општина Звездара усагласила верзије ових стандарда са актуелним верзијама истих </w:t>
      </w:r>
      <w:r w:rsidR="005F598F" w:rsidRPr="008A3329">
        <w:rPr>
          <w:rFonts w:ascii="Arial" w:hAnsi="Arial" w:cs="Arial"/>
          <w:sz w:val="20"/>
          <w:szCs w:val="20"/>
        </w:rPr>
        <w:t>ISO</w:t>
      </w:r>
      <w:r w:rsidR="005F598F" w:rsidRPr="008C78F8">
        <w:rPr>
          <w:rFonts w:ascii="Arial" w:hAnsi="Arial" w:cs="Arial"/>
          <w:sz w:val="20"/>
          <w:szCs w:val="20"/>
          <w:lang w:val="ru-RU"/>
        </w:rPr>
        <w:t xml:space="preserve">  9001:2015 и   </w:t>
      </w:r>
      <w:r w:rsidR="005F598F" w:rsidRPr="008A3329">
        <w:rPr>
          <w:rFonts w:ascii="Arial" w:hAnsi="Arial" w:cs="Arial"/>
          <w:sz w:val="20"/>
          <w:szCs w:val="20"/>
        </w:rPr>
        <w:t>ISO</w:t>
      </w:r>
      <w:r w:rsidR="005F598F" w:rsidRPr="008C78F8">
        <w:rPr>
          <w:rFonts w:ascii="Arial" w:hAnsi="Arial" w:cs="Arial"/>
          <w:sz w:val="20"/>
          <w:szCs w:val="20"/>
          <w:lang w:val="ru-RU"/>
        </w:rPr>
        <w:t xml:space="preserve"> 14001:2015.</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 xml:space="preserve">Периодична – годишња екстерна провера исправности и атестирање путничког лифта у објекту Управне зграде Градске општине Звездара је извршено 12.06.2018. године. (Редовно су извршаване и периодичне месечне екстерне провере и контроле  функционалне исправности путничког лифта у погледу испуњености услова за његов безбедан рад и редовно коришћење.) У децембру 2018. године, након спроведеног поступка јавне набавке је закључен Уговор  о ремонту  овог лифта, по ком основу је  извршена  набавка и уградња нове  одговарајуће  погонске машине, командне табле и припадајућих електро инсталација. </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Дана 23.10.2018. године је донет усаглашен Програм основне обуке из области  заштите од пожара запослених  у Управни Градске општине Звездара, на који је  Министарство унутрашњих послова Републике Србије својим  Решењем од 02.11.2018. године дало  неопходну и законом прописану сагласност.</w:t>
      </w:r>
    </w:p>
    <w:p w:rsidR="005F598F" w:rsidRPr="008C78F8" w:rsidRDefault="005F598F" w:rsidP="005F598F">
      <w:pPr>
        <w:pStyle w:val="NoSpacing"/>
        <w:jc w:val="both"/>
        <w:rPr>
          <w:rFonts w:ascii="Arial" w:hAnsi="Arial" w:cs="Arial"/>
          <w:sz w:val="20"/>
          <w:szCs w:val="20"/>
          <w:lang w:val="ru-RU"/>
        </w:rPr>
      </w:pPr>
    </w:p>
    <w:p w:rsidR="005F598F" w:rsidRPr="008C78F8" w:rsidRDefault="005F598F" w:rsidP="00D4488E">
      <w:pPr>
        <w:pStyle w:val="NoSpacing"/>
        <w:ind w:firstLine="720"/>
        <w:jc w:val="both"/>
        <w:rPr>
          <w:rFonts w:ascii="Arial" w:hAnsi="Arial" w:cs="Arial"/>
          <w:sz w:val="20"/>
          <w:szCs w:val="20"/>
          <w:lang w:val="ru-RU"/>
        </w:rPr>
      </w:pPr>
      <w:r w:rsidRPr="008C78F8">
        <w:rPr>
          <w:rFonts w:ascii="Arial" w:hAnsi="Arial" w:cs="Arial"/>
          <w:sz w:val="20"/>
          <w:szCs w:val="20"/>
          <w:lang w:val="ru-RU"/>
        </w:rPr>
        <w:t xml:space="preserve">У складу са  изменама прописа  и регулативе  из области заштите од пожара,  24.10.2018. године је донет  усаглашени  акт – Правила заштите од пожара Градске општине Звездара, као и новелирани акт План и поступак евакуације из објекта Управне зграде Градске општине Звездара, </w:t>
      </w:r>
      <w:r w:rsidRPr="008C78F8">
        <w:rPr>
          <w:rFonts w:ascii="Arial" w:hAnsi="Arial" w:cs="Arial"/>
          <w:sz w:val="20"/>
          <w:szCs w:val="20"/>
          <w:lang w:val="ru-RU"/>
        </w:rPr>
        <w:lastRenderedPageBreak/>
        <w:t>чији је саставни елемент прорачун максималног броја људи који се могу безбедно евакуисати из овог објекта.</w:t>
      </w:r>
    </w:p>
    <w:p w:rsidR="005F598F" w:rsidRPr="008C78F8" w:rsidRDefault="0016618F"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 xml:space="preserve">Законом прописана периодична  обука, са практичном провером знања и полагањем теста за све запослене из Градске општине Звездара, из области заштите од пожара, а на основу усаглашеног  Програма основне обуке и прибављене сагласности Министарства унутрашњих послова Републике Србије је обављена 03.12.2018, 04.12.2018. и 05.12.2018. године. </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Министарство унутрашњих послова Републике Србије,  Сектор за ванредне ситуације, Управа за ванредне ситуације у Београду, је 03.12.2018. године извршила инспекцијски надзор Градске општине Звездара -  преглед укупне расположиве службене документације,  објеката, опреме, инсталација и система у функцији  заштите од пожара, а све  у складу са  важећом законском и другом регулативом из ове области.</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Инспекцијским надзором је чињенично утврђено и аналитички образложено и документовано да су  у Градској општини Звездара спроведене све прописане и потребне мере и активности из ове области, као и да је  степен ризика у области заштите од пожара НЕЗНАТАН (ово је најнижи могући прописани степен ризика Законом предвиђеној категоризацији ризика). Утврђено је да је  Градска општина Звездара испунила укупно  96% објективно могућих предвиђених мера, као и да је у току поступање по јединој преосталој, а до сада нереализованој мери из ове области – извођењу централе за аутоматску дојаву пожара у објекту Управне зграде Градске општине Звездара. Обезбеђена су наменска буџетска средства, спроведена јавна набавка, 20.12.2018. године закључен Уговор, израђена  пројектна документација – у току је  прибављање сагласности Министарства унутрашњих послова Републике Србије на исту, након чега ће се приступити непосредној реализацији Уговора и извођењу радова на уградњи предметне централе.</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Након обезбеђења наменских средстава Градске општине Звездара, спроведена је јавна набавка и 20.12.2018. године закључен  Уговор за набавку здравствених услуга –систематских  прегледа  свих запослених  из Градске општине Звездара, који је обухватио бројне  планиране  специјалистичке  здравствене прегледе, са издавањем  завршног  специјалистичког мишљења о укупном здравственом стању.</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Извршени су периодични шестомесечни  прописани  третмани  објеката којим управља и располаже Градска општина Звездара, у којима су реализоване услуге  дератизације, дезинфекције и дезинсекције  пословних просторија – пролећни третман (април 2018. године) и јесењи третман (октобар/новембар 2018. године).</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Периодична – годишња екстерна провера исправности и атестирање укупних електроинсталација у објекту Управне зграде Градске општине Звездара је извршено 21.12.2018. године.</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 xml:space="preserve">Периодична – годишња  екстерна провера исправности и атестирање  громобранских инсталација на објекту Управне зграде Градске општине Звездара је извршено 21.12.2018. године. </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 xml:space="preserve">Периодичне – шестомесечне екстерне провере исправности и атестирања укупних расположивих ресурса Градске општине Звездара из области  противпожарне заштите објеката (противпожарни апарати, хидранти, „паник  светиљке“, аутоматске централе за дојаву пожара и ручни јављачи пожара) су извршени  у јуну и у децембру 2018. године.  </w:t>
      </w:r>
    </w:p>
    <w:p w:rsidR="00D4488E"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 xml:space="preserve">Сви добијени  стручни  налази, извештаји и атести о извршеним периодичним контролама и проверама функционалне исправности укупних расположивих ресурса инфраструктуре Градске општине Звездара су позитивни, а добијени резултати су у складу са актуелном законском  и другом регулативом, која непосредно уређује ове  појединачне области. </w:t>
      </w:r>
    </w:p>
    <w:p w:rsidR="005F598F" w:rsidRPr="008C78F8" w:rsidRDefault="005F598F" w:rsidP="00D4488E">
      <w:pPr>
        <w:pStyle w:val="NoSpacing"/>
        <w:ind w:firstLine="720"/>
        <w:jc w:val="both"/>
        <w:rPr>
          <w:rFonts w:ascii="Arial" w:hAnsi="Arial" w:cs="Arial"/>
          <w:sz w:val="20"/>
          <w:szCs w:val="20"/>
          <w:lang w:val="ru-RU"/>
        </w:rPr>
      </w:pPr>
      <w:r w:rsidRPr="008C78F8">
        <w:rPr>
          <w:rFonts w:ascii="Arial" w:hAnsi="Arial" w:cs="Arial"/>
          <w:sz w:val="20"/>
          <w:szCs w:val="20"/>
          <w:lang w:val="ru-RU"/>
        </w:rPr>
        <w:t xml:space="preserve">Служба је осим обавезних и Законом прописаних и предвиђених периодичних  шестомесечних и годишњих екстерних прегледа, контрола,  сервисирања и провера   функционалне   исправности расположивих ресурса инфраструктуре Градске </w:t>
      </w:r>
    </w:p>
    <w:p w:rsidR="005F598F" w:rsidRPr="008C78F8" w:rsidRDefault="005F598F" w:rsidP="005F598F">
      <w:pPr>
        <w:pStyle w:val="NoSpacing"/>
        <w:jc w:val="both"/>
        <w:rPr>
          <w:rFonts w:ascii="Arial" w:hAnsi="Arial" w:cs="Arial"/>
          <w:sz w:val="20"/>
          <w:szCs w:val="20"/>
          <w:lang w:val="ru-RU"/>
        </w:rPr>
      </w:pPr>
      <w:r w:rsidRPr="008C78F8">
        <w:rPr>
          <w:rFonts w:ascii="Arial" w:hAnsi="Arial" w:cs="Arial"/>
          <w:sz w:val="20"/>
          <w:szCs w:val="20"/>
          <w:lang w:val="ru-RU"/>
        </w:rPr>
        <w:t>општине Звездара, организовала и спроводила и превентивне интерне периодичне (месечне и двомесечне) превентивне прегледе од стране наменске комисије Градске општине Звездара, која је по овом основу водила одговарајуће службене евиденције.</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 xml:space="preserve">Служба је током 2018. године настојала да примерено допринесе смањењу укупних режијских трошкова објеката којима управља и располаже Градска општина Звездара, у погледу планираних  вредности потрошње на годишњем нивоу по запосленом  електричне енергије и воде, канцеларијског папира,  као и бензина и дизел горива за расположива службена возила.Посебна пажња је посвећивана праћењу брзине одзива на позив за интервенцију, ефикасности и ефективности одржавања расположивих ресурса инфраструктуре Градске општине Звездара од </w:t>
      </w:r>
      <w:r w:rsidR="005F598F" w:rsidRPr="008C78F8">
        <w:rPr>
          <w:rFonts w:ascii="Arial" w:hAnsi="Arial" w:cs="Arial"/>
          <w:sz w:val="20"/>
          <w:szCs w:val="20"/>
          <w:lang w:val="ru-RU"/>
        </w:rPr>
        <w:lastRenderedPageBreak/>
        <w:t xml:space="preserve">стране овлашћених стручних организација,   које по основу закључених уговора пружају предметне услуге за њене потребе. </w:t>
      </w:r>
    </w:p>
    <w:p w:rsidR="005F598F" w:rsidRPr="008C78F8" w:rsidRDefault="00D4488E" w:rsidP="005F598F">
      <w:pPr>
        <w:pStyle w:val="NoSpacing"/>
        <w:jc w:val="both"/>
        <w:rPr>
          <w:rFonts w:ascii="Arial" w:hAnsi="Arial" w:cs="Arial"/>
          <w:sz w:val="20"/>
          <w:szCs w:val="20"/>
          <w:lang w:val="ru-RU"/>
        </w:rPr>
      </w:pPr>
      <w:r w:rsidRPr="008C78F8">
        <w:rPr>
          <w:rFonts w:ascii="Arial" w:hAnsi="Arial" w:cs="Arial"/>
          <w:sz w:val="20"/>
          <w:szCs w:val="20"/>
          <w:lang w:val="ru-RU"/>
        </w:rPr>
        <w:tab/>
      </w:r>
      <w:r w:rsidR="005F598F" w:rsidRPr="008C78F8">
        <w:rPr>
          <w:rFonts w:ascii="Arial" w:hAnsi="Arial" w:cs="Arial"/>
          <w:sz w:val="20"/>
          <w:szCs w:val="20"/>
          <w:lang w:val="ru-RU"/>
        </w:rPr>
        <w:t xml:space="preserve">Служба је настојала да на дневном нивоу обезбеди  рационално коришћење  службених возила Градске општине Звездара и благовремено извршавање одобрених службених превоза, уз сталну контролу и електронски надзор извршења истих, као и  контролу насталих  трошкова по овом основу. </w:t>
      </w:r>
    </w:p>
    <w:p w:rsidR="006609F2" w:rsidRPr="00A4799E" w:rsidRDefault="00D4488E" w:rsidP="005F598F">
      <w:pPr>
        <w:pStyle w:val="NoSpacing"/>
        <w:jc w:val="both"/>
        <w:rPr>
          <w:rFonts w:ascii="Arial" w:hAnsi="Arial" w:cs="Arial"/>
          <w:sz w:val="20"/>
          <w:szCs w:val="20"/>
        </w:rPr>
      </w:pPr>
      <w:r w:rsidRPr="008C78F8">
        <w:rPr>
          <w:rFonts w:ascii="Arial" w:hAnsi="Arial" w:cs="Arial"/>
          <w:sz w:val="20"/>
          <w:szCs w:val="20"/>
          <w:lang w:val="ru-RU"/>
        </w:rPr>
        <w:t xml:space="preserve">             </w:t>
      </w:r>
      <w:r w:rsidR="005F598F" w:rsidRPr="008C78F8">
        <w:rPr>
          <w:rFonts w:ascii="Arial" w:hAnsi="Arial" w:cs="Arial"/>
          <w:sz w:val="20"/>
          <w:szCs w:val="20"/>
          <w:lang w:val="ru-RU"/>
        </w:rPr>
        <w:t xml:space="preserve">У табели која следи је дат упоредни приказ годишњих трошкова набавке горива, одржавања возила и  укупне пређене километраже возилима Градска општине Звездара у 2014, 2015, 2016, 2017. и  2018. </w:t>
      </w:r>
      <w:r w:rsidR="00A4799E" w:rsidRPr="008A3329">
        <w:rPr>
          <w:rFonts w:ascii="Arial" w:hAnsi="Arial" w:cs="Arial"/>
          <w:sz w:val="20"/>
          <w:szCs w:val="20"/>
        </w:rPr>
        <w:t>Г</w:t>
      </w:r>
      <w:r w:rsidR="005F598F" w:rsidRPr="008A3329">
        <w:rPr>
          <w:rFonts w:ascii="Arial" w:hAnsi="Arial" w:cs="Arial"/>
          <w:sz w:val="20"/>
          <w:szCs w:val="20"/>
        </w:rPr>
        <w:t>одини</w:t>
      </w:r>
      <w:r w:rsidR="00A4799E">
        <w:rPr>
          <w:rFonts w:ascii="Arial" w:hAnsi="Arial" w:cs="Arial"/>
          <w:sz w:val="20"/>
          <w:szCs w:val="20"/>
        </w:rPr>
        <w:t>.</w:t>
      </w:r>
    </w:p>
    <w:p w:rsidR="006609F2" w:rsidRPr="006609F2" w:rsidRDefault="006609F2" w:rsidP="005F598F">
      <w:pPr>
        <w:pStyle w:val="NoSpacing"/>
        <w:jc w:val="both"/>
        <w:rPr>
          <w:rFonts w:ascii="Arial" w:hAnsi="Arial" w:cs="Arial"/>
          <w:sz w:val="20"/>
          <w:szCs w:val="20"/>
        </w:rPr>
      </w:pPr>
    </w:p>
    <w:p w:rsidR="005F598F" w:rsidRPr="008A3329" w:rsidRDefault="005F598F" w:rsidP="005F598F">
      <w:pPr>
        <w:pStyle w:val="NoSpacing"/>
        <w:jc w:val="both"/>
        <w:rPr>
          <w:rFonts w:ascii="Arial" w:hAnsi="Arial" w:cs="Arial"/>
          <w:sz w:val="20"/>
          <w:szCs w:val="20"/>
        </w:rPr>
      </w:pPr>
    </w:p>
    <w:tbl>
      <w:tblPr>
        <w:tblpPr w:leftFromText="180" w:rightFromText="180" w:vertAnchor="text" w:horzAnchor="margin" w:tblpXSpec="center" w:tblpY="17"/>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1"/>
        <w:gridCol w:w="1384"/>
        <w:gridCol w:w="1384"/>
        <w:gridCol w:w="1384"/>
        <w:gridCol w:w="1384"/>
        <w:gridCol w:w="1384"/>
      </w:tblGrid>
      <w:tr w:rsidR="009757D0" w:rsidRPr="008A3329" w:rsidTr="009757D0">
        <w:trPr>
          <w:trHeight w:val="497"/>
        </w:trPr>
        <w:tc>
          <w:tcPr>
            <w:tcW w:w="1451" w:type="dxa"/>
            <w:shd w:val="clear" w:color="auto" w:fill="C2D69B" w:themeFill="accent3" w:themeFillTint="99"/>
          </w:tcPr>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w:t>
            </w:r>
          </w:p>
          <w:p w:rsidR="009757D0" w:rsidRPr="008A3329" w:rsidRDefault="009757D0" w:rsidP="009757D0">
            <w:pPr>
              <w:pStyle w:val="NoSpacing"/>
              <w:jc w:val="both"/>
              <w:rPr>
                <w:rFonts w:ascii="Arial" w:hAnsi="Arial" w:cs="Arial"/>
                <w:b/>
                <w:sz w:val="20"/>
                <w:szCs w:val="20"/>
              </w:rPr>
            </w:pPr>
            <w:r>
              <w:rPr>
                <w:rFonts w:ascii="Arial" w:hAnsi="Arial" w:cs="Arial"/>
                <w:b/>
                <w:sz w:val="20"/>
                <w:szCs w:val="20"/>
              </w:rPr>
              <w:t xml:space="preserve"> </w:t>
            </w:r>
            <w:r w:rsidRPr="008A3329">
              <w:rPr>
                <w:rFonts w:ascii="Arial" w:hAnsi="Arial" w:cs="Arial"/>
                <w:b/>
                <w:sz w:val="20"/>
                <w:szCs w:val="20"/>
              </w:rPr>
              <w:t xml:space="preserve"> Г О Д И Н А</w:t>
            </w:r>
          </w:p>
          <w:p w:rsidR="009757D0" w:rsidRPr="008A3329" w:rsidRDefault="009757D0" w:rsidP="009757D0">
            <w:pPr>
              <w:pStyle w:val="NoSpacing"/>
              <w:jc w:val="both"/>
              <w:rPr>
                <w:rFonts w:ascii="Arial" w:hAnsi="Arial" w:cs="Arial"/>
                <w:b/>
                <w:sz w:val="20"/>
                <w:szCs w:val="20"/>
              </w:rPr>
            </w:pPr>
          </w:p>
        </w:tc>
        <w:tc>
          <w:tcPr>
            <w:tcW w:w="1384" w:type="dxa"/>
            <w:shd w:val="clear" w:color="auto" w:fill="C2D69B" w:themeFill="accent3" w:themeFillTint="99"/>
          </w:tcPr>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w:t>
            </w:r>
          </w:p>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2014. </w:t>
            </w:r>
          </w:p>
        </w:tc>
        <w:tc>
          <w:tcPr>
            <w:tcW w:w="1384" w:type="dxa"/>
            <w:shd w:val="clear" w:color="auto" w:fill="C2D69B" w:themeFill="accent3" w:themeFillTint="99"/>
          </w:tcPr>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w:t>
            </w:r>
          </w:p>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2015. </w:t>
            </w:r>
          </w:p>
        </w:tc>
        <w:tc>
          <w:tcPr>
            <w:tcW w:w="1384" w:type="dxa"/>
            <w:shd w:val="clear" w:color="auto" w:fill="C2D69B" w:themeFill="accent3" w:themeFillTint="99"/>
          </w:tcPr>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w:t>
            </w:r>
          </w:p>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2016. </w:t>
            </w:r>
          </w:p>
        </w:tc>
        <w:tc>
          <w:tcPr>
            <w:tcW w:w="1384" w:type="dxa"/>
            <w:shd w:val="clear" w:color="auto" w:fill="C2D69B" w:themeFill="accent3" w:themeFillTint="99"/>
          </w:tcPr>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w:t>
            </w:r>
          </w:p>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2017.</w:t>
            </w:r>
          </w:p>
        </w:tc>
        <w:tc>
          <w:tcPr>
            <w:tcW w:w="1384" w:type="dxa"/>
            <w:shd w:val="clear" w:color="auto" w:fill="C2D69B" w:themeFill="accent3" w:themeFillTint="99"/>
          </w:tcPr>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w:t>
            </w:r>
          </w:p>
          <w:p w:rsidR="009757D0" w:rsidRPr="008A3329" w:rsidRDefault="009757D0" w:rsidP="009757D0">
            <w:pPr>
              <w:pStyle w:val="NoSpacing"/>
              <w:jc w:val="both"/>
              <w:rPr>
                <w:rFonts w:ascii="Arial" w:hAnsi="Arial" w:cs="Arial"/>
                <w:b/>
                <w:sz w:val="20"/>
                <w:szCs w:val="20"/>
              </w:rPr>
            </w:pPr>
            <w:r w:rsidRPr="008A3329">
              <w:rPr>
                <w:rFonts w:ascii="Arial" w:hAnsi="Arial" w:cs="Arial"/>
                <w:b/>
                <w:sz w:val="20"/>
                <w:szCs w:val="20"/>
              </w:rPr>
              <w:t xml:space="preserve">     2018.</w:t>
            </w:r>
          </w:p>
          <w:p w:rsidR="009757D0" w:rsidRPr="008A3329" w:rsidRDefault="009757D0" w:rsidP="009757D0">
            <w:pPr>
              <w:pStyle w:val="NoSpacing"/>
              <w:jc w:val="both"/>
              <w:rPr>
                <w:rFonts w:ascii="Arial" w:hAnsi="Arial" w:cs="Arial"/>
                <w:b/>
                <w:sz w:val="20"/>
                <w:szCs w:val="20"/>
              </w:rPr>
            </w:pPr>
          </w:p>
          <w:p w:rsidR="009757D0" w:rsidRPr="008A3329" w:rsidRDefault="009757D0" w:rsidP="009757D0">
            <w:pPr>
              <w:pStyle w:val="NoSpacing"/>
              <w:jc w:val="both"/>
              <w:rPr>
                <w:rFonts w:ascii="Arial" w:hAnsi="Arial" w:cs="Arial"/>
                <w:b/>
                <w:sz w:val="20"/>
                <w:szCs w:val="20"/>
              </w:rPr>
            </w:pPr>
          </w:p>
        </w:tc>
      </w:tr>
      <w:tr w:rsidR="009757D0" w:rsidRPr="008A3329" w:rsidTr="009757D0">
        <w:trPr>
          <w:trHeight w:val="987"/>
        </w:trPr>
        <w:tc>
          <w:tcPr>
            <w:tcW w:w="1451" w:type="dxa"/>
          </w:tcPr>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Трошкови набавке</w:t>
            </w: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горива</w:t>
            </w: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(динара са ПДВ-ом)</w:t>
            </w:r>
          </w:p>
          <w:p w:rsidR="009757D0" w:rsidRPr="008A3329" w:rsidRDefault="009757D0" w:rsidP="009757D0">
            <w:pPr>
              <w:pStyle w:val="NoSpacing"/>
              <w:jc w:val="center"/>
              <w:rPr>
                <w:rFonts w:ascii="Arial" w:hAnsi="Arial" w:cs="Arial"/>
                <w:sz w:val="20"/>
                <w:szCs w:val="20"/>
              </w:rPr>
            </w:pP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1.324.405,48</w:t>
            </w: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1.395.703,87</w:t>
            </w: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1.448.142,07</w:t>
            </w:r>
          </w:p>
        </w:tc>
        <w:tc>
          <w:tcPr>
            <w:tcW w:w="1384" w:type="dxa"/>
          </w:tcPr>
          <w:p w:rsidR="009757D0" w:rsidRPr="008A3329" w:rsidRDefault="009757D0" w:rsidP="009757D0">
            <w:pPr>
              <w:pStyle w:val="NoSpacing"/>
              <w:jc w:val="center"/>
              <w:rPr>
                <w:rFonts w:ascii="Arial" w:hAnsi="Arial" w:cs="Arial"/>
                <w:b/>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1.430.807,68</w:t>
            </w:r>
          </w:p>
        </w:tc>
        <w:tc>
          <w:tcPr>
            <w:tcW w:w="1384" w:type="dxa"/>
          </w:tcPr>
          <w:p w:rsidR="009757D0" w:rsidRPr="008A3329" w:rsidRDefault="009757D0" w:rsidP="009757D0">
            <w:pPr>
              <w:pStyle w:val="NoSpacing"/>
              <w:jc w:val="center"/>
              <w:rPr>
                <w:rFonts w:ascii="Arial" w:hAnsi="Arial" w:cs="Arial"/>
                <w:b/>
                <w:sz w:val="20"/>
                <w:szCs w:val="20"/>
              </w:rPr>
            </w:pPr>
          </w:p>
          <w:p w:rsidR="009757D0" w:rsidRPr="008A3329" w:rsidRDefault="009757D0" w:rsidP="009757D0">
            <w:pPr>
              <w:pStyle w:val="NoSpacing"/>
              <w:jc w:val="center"/>
              <w:rPr>
                <w:rFonts w:ascii="Arial" w:hAnsi="Arial" w:cs="Arial"/>
                <w:b/>
                <w:sz w:val="20"/>
                <w:szCs w:val="20"/>
              </w:rPr>
            </w:pPr>
            <w:r w:rsidRPr="008A3329">
              <w:rPr>
                <w:rFonts w:ascii="Arial" w:hAnsi="Arial" w:cs="Arial"/>
                <w:b/>
                <w:sz w:val="20"/>
                <w:szCs w:val="20"/>
              </w:rPr>
              <w:t>1.337.128,74</w:t>
            </w:r>
          </w:p>
        </w:tc>
      </w:tr>
      <w:tr w:rsidR="009757D0" w:rsidRPr="008A3329" w:rsidTr="009757D0">
        <w:trPr>
          <w:trHeight w:val="943"/>
        </w:trPr>
        <w:tc>
          <w:tcPr>
            <w:tcW w:w="1451" w:type="dxa"/>
          </w:tcPr>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Трошкови одржавања</w:t>
            </w: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возила (динара  са</w:t>
            </w: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ПДВ-ом)</w:t>
            </w:r>
          </w:p>
          <w:p w:rsidR="009757D0" w:rsidRPr="008A3329" w:rsidRDefault="009757D0" w:rsidP="009757D0">
            <w:pPr>
              <w:pStyle w:val="NoSpacing"/>
              <w:jc w:val="center"/>
              <w:rPr>
                <w:rFonts w:ascii="Arial" w:hAnsi="Arial" w:cs="Arial"/>
                <w:sz w:val="20"/>
                <w:szCs w:val="20"/>
              </w:rPr>
            </w:pP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327.127,97</w:t>
            </w: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321.533,96</w:t>
            </w: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604.549,13</w:t>
            </w:r>
          </w:p>
        </w:tc>
        <w:tc>
          <w:tcPr>
            <w:tcW w:w="1384" w:type="dxa"/>
          </w:tcPr>
          <w:p w:rsidR="009757D0" w:rsidRPr="008A3329" w:rsidRDefault="009757D0" w:rsidP="009757D0">
            <w:pPr>
              <w:pStyle w:val="NoSpacing"/>
              <w:jc w:val="center"/>
              <w:rPr>
                <w:rFonts w:ascii="Arial" w:hAnsi="Arial" w:cs="Arial"/>
                <w:b/>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301.869,00</w:t>
            </w:r>
          </w:p>
        </w:tc>
        <w:tc>
          <w:tcPr>
            <w:tcW w:w="1384" w:type="dxa"/>
          </w:tcPr>
          <w:p w:rsidR="009757D0" w:rsidRPr="008A3329" w:rsidRDefault="009757D0" w:rsidP="009757D0">
            <w:pPr>
              <w:pStyle w:val="NoSpacing"/>
              <w:jc w:val="center"/>
              <w:rPr>
                <w:rFonts w:ascii="Arial" w:hAnsi="Arial" w:cs="Arial"/>
                <w:b/>
                <w:sz w:val="20"/>
                <w:szCs w:val="20"/>
              </w:rPr>
            </w:pPr>
          </w:p>
          <w:p w:rsidR="009757D0" w:rsidRPr="008A3329" w:rsidRDefault="009757D0" w:rsidP="009757D0">
            <w:pPr>
              <w:pStyle w:val="NoSpacing"/>
              <w:jc w:val="center"/>
              <w:rPr>
                <w:rFonts w:ascii="Arial" w:hAnsi="Arial" w:cs="Arial"/>
                <w:b/>
                <w:sz w:val="20"/>
                <w:szCs w:val="20"/>
              </w:rPr>
            </w:pPr>
            <w:r w:rsidRPr="008A3329">
              <w:rPr>
                <w:rFonts w:ascii="Arial" w:hAnsi="Arial" w:cs="Arial"/>
                <w:b/>
                <w:sz w:val="20"/>
                <w:szCs w:val="20"/>
              </w:rPr>
              <w:t>565.086,00</w:t>
            </w:r>
          </w:p>
        </w:tc>
      </w:tr>
      <w:tr w:rsidR="009757D0" w:rsidRPr="008A3329" w:rsidTr="009757D0">
        <w:trPr>
          <w:trHeight w:val="168"/>
        </w:trPr>
        <w:tc>
          <w:tcPr>
            <w:tcW w:w="1451" w:type="dxa"/>
          </w:tcPr>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Укупна пређена</w:t>
            </w: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километража</w:t>
            </w: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(километара)</w:t>
            </w:r>
          </w:p>
          <w:p w:rsidR="009757D0" w:rsidRPr="008A3329" w:rsidRDefault="009757D0" w:rsidP="009757D0">
            <w:pPr>
              <w:pStyle w:val="NoSpacing"/>
              <w:jc w:val="center"/>
              <w:rPr>
                <w:rFonts w:ascii="Arial" w:hAnsi="Arial" w:cs="Arial"/>
                <w:sz w:val="20"/>
                <w:szCs w:val="20"/>
              </w:rPr>
            </w:pP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84.889</w:t>
            </w: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88.746</w:t>
            </w:r>
          </w:p>
        </w:tc>
        <w:tc>
          <w:tcPr>
            <w:tcW w:w="1384" w:type="dxa"/>
          </w:tcPr>
          <w:p w:rsidR="009757D0" w:rsidRPr="008A3329" w:rsidRDefault="009757D0" w:rsidP="009757D0">
            <w:pPr>
              <w:pStyle w:val="NoSpacing"/>
              <w:jc w:val="center"/>
              <w:rPr>
                <w:rFonts w:ascii="Arial" w:hAnsi="Arial" w:cs="Arial"/>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85.308</w:t>
            </w:r>
          </w:p>
        </w:tc>
        <w:tc>
          <w:tcPr>
            <w:tcW w:w="1384" w:type="dxa"/>
          </w:tcPr>
          <w:p w:rsidR="009757D0" w:rsidRPr="008A3329" w:rsidRDefault="009757D0" w:rsidP="009757D0">
            <w:pPr>
              <w:pStyle w:val="NoSpacing"/>
              <w:jc w:val="center"/>
              <w:rPr>
                <w:rFonts w:ascii="Arial" w:hAnsi="Arial" w:cs="Arial"/>
                <w:b/>
                <w:sz w:val="20"/>
                <w:szCs w:val="20"/>
              </w:rPr>
            </w:pPr>
          </w:p>
          <w:p w:rsidR="009757D0" w:rsidRPr="008A3329" w:rsidRDefault="009757D0" w:rsidP="009757D0">
            <w:pPr>
              <w:pStyle w:val="NoSpacing"/>
              <w:jc w:val="center"/>
              <w:rPr>
                <w:rFonts w:ascii="Arial" w:hAnsi="Arial" w:cs="Arial"/>
                <w:sz w:val="20"/>
                <w:szCs w:val="20"/>
              </w:rPr>
            </w:pPr>
            <w:r w:rsidRPr="008A3329">
              <w:rPr>
                <w:rFonts w:ascii="Arial" w:hAnsi="Arial" w:cs="Arial"/>
                <w:sz w:val="20"/>
                <w:szCs w:val="20"/>
              </w:rPr>
              <w:t>89.788</w:t>
            </w:r>
          </w:p>
        </w:tc>
        <w:tc>
          <w:tcPr>
            <w:tcW w:w="1384" w:type="dxa"/>
          </w:tcPr>
          <w:p w:rsidR="009757D0" w:rsidRPr="008A3329" w:rsidRDefault="009757D0" w:rsidP="009757D0">
            <w:pPr>
              <w:pStyle w:val="NoSpacing"/>
              <w:jc w:val="center"/>
              <w:rPr>
                <w:rFonts w:ascii="Arial" w:hAnsi="Arial" w:cs="Arial"/>
                <w:b/>
                <w:sz w:val="20"/>
                <w:szCs w:val="20"/>
              </w:rPr>
            </w:pPr>
          </w:p>
          <w:p w:rsidR="009757D0" w:rsidRPr="008A3329" w:rsidRDefault="009757D0" w:rsidP="009757D0">
            <w:pPr>
              <w:pStyle w:val="NoSpacing"/>
              <w:jc w:val="center"/>
              <w:rPr>
                <w:rFonts w:ascii="Arial" w:hAnsi="Arial" w:cs="Arial"/>
                <w:b/>
                <w:sz w:val="20"/>
                <w:szCs w:val="20"/>
              </w:rPr>
            </w:pPr>
            <w:r w:rsidRPr="008A3329">
              <w:rPr>
                <w:rFonts w:ascii="Arial" w:hAnsi="Arial" w:cs="Arial"/>
                <w:b/>
                <w:sz w:val="20"/>
                <w:szCs w:val="20"/>
              </w:rPr>
              <w:t>77.518</w:t>
            </w:r>
          </w:p>
        </w:tc>
      </w:tr>
    </w:tbl>
    <w:p w:rsidR="005F598F" w:rsidRPr="008A3329" w:rsidRDefault="005F598F" w:rsidP="005F598F">
      <w:pPr>
        <w:pStyle w:val="NoSpacing"/>
        <w:jc w:val="both"/>
        <w:rPr>
          <w:rFonts w:ascii="Arial" w:hAnsi="Arial" w:cs="Arial"/>
          <w:sz w:val="20"/>
          <w:szCs w:val="20"/>
        </w:rPr>
      </w:pPr>
    </w:p>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ab/>
      </w:r>
      <w:r w:rsidRPr="008A3329">
        <w:rPr>
          <w:rFonts w:ascii="Arial" w:hAnsi="Arial" w:cs="Arial"/>
          <w:sz w:val="20"/>
          <w:szCs w:val="20"/>
        </w:rPr>
        <w:tab/>
      </w:r>
    </w:p>
    <w:p w:rsidR="005F598F" w:rsidRPr="008A3329" w:rsidRDefault="005F598F" w:rsidP="005F598F">
      <w:pPr>
        <w:pStyle w:val="NoSpacing"/>
        <w:jc w:val="both"/>
        <w:rPr>
          <w:rFonts w:ascii="Arial" w:hAnsi="Arial" w:cs="Arial"/>
          <w:sz w:val="20"/>
          <w:szCs w:val="20"/>
        </w:rPr>
      </w:pPr>
    </w:p>
    <w:p w:rsidR="005F598F" w:rsidRPr="001C541A" w:rsidRDefault="00D4488E" w:rsidP="001C541A">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У Табели која следи су приказане појединачне  пређене километраже и трошкови одржавања расположивих службених возила Градске општине Звездара у 2018. години. </w:t>
      </w:r>
    </w:p>
    <w:p w:rsidR="005F598F" w:rsidRPr="008A3329" w:rsidRDefault="005F598F" w:rsidP="005F598F">
      <w:pPr>
        <w:pStyle w:val="NoSpacing"/>
        <w:rPr>
          <w:rFonts w:ascii="Arial" w:hAnsi="Arial" w:cs="Arial"/>
          <w:sz w:val="20"/>
          <w:szCs w:val="20"/>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6"/>
        <w:gridCol w:w="2800"/>
        <w:gridCol w:w="2168"/>
      </w:tblGrid>
      <w:tr w:rsidR="005F598F" w:rsidRPr="008A3329" w:rsidTr="002048C3">
        <w:trPr>
          <w:trHeight w:val="1184"/>
        </w:trPr>
        <w:tc>
          <w:tcPr>
            <w:tcW w:w="4426" w:type="dxa"/>
            <w:shd w:val="clear" w:color="auto" w:fill="C2D69B" w:themeFill="accent3" w:themeFillTint="99"/>
          </w:tcPr>
          <w:p w:rsidR="005F598F" w:rsidRPr="008A3329" w:rsidRDefault="005F598F" w:rsidP="005F598F">
            <w:pPr>
              <w:spacing w:line="240" w:lineRule="auto"/>
              <w:ind w:left="105"/>
              <w:rPr>
                <w:rFonts w:ascii="Arial" w:hAnsi="Arial" w:cs="Arial"/>
                <w:sz w:val="20"/>
                <w:szCs w:val="20"/>
                <w:lang w:val="sr-Cyrl-CS"/>
              </w:rPr>
            </w:pPr>
            <w:r w:rsidRPr="008A3329">
              <w:rPr>
                <w:rFonts w:ascii="Arial" w:hAnsi="Arial" w:cs="Arial"/>
                <w:sz w:val="20"/>
                <w:szCs w:val="20"/>
              </w:rPr>
              <w:t xml:space="preserve">    </w:t>
            </w:r>
            <w:r w:rsidRPr="008A3329">
              <w:rPr>
                <w:rFonts w:ascii="Arial" w:hAnsi="Arial" w:cs="Arial"/>
                <w:sz w:val="20"/>
                <w:szCs w:val="20"/>
                <w:lang w:val="sr-Cyrl-CS"/>
              </w:rPr>
              <w:t xml:space="preserve">                          </w:t>
            </w:r>
            <w:r w:rsidRPr="008A3329">
              <w:rPr>
                <w:rFonts w:ascii="Arial" w:hAnsi="Arial" w:cs="Arial"/>
                <w:sz w:val="20"/>
                <w:szCs w:val="20"/>
              </w:rPr>
              <w:t>В</w:t>
            </w:r>
            <w:r w:rsidRPr="008A3329">
              <w:rPr>
                <w:rFonts w:ascii="Arial" w:hAnsi="Arial" w:cs="Arial"/>
                <w:sz w:val="20"/>
                <w:szCs w:val="20"/>
                <w:lang w:val="sr-Cyrl-CS"/>
              </w:rPr>
              <w:t>озила</w:t>
            </w:r>
          </w:p>
          <w:p w:rsidR="005F598F" w:rsidRPr="008A3329" w:rsidRDefault="005F598F" w:rsidP="005F598F">
            <w:pPr>
              <w:spacing w:line="240" w:lineRule="auto"/>
              <w:rPr>
                <w:rFonts w:ascii="Arial" w:hAnsi="Arial" w:cs="Arial"/>
                <w:sz w:val="20"/>
                <w:szCs w:val="20"/>
              </w:rPr>
            </w:pPr>
            <w:r w:rsidRPr="008A3329">
              <w:rPr>
                <w:rFonts w:ascii="Arial" w:hAnsi="Arial" w:cs="Arial"/>
                <w:sz w:val="20"/>
                <w:szCs w:val="20"/>
              </w:rPr>
              <w:t xml:space="preserve">              Г</w:t>
            </w:r>
            <w:r w:rsidRPr="008A3329">
              <w:rPr>
                <w:rFonts w:ascii="Arial" w:hAnsi="Arial" w:cs="Arial"/>
                <w:sz w:val="20"/>
                <w:szCs w:val="20"/>
                <w:lang w:val="sr-Cyrl-CS"/>
              </w:rPr>
              <w:t>радске општине Звездара</w:t>
            </w:r>
          </w:p>
        </w:tc>
        <w:tc>
          <w:tcPr>
            <w:tcW w:w="2800" w:type="dxa"/>
            <w:shd w:val="clear" w:color="auto" w:fill="C2D69B" w:themeFill="accent3" w:themeFillTint="99"/>
          </w:tcPr>
          <w:p w:rsidR="005F598F" w:rsidRPr="008A3329" w:rsidRDefault="005F598F" w:rsidP="005F598F">
            <w:pPr>
              <w:pStyle w:val="NoSpacing"/>
              <w:rPr>
                <w:rFonts w:ascii="Arial" w:hAnsi="Arial" w:cs="Arial"/>
                <w:sz w:val="20"/>
                <w:szCs w:val="20"/>
              </w:rPr>
            </w:pPr>
            <w:r w:rsidRPr="008A3329">
              <w:rPr>
                <w:rFonts w:ascii="Arial" w:hAnsi="Arial" w:cs="Arial"/>
                <w:sz w:val="20"/>
                <w:szCs w:val="20"/>
              </w:rPr>
              <w:t>Остварена  километража  возила</w:t>
            </w:r>
            <w:r w:rsidRPr="008A3329">
              <w:rPr>
                <w:rFonts w:ascii="Arial" w:hAnsi="Arial" w:cs="Arial"/>
                <w:sz w:val="20"/>
                <w:szCs w:val="20"/>
                <w:lang w:val="sr-Cyrl-CS"/>
              </w:rPr>
              <w:t xml:space="preserve">       Градске општине  Звездара</w:t>
            </w:r>
            <w:r w:rsidRPr="008A3329">
              <w:rPr>
                <w:rFonts w:ascii="Arial" w:hAnsi="Arial" w:cs="Arial"/>
                <w:sz w:val="20"/>
                <w:szCs w:val="20"/>
                <w:lang w:val="sr-Latn-CS"/>
              </w:rPr>
              <w:t xml:space="preserve"> </w:t>
            </w:r>
            <w:r w:rsidRPr="008A3329">
              <w:rPr>
                <w:rFonts w:ascii="Arial" w:hAnsi="Arial" w:cs="Arial"/>
                <w:sz w:val="20"/>
                <w:szCs w:val="20"/>
                <w:lang w:val="sr-Cyrl-CS"/>
              </w:rPr>
              <w:t>у 201</w:t>
            </w:r>
            <w:r w:rsidRPr="008A3329">
              <w:rPr>
                <w:rFonts w:ascii="Arial" w:hAnsi="Arial" w:cs="Arial"/>
                <w:sz w:val="20"/>
                <w:szCs w:val="20"/>
              </w:rPr>
              <w:t>8</w:t>
            </w:r>
            <w:r w:rsidRPr="008A3329">
              <w:rPr>
                <w:rFonts w:ascii="Arial" w:hAnsi="Arial" w:cs="Arial"/>
                <w:sz w:val="20"/>
                <w:szCs w:val="20"/>
                <w:lang w:val="sr-Cyrl-CS"/>
              </w:rPr>
              <w:t>. години</w:t>
            </w:r>
            <w:r w:rsidRPr="008A3329">
              <w:rPr>
                <w:rFonts w:ascii="Arial" w:hAnsi="Arial" w:cs="Arial"/>
                <w:sz w:val="20"/>
                <w:szCs w:val="20"/>
              </w:rPr>
              <w:t xml:space="preserve"> (километара)</w:t>
            </w:r>
          </w:p>
        </w:tc>
        <w:tc>
          <w:tcPr>
            <w:tcW w:w="2168" w:type="dxa"/>
            <w:shd w:val="clear" w:color="auto" w:fill="C2D69B" w:themeFill="accent3" w:themeFillTint="99"/>
          </w:tcPr>
          <w:p w:rsidR="005F598F" w:rsidRPr="008A3329" w:rsidRDefault="005F598F" w:rsidP="005F598F">
            <w:pPr>
              <w:pStyle w:val="NoSpacing"/>
              <w:rPr>
                <w:rFonts w:ascii="Arial" w:hAnsi="Arial" w:cs="Arial"/>
                <w:sz w:val="20"/>
                <w:szCs w:val="20"/>
                <w:lang w:val="sr-Cyrl-CS"/>
              </w:rPr>
            </w:pPr>
            <w:r w:rsidRPr="008A3329">
              <w:rPr>
                <w:rFonts w:ascii="Arial" w:hAnsi="Arial" w:cs="Arial"/>
                <w:sz w:val="20"/>
                <w:szCs w:val="20"/>
              </w:rPr>
              <w:t xml:space="preserve">Трошкови   </w:t>
            </w:r>
            <w:r w:rsidRPr="008A3329">
              <w:rPr>
                <w:rFonts w:ascii="Arial" w:hAnsi="Arial" w:cs="Arial"/>
                <w:sz w:val="20"/>
                <w:szCs w:val="20"/>
                <w:lang w:val="sr-Cyrl-CS"/>
              </w:rPr>
              <w:t xml:space="preserve">  </w:t>
            </w:r>
            <w:r w:rsidRPr="008A3329">
              <w:rPr>
                <w:rFonts w:ascii="Arial" w:hAnsi="Arial" w:cs="Arial"/>
                <w:sz w:val="20"/>
                <w:szCs w:val="20"/>
              </w:rPr>
              <w:t xml:space="preserve">одржавања возила </w:t>
            </w:r>
            <w:r w:rsidRPr="008A3329">
              <w:rPr>
                <w:rFonts w:ascii="Arial" w:hAnsi="Arial" w:cs="Arial"/>
                <w:sz w:val="20"/>
                <w:szCs w:val="20"/>
                <w:lang w:val="sr-Cyrl-CS"/>
              </w:rPr>
              <w:t xml:space="preserve">Градске општине Звездара </w:t>
            </w:r>
            <w:r w:rsidRPr="008A3329">
              <w:rPr>
                <w:rFonts w:ascii="Arial" w:hAnsi="Arial" w:cs="Arial"/>
                <w:sz w:val="20"/>
                <w:szCs w:val="20"/>
              </w:rPr>
              <w:t>у 2018.</w:t>
            </w:r>
            <w:r w:rsidRPr="008A3329">
              <w:rPr>
                <w:rFonts w:ascii="Arial" w:hAnsi="Arial" w:cs="Arial"/>
                <w:sz w:val="20"/>
                <w:szCs w:val="20"/>
                <w:lang w:val="sr-Cyrl-CS"/>
              </w:rPr>
              <w:t xml:space="preserve"> години</w:t>
            </w:r>
          </w:p>
          <w:p w:rsidR="005F598F" w:rsidRPr="008A3329" w:rsidRDefault="005F598F" w:rsidP="005F598F">
            <w:pPr>
              <w:pStyle w:val="NoSpacing"/>
              <w:rPr>
                <w:rFonts w:ascii="Arial" w:hAnsi="Arial" w:cs="Arial"/>
                <w:sz w:val="20"/>
                <w:szCs w:val="20"/>
                <w:lang w:val="sr-Cyrl-CS"/>
              </w:rPr>
            </w:pPr>
            <w:r w:rsidRPr="008A3329">
              <w:rPr>
                <w:rFonts w:ascii="Arial" w:hAnsi="Arial" w:cs="Arial"/>
                <w:sz w:val="20"/>
                <w:szCs w:val="20"/>
                <w:lang w:val="sr-Cyrl-CS"/>
              </w:rPr>
              <w:t>(динара са ПДВ-ом)</w:t>
            </w:r>
          </w:p>
        </w:tc>
      </w:tr>
      <w:tr w:rsidR="005F598F" w:rsidRPr="008A3329" w:rsidTr="002048C3">
        <w:trPr>
          <w:trHeight w:val="158"/>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BG  1304  NG              ŠKODA  FABIA</w:t>
            </w:r>
          </w:p>
        </w:tc>
        <w:tc>
          <w:tcPr>
            <w:tcW w:w="2800"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6.910 km</w:t>
            </w:r>
          </w:p>
        </w:tc>
        <w:tc>
          <w:tcPr>
            <w:tcW w:w="2168"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 xml:space="preserve">31.146,00  дин.  </w:t>
            </w:r>
          </w:p>
        </w:tc>
      </w:tr>
      <w:tr w:rsidR="005F598F" w:rsidRPr="008A3329" w:rsidTr="002048C3">
        <w:trPr>
          <w:trHeight w:val="351"/>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BG  1479  DX            ŠKODA  FABIA</w:t>
            </w:r>
          </w:p>
          <w:p w:rsidR="005F598F" w:rsidRPr="008A3329" w:rsidRDefault="005F598F" w:rsidP="005F598F">
            <w:pPr>
              <w:pStyle w:val="NoSpacing"/>
              <w:jc w:val="both"/>
              <w:rPr>
                <w:rFonts w:ascii="Arial" w:hAnsi="Arial" w:cs="Arial"/>
                <w:sz w:val="20"/>
                <w:szCs w:val="20"/>
              </w:rPr>
            </w:pPr>
          </w:p>
        </w:tc>
        <w:tc>
          <w:tcPr>
            <w:tcW w:w="2800"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 xml:space="preserve">  6.823  km</w:t>
            </w:r>
          </w:p>
        </w:tc>
        <w:tc>
          <w:tcPr>
            <w:tcW w:w="2168"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 xml:space="preserve">17.472,00 дин. </w:t>
            </w:r>
          </w:p>
        </w:tc>
      </w:tr>
      <w:tr w:rsidR="005F598F" w:rsidRPr="008A3329" w:rsidTr="002048C3">
        <w:trPr>
          <w:trHeight w:val="214"/>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BG  1535  SL               ŠKODA  CITIGO</w:t>
            </w:r>
          </w:p>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(возило се користи по овлашћењу ЈП „Пословни простор Звездара“)</w:t>
            </w:r>
          </w:p>
        </w:tc>
        <w:tc>
          <w:tcPr>
            <w:tcW w:w="2800"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7.800  km</w:t>
            </w:r>
          </w:p>
        </w:tc>
        <w:tc>
          <w:tcPr>
            <w:tcW w:w="2168"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28.112,00  дин.</w:t>
            </w:r>
          </w:p>
        </w:tc>
      </w:tr>
      <w:tr w:rsidR="005F598F" w:rsidRPr="008A3329" w:rsidTr="002048C3">
        <w:trPr>
          <w:trHeight w:val="252"/>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BG  1304 RG               ŠKODA  FABIA</w:t>
            </w:r>
          </w:p>
          <w:p w:rsidR="005F598F" w:rsidRPr="008A3329" w:rsidRDefault="005F598F" w:rsidP="005F598F">
            <w:pPr>
              <w:pStyle w:val="NoSpacing"/>
              <w:jc w:val="both"/>
              <w:rPr>
                <w:rFonts w:ascii="Arial" w:hAnsi="Arial" w:cs="Arial"/>
                <w:sz w:val="20"/>
                <w:szCs w:val="20"/>
              </w:rPr>
            </w:pPr>
          </w:p>
        </w:tc>
        <w:tc>
          <w:tcPr>
            <w:tcW w:w="2800"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10.352  km</w:t>
            </w:r>
          </w:p>
        </w:tc>
        <w:tc>
          <w:tcPr>
            <w:tcW w:w="2168"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 xml:space="preserve">69.182,00  дин. </w:t>
            </w:r>
          </w:p>
          <w:p w:rsidR="005F598F" w:rsidRPr="008A3329" w:rsidRDefault="005F598F" w:rsidP="005F598F">
            <w:pPr>
              <w:spacing w:line="240" w:lineRule="auto"/>
              <w:ind w:left="105"/>
              <w:rPr>
                <w:rFonts w:ascii="Arial" w:hAnsi="Arial" w:cs="Arial"/>
                <w:sz w:val="20"/>
                <w:szCs w:val="20"/>
              </w:rPr>
            </w:pPr>
            <w:r w:rsidRPr="008A3329">
              <w:rPr>
                <w:rFonts w:ascii="Arial" w:hAnsi="Arial" w:cs="Arial"/>
                <w:sz w:val="20"/>
                <w:szCs w:val="20"/>
              </w:rPr>
              <w:t>(набављена 4 нова    зимска пнеуматика)</w:t>
            </w:r>
          </w:p>
        </w:tc>
      </w:tr>
      <w:tr w:rsidR="005F598F" w:rsidRPr="008A3329" w:rsidTr="001C541A">
        <w:trPr>
          <w:trHeight w:val="890"/>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lastRenderedPageBreak/>
              <w:t xml:space="preserve"> BG 1383  HD     MITSUBISHI L 200 PICK UP</w:t>
            </w:r>
          </w:p>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(возило се користи по овлашћењу ЈП СЦ „Олимп Звездара“)</w:t>
            </w:r>
          </w:p>
        </w:tc>
        <w:tc>
          <w:tcPr>
            <w:tcW w:w="2800" w:type="dxa"/>
          </w:tcPr>
          <w:p w:rsidR="005F598F" w:rsidRPr="008A3329" w:rsidRDefault="005F598F" w:rsidP="005F598F">
            <w:pPr>
              <w:spacing w:line="240" w:lineRule="auto"/>
              <w:jc w:val="center"/>
              <w:rPr>
                <w:rFonts w:ascii="Arial" w:hAnsi="Arial" w:cs="Arial"/>
                <w:sz w:val="20"/>
                <w:szCs w:val="20"/>
              </w:rPr>
            </w:pPr>
            <w:r w:rsidRPr="008A3329">
              <w:rPr>
                <w:rFonts w:ascii="Arial" w:hAnsi="Arial" w:cs="Arial"/>
                <w:sz w:val="20"/>
                <w:szCs w:val="20"/>
              </w:rPr>
              <w:t xml:space="preserve"> 6.291 km</w:t>
            </w:r>
          </w:p>
        </w:tc>
        <w:tc>
          <w:tcPr>
            <w:tcW w:w="2168" w:type="dxa"/>
          </w:tcPr>
          <w:p w:rsidR="005F598F" w:rsidRPr="008A3329" w:rsidRDefault="005F598F" w:rsidP="005F598F">
            <w:pPr>
              <w:spacing w:line="240" w:lineRule="auto"/>
              <w:jc w:val="center"/>
              <w:rPr>
                <w:rFonts w:ascii="Arial" w:hAnsi="Arial" w:cs="Arial"/>
                <w:sz w:val="20"/>
                <w:szCs w:val="20"/>
              </w:rPr>
            </w:pPr>
            <w:r w:rsidRPr="008A3329">
              <w:rPr>
                <w:rFonts w:ascii="Arial" w:hAnsi="Arial" w:cs="Arial"/>
                <w:sz w:val="20"/>
                <w:szCs w:val="20"/>
              </w:rPr>
              <w:t xml:space="preserve">61.344,00 дин. </w:t>
            </w:r>
          </w:p>
          <w:p w:rsidR="005F598F" w:rsidRPr="008A3329" w:rsidRDefault="005F598F" w:rsidP="005F598F">
            <w:pPr>
              <w:spacing w:line="240" w:lineRule="auto"/>
              <w:jc w:val="center"/>
              <w:rPr>
                <w:rFonts w:ascii="Arial" w:hAnsi="Arial" w:cs="Arial"/>
                <w:sz w:val="20"/>
                <w:szCs w:val="20"/>
              </w:rPr>
            </w:pPr>
            <w:r w:rsidRPr="008A3329">
              <w:rPr>
                <w:rFonts w:ascii="Arial" w:hAnsi="Arial" w:cs="Arial"/>
                <w:sz w:val="20"/>
                <w:szCs w:val="20"/>
              </w:rPr>
              <w:t>(набављена 2 нова    универзална  пнеуматика – зима/лето)</w:t>
            </w:r>
          </w:p>
        </w:tc>
      </w:tr>
      <w:tr w:rsidR="005F598F" w:rsidRPr="008A3329" w:rsidTr="002048C3">
        <w:trPr>
          <w:trHeight w:val="441"/>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BG  662  PI                ŠKODA  FABIA</w:t>
            </w:r>
          </w:p>
          <w:p w:rsidR="005F598F" w:rsidRPr="008A3329" w:rsidRDefault="005F598F" w:rsidP="005F598F">
            <w:pPr>
              <w:pStyle w:val="NoSpacing"/>
              <w:jc w:val="both"/>
              <w:rPr>
                <w:rFonts w:ascii="Arial" w:hAnsi="Arial" w:cs="Arial"/>
                <w:sz w:val="20"/>
                <w:szCs w:val="20"/>
              </w:rPr>
            </w:pPr>
          </w:p>
          <w:p w:rsidR="005F598F" w:rsidRPr="008A3329" w:rsidRDefault="005F598F" w:rsidP="005F598F">
            <w:pPr>
              <w:pStyle w:val="NoSpacing"/>
              <w:jc w:val="both"/>
              <w:rPr>
                <w:rFonts w:ascii="Arial" w:hAnsi="Arial" w:cs="Arial"/>
                <w:sz w:val="20"/>
                <w:szCs w:val="20"/>
              </w:rPr>
            </w:pPr>
          </w:p>
        </w:tc>
        <w:tc>
          <w:tcPr>
            <w:tcW w:w="2800"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7.267 km</w:t>
            </w:r>
          </w:p>
        </w:tc>
        <w:tc>
          <w:tcPr>
            <w:tcW w:w="2168"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 xml:space="preserve">87.990,00 дин. </w:t>
            </w:r>
          </w:p>
        </w:tc>
      </w:tr>
      <w:tr w:rsidR="005F598F" w:rsidRPr="008A3329" w:rsidTr="002048C3">
        <w:trPr>
          <w:trHeight w:val="386"/>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BG  1493  BV              ŠKODA  FABIA</w:t>
            </w:r>
          </w:p>
          <w:p w:rsidR="005F598F" w:rsidRPr="008A3329" w:rsidRDefault="005F598F" w:rsidP="005F598F">
            <w:pPr>
              <w:pStyle w:val="NoSpacing"/>
              <w:jc w:val="both"/>
              <w:rPr>
                <w:rFonts w:ascii="Arial" w:hAnsi="Arial" w:cs="Arial"/>
                <w:sz w:val="20"/>
                <w:szCs w:val="20"/>
              </w:rPr>
            </w:pPr>
          </w:p>
        </w:tc>
        <w:tc>
          <w:tcPr>
            <w:tcW w:w="2800"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5.879  km</w:t>
            </w:r>
          </w:p>
        </w:tc>
        <w:tc>
          <w:tcPr>
            <w:tcW w:w="2168"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 xml:space="preserve">88.690,00  дин. </w:t>
            </w:r>
          </w:p>
        </w:tc>
      </w:tr>
      <w:tr w:rsidR="005F598F" w:rsidRPr="008A3329" w:rsidTr="002048C3">
        <w:trPr>
          <w:trHeight w:val="172"/>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BG  394  OZ              ŠKODA  SUPERB</w:t>
            </w:r>
          </w:p>
        </w:tc>
        <w:tc>
          <w:tcPr>
            <w:tcW w:w="2800" w:type="dxa"/>
          </w:tcPr>
          <w:p w:rsidR="005F598F" w:rsidRPr="008A3329" w:rsidRDefault="005F598F" w:rsidP="005F598F">
            <w:pPr>
              <w:spacing w:line="240" w:lineRule="auto"/>
              <w:ind w:left="105"/>
              <w:rPr>
                <w:rFonts w:ascii="Arial" w:hAnsi="Arial" w:cs="Arial"/>
                <w:sz w:val="20"/>
                <w:szCs w:val="20"/>
              </w:rPr>
            </w:pPr>
            <w:r w:rsidRPr="008A3329">
              <w:rPr>
                <w:rFonts w:ascii="Arial" w:hAnsi="Arial" w:cs="Arial"/>
                <w:sz w:val="20"/>
                <w:szCs w:val="20"/>
              </w:rPr>
              <w:t xml:space="preserve">         11.343  km</w:t>
            </w:r>
          </w:p>
        </w:tc>
        <w:tc>
          <w:tcPr>
            <w:tcW w:w="2168" w:type="dxa"/>
          </w:tcPr>
          <w:p w:rsidR="005F598F" w:rsidRPr="008A3329" w:rsidRDefault="005F598F" w:rsidP="005F598F">
            <w:pPr>
              <w:spacing w:line="240" w:lineRule="auto"/>
              <w:rPr>
                <w:rFonts w:ascii="Arial" w:hAnsi="Arial" w:cs="Arial"/>
                <w:sz w:val="20"/>
                <w:szCs w:val="20"/>
              </w:rPr>
            </w:pPr>
            <w:r w:rsidRPr="008A3329">
              <w:rPr>
                <w:rFonts w:ascii="Arial" w:hAnsi="Arial" w:cs="Arial"/>
                <w:sz w:val="20"/>
                <w:szCs w:val="20"/>
              </w:rPr>
              <w:t xml:space="preserve">          87.438,00 дин. </w:t>
            </w:r>
          </w:p>
        </w:tc>
      </w:tr>
      <w:tr w:rsidR="005F598F" w:rsidRPr="008A3329" w:rsidTr="002048C3">
        <w:trPr>
          <w:trHeight w:val="252"/>
        </w:trPr>
        <w:tc>
          <w:tcPr>
            <w:tcW w:w="4426" w:type="dxa"/>
          </w:tcPr>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 xml:space="preserve">BG  702  ĆT  </w:t>
            </w:r>
          </w:p>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VOLKSWAGEN T5 GP LR 2.0 TDI</w:t>
            </w:r>
          </w:p>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(возило се приоритетно користи за превоз особа са инвалидитетом)</w:t>
            </w:r>
          </w:p>
        </w:tc>
        <w:tc>
          <w:tcPr>
            <w:tcW w:w="2800" w:type="dxa"/>
          </w:tcPr>
          <w:p w:rsidR="005F598F" w:rsidRPr="008A3329" w:rsidRDefault="005F598F" w:rsidP="005F598F">
            <w:pPr>
              <w:spacing w:line="240" w:lineRule="auto"/>
              <w:ind w:left="105"/>
              <w:rPr>
                <w:rFonts w:ascii="Arial" w:hAnsi="Arial" w:cs="Arial"/>
                <w:sz w:val="20"/>
                <w:szCs w:val="20"/>
              </w:rPr>
            </w:pPr>
            <w:r w:rsidRPr="008A3329">
              <w:rPr>
                <w:rFonts w:ascii="Arial" w:hAnsi="Arial" w:cs="Arial"/>
                <w:sz w:val="20"/>
                <w:szCs w:val="20"/>
              </w:rPr>
              <w:t xml:space="preserve">         10.713 km</w:t>
            </w:r>
          </w:p>
        </w:tc>
        <w:tc>
          <w:tcPr>
            <w:tcW w:w="2168" w:type="dxa"/>
          </w:tcPr>
          <w:p w:rsidR="005F598F" w:rsidRPr="008A3329" w:rsidRDefault="005F598F" w:rsidP="005F598F">
            <w:pPr>
              <w:spacing w:line="240" w:lineRule="auto"/>
              <w:jc w:val="center"/>
              <w:rPr>
                <w:rFonts w:ascii="Arial" w:hAnsi="Arial" w:cs="Arial"/>
                <w:sz w:val="20"/>
                <w:szCs w:val="20"/>
              </w:rPr>
            </w:pPr>
            <w:r w:rsidRPr="008A3329">
              <w:rPr>
                <w:rFonts w:ascii="Arial" w:hAnsi="Arial" w:cs="Arial"/>
                <w:sz w:val="20"/>
                <w:szCs w:val="20"/>
              </w:rPr>
              <w:t>32.716,00  дин.</w:t>
            </w:r>
          </w:p>
        </w:tc>
      </w:tr>
      <w:tr w:rsidR="005F598F" w:rsidRPr="008A3329" w:rsidTr="002048C3">
        <w:trPr>
          <w:trHeight w:val="538"/>
        </w:trPr>
        <w:tc>
          <w:tcPr>
            <w:tcW w:w="4426" w:type="dxa"/>
          </w:tcPr>
          <w:p w:rsidR="005F598F" w:rsidRPr="008A3329" w:rsidRDefault="005F598F" w:rsidP="005F598F">
            <w:pPr>
              <w:pStyle w:val="NoSpacing"/>
              <w:jc w:val="both"/>
              <w:rPr>
                <w:rFonts w:ascii="Arial" w:hAnsi="Arial" w:cs="Arial"/>
                <w:sz w:val="20"/>
                <w:szCs w:val="20"/>
                <w:lang w:val="es-MX"/>
              </w:rPr>
            </w:pPr>
            <w:r w:rsidRPr="008A3329">
              <w:rPr>
                <w:rFonts w:ascii="Arial" w:hAnsi="Arial" w:cs="Arial"/>
                <w:sz w:val="20"/>
                <w:szCs w:val="20"/>
                <w:lang w:val="es-MX"/>
              </w:rPr>
              <w:t xml:space="preserve">BG  837  EG </w:t>
            </w:r>
          </w:p>
          <w:p w:rsidR="005F598F" w:rsidRPr="008A3329" w:rsidRDefault="005F598F" w:rsidP="005F598F">
            <w:pPr>
              <w:pStyle w:val="NoSpacing"/>
              <w:jc w:val="both"/>
              <w:rPr>
                <w:rFonts w:ascii="Arial" w:hAnsi="Arial" w:cs="Arial"/>
                <w:sz w:val="20"/>
                <w:szCs w:val="20"/>
                <w:lang w:val="sr-Cyrl-CS"/>
              </w:rPr>
            </w:pPr>
            <w:r w:rsidRPr="008A3329">
              <w:rPr>
                <w:rFonts w:ascii="Arial" w:hAnsi="Arial" w:cs="Arial"/>
                <w:sz w:val="20"/>
                <w:szCs w:val="20"/>
                <w:lang w:val="es-MX"/>
              </w:rPr>
              <w:t xml:space="preserve">             DACIA  DUSTER PH.2   BASE 1.6 </w:t>
            </w:r>
            <w:r w:rsidRPr="008A3329">
              <w:rPr>
                <w:rFonts w:ascii="Arial" w:hAnsi="Arial" w:cs="Arial"/>
                <w:sz w:val="20"/>
                <w:szCs w:val="20"/>
                <w:lang w:val="sr-Cyrl-CS"/>
              </w:rPr>
              <w:t xml:space="preserve"> </w:t>
            </w:r>
          </w:p>
          <w:p w:rsidR="005F598F" w:rsidRPr="008A3329" w:rsidRDefault="005F598F" w:rsidP="005F598F">
            <w:pPr>
              <w:pStyle w:val="NoSpacing"/>
              <w:jc w:val="both"/>
              <w:rPr>
                <w:rFonts w:ascii="Arial" w:hAnsi="Arial" w:cs="Arial"/>
                <w:sz w:val="20"/>
                <w:szCs w:val="20"/>
                <w:lang w:val="sr-Cyrl-CS"/>
              </w:rPr>
            </w:pPr>
            <w:r w:rsidRPr="008A3329">
              <w:rPr>
                <w:rFonts w:ascii="Arial" w:hAnsi="Arial" w:cs="Arial"/>
                <w:sz w:val="20"/>
                <w:szCs w:val="20"/>
                <w:lang w:val="sr-Cyrl-CS"/>
              </w:rPr>
              <w:t>(возило добијено као донација за потребе  мањинских националних заједница)</w:t>
            </w:r>
          </w:p>
        </w:tc>
        <w:tc>
          <w:tcPr>
            <w:tcW w:w="2800" w:type="dxa"/>
          </w:tcPr>
          <w:p w:rsidR="005F598F" w:rsidRPr="008A3329" w:rsidRDefault="005F598F" w:rsidP="005F598F">
            <w:pPr>
              <w:spacing w:line="240" w:lineRule="auto"/>
              <w:ind w:left="105"/>
              <w:jc w:val="center"/>
              <w:rPr>
                <w:rFonts w:ascii="Arial" w:hAnsi="Arial" w:cs="Arial"/>
                <w:sz w:val="20"/>
                <w:szCs w:val="20"/>
              </w:rPr>
            </w:pPr>
            <w:r w:rsidRPr="008A3329">
              <w:rPr>
                <w:rFonts w:ascii="Arial" w:hAnsi="Arial" w:cs="Arial"/>
                <w:sz w:val="20"/>
                <w:szCs w:val="20"/>
              </w:rPr>
              <w:t>2.745 km</w:t>
            </w:r>
          </w:p>
        </w:tc>
        <w:tc>
          <w:tcPr>
            <w:tcW w:w="2168" w:type="dxa"/>
          </w:tcPr>
          <w:p w:rsidR="005F598F" w:rsidRPr="008A3329" w:rsidRDefault="005F598F" w:rsidP="005F598F">
            <w:pPr>
              <w:spacing w:line="240" w:lineRule="auto"/>
              <w:rPr>
                <w:rFonts w:ascii="Arial" w:hAnsi="Arial" w:cs="Arial"/>
                <w:sz w:val="20"/>
                <w:szCs w:val="20"/>
              </w:rPr>
            </w:pPr>
            <w:r w:rsidRPr="008A3329">
              <w:rPr>
                <w:rFonts w:ascii="Arial" w:hAnsi="Arial" w:cs="Arial"/>
                <w:sz w:val="20"/>
                <w:szCs w:val="20"/>
              </w:rPr>
              <w:t xml:space="preserve">        13.884,00 дин.</w:t>
            </w:r>
          </w:p>
          <w:p w:rsidR="005F598F" w:rsidRPr="008A3329" w:rsidRDefault="005F598F" w:rsidP="005F598F">
            <w:pPr>
              <w:spacing w:line="240" w:lineRule="auto"/>
              <w:rPr>
                <w:rFonts w:ascii="Arial" w:hAnsi="Arial" w:cs="Arial"/>
                <w:sz w:val="20"/>
                <w:szCs w:val="20"/>
              </w:rPr>
            </w:pPr>
          </w:p>
        </w:tc>
      </w:tr>
      <w:tr w:rsidR="005F598F" w:rsidRPr="00220A5C" w:rsidTr="002048C3">
        <w:trPr>
          <w:trHeight w:val="193"/>
        </w:trPr>
        <w:tc>
          <w:tcPr>
            <w:tcW w:w="4426" w:type="dxa"/>
          </w:tcPr>
          <w:p w:rsidR="005F598F" w:rsidRPr="008A3329" w:rsidRDefault="005F598F" w:rsidP="005F598F">
            <w:pPr>
              <w:pStyle w:val="NoSpacing"/>
              <w:jc w:val="both"/>
              <w:rPr>
                <w:rFonts w:ascii="Arial" w:hAnsi="Arial" w:cs="Arial"/>
                <w:sz w:val="20"/>
                <w:szCs w:val="20"/>
                <w:lang w:val="sr-Cyrl-CS"/>
              </w:rPr>
            </w:pPr>
            <w:r w:rsidRPr="008A3329">
              <w:rPr>
                <w:rFonts w:ascii="Arial" w:hAnsi="Arial" w:cs="Arial"/>
                <w:sz w:val="20"/>
                <w:szCs w:val="20"/>
              </w:rPr>
              <w:t xml:space="preserve"> BG   1091  UK             LADA  NIVA</w:t>
            </w:r>
          </w:p>
        </w:tc>
        <w:tc>
          <w:tcPr>
            <w:tcW w:w="2800" w:type="dxa"/>
          </w:tcPr>
          <w:p w:rsidR="005F598F" w:rsidRPr="008A3329" w:rsidRDefault="005F598F" w:rsidP="005F598F">
            <w:pPr>
              <w:spacing w:line="240" w:lineRule="auto"/>
              <w:rPr>
                <w:rFonts w:ascii="Arial" w:hAnsi="Arial" w:cs="Arial"/>
                <w:sz w:val="20"/>
                <w:szCs w:val="20"/>
                <w:lang w:val="sr-Cyrl-CS"/>
              </w:rPr>
            </w:pPr>
            <w:r w:rsidRPr="008A3329">
              <w:rPr>
                <w:rFonts w:ascii="Arial" w:hAnsi="Arial" w:cs="Arial"/>
                <w:sz w:val="20"/>
                <w:szCs w:val="20"/>
              </w:rPr>
              <w:t xml:space="preserve">            1.395 km</w:t>
            </w:r>
          </w:p>
        </w:tc>
        <w:tc>
          <w:tcPr>
            <w:tcW w:w="2168" w:type="dxa"/>
          </w:tcPr>
          <w:p w:rsidR="005F598F" w:rsidRPr="008A3329" w:rsidRDefault="005F598F" w:rsidP="005F598F">
            <w:pPr>
              <w:pStyle w:val="NoSpacing"/>
              <w:rPr>
                <w:rFonts w:ascii="Arial" w:hAnsi="Arial" w:cs="Arial"/>
                <w:sz w:val="20"/>
                <w:szCs w:val="20"/>
                <w:lang w:val="sr-Cyrl-CS"/>
              </w:rPr>
            </w:pPr>
            <w:r w:rsidRPr="008A3329">
              <w:rPr>
                <w:rFonts w:ascii="Arial" w:hAnsi="Arial" w:cs="Arial"/>
                <w:sz w:val="20"/>
                <w:szCs w:val="20"/>
                <w:lang w:val="sr-Cyrl-CS"/>
              </w:rPr>
              <w:t xml:space="preserve">       47.112,00 дин.</w:t>
            </w:r>
          </w:p>
          <w:p w:rsidR="005F598F" w:rsidRPr="008A3329" w:rsidRDefault="005F598F" w:rsidP="005F598F">
            <w:pPr>
              <w:pStyle w:val="NoSpacing"/>
              <w:rPr>
                <w:rFonts w:ascii="Arial" w:hAnsi="Arial" w:cs="Arial"/>
                <w:sz w:val="20"/>
                <w:szCs w:val="20"/>
                <w:lang w:val="sr-Cyrl-CS"/>
              </w:rPr>
            </w:pPr>
            <w:r w:rsidRPr="008A3329">
              <w:rPr>
                <w:rFonts w:ascii="Arial" w:hAnsi="Arial" w:cs="Arial"/>
                <w:sz w:val="20"/>
                <w:szCs w:val="20"/>
                <w:lang w:val="sr-Cyrl-CS"/>
              </w:rPr>
              <w:t>(набављена 4 нова       универзална  пнеуматика – зима/лето)</w:t>
            </w:r>
          </w:p>
          <w:p w:rsidR="005F598F" w:rsidRPr="008A3329" w:rsidRDefault="005F598F" w:rsidP="005F598F">
            <w:pPr>
              <w:pStyle w:val="NoSpacing"/>
              <w:rPr>
                <w:rFonts w:ascii="Arial" w:hAnsi="Arial" w:cs="Arial"/>
                <w:sz w:val="20"/>
                <w:szCs w:val="20"/>
                <w:lang w:val="sr-Cyrl-CS"/>
              </w:rPr>
            </w:pPr>
          </w:p>
        </w:tc>
      </w:tr>
      <w:tr w:rsidR="005F598F" w:rsidRPr="008A3329" w:rsidTr="002048C3">
        <w:trPr>
          <w:trHeight w:val="224"/>
        </w:trPr>
        <w:tc>
          <w:tcPr>
            <w:tcW w:w="4426" w:type="dxa"/>
          </w:tcPr>
          <w:p w:rsidR="005F598F" w:rsidRPr="008A3329" w:rsidRDefault="005F598F" w:rsidP="005F598F">
            <w:pPr>
              <w:spacing w:line="240" w:lineRule="auto"/>
              <w:rPr>
                <w:rFonts w:ascii="Arial" w:hAnsi="Arial" w:cs="Arial"/>
                <w:b/>
                <w:sz w:val="20"/>
                <w:szCs w:val="20"/>
              </w:rPr>
            </w:pPr>
            <w:r w:rsidRPr="008A3329">
              <w:rPr>
                <w:rFonts w:ascii="Arial" w:hAnsi="Arial" w:cs="Arial"/>
                <w:b/>
                <w:sz w:val="20"/>
                <w:szCs w:val="20"/>
                <w:lang w:val="sr-Cyrl-CS"/>
              </w:rPr>
              <w:t xml:space="preserve">            </w:t>
            </w:r>
            <w:r w:rsidRPr="008A3329">
              <w:rPr>
                <w:rFonts w:ascii="Arial" w:hAnsi="Arial" w:cs="Arial"/>
                <w:b/>
                <w:sz w:val="20"/>
                <w:szCs w:val="20"/>
              </w:rPr>
              <w:t>У    К    У    П    Н    О:</w:t>
            </w:r>
          </w:p>
        </w:tc>
        <w:tc>
          <w:tcPr>
            <w:tcW w:w="2800" w:type="dxa"/>
          </w:tcPr>
          <w:p w:rsidR="005F598F" w:rsidRPr="008A3329" w:rsidRDefault="005F598F" w:rsidP="005F598F">
            <w:pPr>
              <w:spacing w:line="240" w:lineRule="auto"/>
              <w:rPr>
                <w:rFonts w:ascii="Arial" w:hAnsi="Arial" w:cs="Arial"/>
                <w:b/>
                <w:sz w:val="20"/>
                <w:szCs w:val="20"/>
              </w:rPr>
            </w:pPr>
            <w:r w:rsidRPr="008A3329">
              <w:rPr>
                <w:rFonts w:ascii="Arial" w:hAnsi="Arial" w:cs="Arial"/>
                <w:b/>
                <w:sz w:val="20"/>
                <w:szCs w:val="20"/>
              </w:rPr>
              <w:t xml:space="preserve">          77.518 km</w:t>
            </w:r>
          </w:p>
        </w:tc>
        <w:tc>
          <w:tcPr>
            <w:tcW w:w="2168" w:type="dxa"/>
          </w:tcPr>
          <w:p w:rsidR="005F598F" w:rsidRPr="008A3329" w:rsidRDefault="005F598F" w:rsidP="005F598F">
            <w:pPr>
              <w:spacing w:line="240" w:lineRule="auto"/>
              <w:rPr>
                <w:rFonts w:ascii="Arial" w:hAnsi="Arial" w:cs="Arial"/>
                <w:b/>
                <w:sz w:val="20"/>
                <w:szCs w:val="20"/>
              </w:rPr>
            </w:pPr>
            <w:r w:rsidRPr="008A3329">
              <w:rPr>
                <w:rFonts w:ascii="Arial" w:hAnsi="Arial" w:cs="Arial"/>
                <w:b/>
                <w:sz w:val="20"/>
                <w:szCs w:val="20"/>
              </w:rPr>
              <w:t xml:space="preserve">     565.086,00 дин.</w:t>
            </w:r>
          </w:p>
        </w:tc>
      </w:tr>
    </w:tbl>
    <w:p w:rsidR="005F598F" w:rsidRPr="008A3329" w:rsidRDefault="005F598F" w:rsidP="005F598F">
      <w:pPr>
        <w:pStyle w:val="NoSpacing"/>
        <w:rPr>
          <w:rFonts w:ascii="Arial" w:hAnsi="Arial" w:cs="Arial"/>
          <w:b/>
          <w:sz w:val="20"/>
          <w:szCs w:val="20"/>
        </w:rPr>
      </w:pPr>
    </w:p>
    <w:p w:rsidR="005F598F" w:rsidRPr="008A3329" w:rsidRDefault="005F598F" w:rsidP="005F598F">
      <w:pPr>
        <w:pStyle w:val="NoSpacing"/>
        <w:jc w:val="both"/>
        <w:rPr>
          <w:rFonts w:ascii="Arial" w:hAnsi="Arial" w:cs="Arial"/>
          <w:sz w:val="20"/>
          <w:szCs w:val="20"/>
        </w:rPr>
      </w:pPr>
      <w:r w:rsidRPr="008A3329">
        <w:rPr>
          <w:rFonts w:ascii="Arial" w:hAnsi="Arial" w:cs="Arial"/>
          <w:b/>
          <w:sz w:val="20"/>
          <w:szCs w:val="20"/>
        </w:rPr>
        <w:t>НАПОМЕНА:</w:t>
      </w:r>
      <w:r w:rsidRPr="008A3329">
        <w:rPr>
          <w:rFonts w:ascii="Arial" w:hAnsi="Arial" w:cs="Arial"/>
          <w:sz w:val="20"/>
          <w:szCs w:val="20"/>
        </w:rPr>
        <w:t xml:space="preserve"> Трошкови одржавања возила се односе на редовно и ванредно </w:t>
      </w:r>
    </w:p>
    <w:p w:rsidR="00D4488E" w:rsidRPr="008A3329" w:rsidRDefault="00D4488E" w:rsidP="00D4488E">
      <w:pPr>
        <w:pStyle w:val="NoSpacing"/>
        <w:jc w:val="both"/>
        <w:rPr>
          <w:rFonts w:ascii="Arial" w:hAnsi="Arial" w:cs="Arial"/>
          <w:sz w:val="20"/>
          <w:szCs w:val="20"/>
        </w:rPr>
      </w:pPr>
      <w:r w:rsidRPr="008A3329">
        <w:rPr>
          <w:rFonts w:ascii="Arial" w:hAnsi="Arial" w:cs="Arial"/>
          <w:sz w:val="20"/>
          <w:szCs w:val="20"/>
        </w:rPr>
        <w:t xml:space="preserve">                        </w:t>
      </w:r>
      <w:r w:rsidR="005F598F" w:rsidRPr="008A3329">
        <w:rPr>
          <w:rFonts w:ascii="Arial" w:hAnsi="Arial" w:cs="Arial"/>
          <w:sz w:val="20"/>
          <w:szCs w:val="20"/>
        </w:rPr>
        <w:t>сервисирање, као и на сезонску замену пнеуматика.</w:t>
      </w:r>
    </w:p>
    <w:p w:rsidR="00D4488E" w:rsidRPr="008A3329" w:rsidRDefault="00D4488E" w:rsidP="00D4488E">
      <w:pPr>
        <w:pStyle w:val="NoSpacing"/>
        <w:jc w:val="both"/>
        <w:rPr>
          <w:rFonts w:ascii="Arial" w:hAnsi="Arial" w:cs="Arial"/>
          <w:b/>
          <w:sz w:val="20"/>
          <w:szCs w:val="20"/>
        </w:rPr>
      </w:pPr>
    </w:p>
    <w:p w:rsidR="0016618F" w:rsidRDefault="0016618F" w:rsidP="006609F2">
      <w:pPr>
        <w:pStyle w:val="NoSpacing"/>
        <w:jc w:val="both"/>
        <w:rPr>
          <w:rFonts w:ascii="Arial" w:hAnsi="Arial" w:cs="Arial"/>
          <w:b/>
          <w:sz w:val="20"/>
          <w:szCs w:val="20"/>
        </w:rPr>
      </w:pPr>
    </w:p>
    <w:p w:rsidR="006609F2" w:rsidRPr="006609F2" w:rsidRDefault="006609F2" w:rsidP="006609F2">
      <w:pPr>
        <w:pStyle w:val="NoSpacing"/>
        <w:jc w:val="both"/>
        <w:rPr>
          <w:rFonts w:ascii="Arial" w:hAnsi="Arial" w:cs="Arial"/>
          <w:b/>
          <w:sz w:val="20"/>
          <w:szCs w:val="20"/>
        </w:rPr>
      </w:pPr>
    </w:p>
    <w:p w:rsidR="005F598F" w:rsidRPr="006609F2" w:rsidRDefault="005F598F" w:rsidP="00D4488E">
      <w:pPr>
        <w:pStyle w:val="NoSpacing"/>
        <w:ind w:firstLine="720"/>
        <w:jc w:val="both"/>
        <w:rPr>
          <w:rFonts w:ascii="Arial" w:hAnsi="Arial" w:cs="Arial"/>
        </w:rPr>
      </w:pPr>
      <w:r w:rsidRPr="006609F2">
        <w:rPr>
          <w:rFonts w:ascii="Arial" w:hAnsi="Arial" w:cs="Arial"/>
          <w:b/>
        </w:rPr>
        <w:t>П</w:t>
      </w:r>
      <w:r w:rsidR="006609F2" w:rsidRPr="006609F2">
        <w:rPr>
          <w:rFonts w:ascii="Arial" w:hAnsi="Arial" w:cs="Arial"/>
          <w:b/>
        </w:rPr>
        <w:t>ослови месних заједница</w:t>
      </w:r>
    </w:p>
    <w:p w:rsidR="00D4488E" w:rsidRPr="008A3329" w:rsidRDefault="00D4488E" w:rsidP="005F598F">
      <w:pPr>
        <w:pStyle w:val="NoSpacing"/>
        <w:jc w:val="both"/>
        <w:rPr>
          <w:rFonts w:ascii="Arial" w:eastAsiaTheme="minorHAnsi" w:hAnsi="Arial" w:cs="Arial"/>
          <w:b/>
          <w:sz w:val="20"/>
          <w:szCs w:val="20"/>
          <w:u w:val="single"/>
        </w:rPr>
      </w:pPr>
    </w:p>
    <w:p w:rsidR="005F598F" w:rsidRPr="008A3329" w:rsidRDefault="005F598F" w:rsidP="00D4488E">
      <w:pPr>
        <w:pStyle w:val="NoSpacing"/>
        <w:ind w:firstLine="720"/>
        <w:jc w:val="both"/>
        <w:rPr>
          <w:rFonts w:ascii="Arial" w:hAnsi="Arial" w:cs="Arial"/>
          <w:sz w:val="20"/>
          <w:szCs w:val="20"/>
        </w:rPr>
      </w:pPr>
      <w:r w:rsidRPr="008A3329">
        <w:rPr>
          <w:rFonts w:ascii="Arial" w:hAnsi="Arial" w:cs="Arial"/>
          <w:sz w:val="20"/>
          <w:szCs w:val="20"/>
        </w:rPr>
        <w:t>Током 2018. године у објектима  месних заједница Градске општине Звездара су осим редовних послова извршавани  и други послови као и одговарајуће наменске активности на реализацији програма, пројеката, манифестација и акција,  које је организовала или подржала Градска општина Звездара.</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Грађанима са територије општине Звездара је пружана неопходна стручна и техничка помоћ и подршка,  у вези са  извршавањем њихових обавеза у погледу формирања и регистрације стамбених заједница, као и  спровођења послова  и прописаних мера из области  заштите од пожара  њихових  стамбених објеката. </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У сарадњи са Полицијском станицом Звездара су организована дежурства  територијално надлежних полицајаца у објектима месних заједница, а у сврху пријема грађана и унапређења стања јавне безбедности у локалној заједници. </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У сарадњи са Домом здравља „Звездара“ у објектима месних заједница  су организоване периодичне контроле и мерења крвног притиска грађанима, од стране стручног медицинског особља овог Дома здравља. </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Грађани су благовремено обавештавани о јавним увидима и јавним седницама,  у вези са  доношењем  одговарајућих  просторних планова на територији општине Звездара. </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У објектима месних заједница је организована подела индустријске соли за посипање  снега и леда  у зимској сезони,  представницима стамбених заједница и других организација и установа из локалне заједнице.</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lastRenderedPageBreak/>
        <w:tab/>
      </w:r>
      <w:r w:rsidR="005F598F" w:rsidRPr="008A3329">
        <w:rPr>
          <w:rFonts w:ascii="Arial" w:hAnsi="Arial" w:cs="Arial"/>
          <w:sz w:val="20"/>
          <w:szCs w:val="20"/>
        </w:rPr>
        <w:t>У објектима месних заједница  „Мали Мокри Луг“ и „Велики Мокри Луг“  су одређени пунктови Народне кухиње, на којима је  у сарадњи са Градским Секретаријатом за социјалну заштиту свакодневно  вршена подела оброка хране лицима у стању социјалне потребе, којима је то право утврђено на основу донетог решења надлежног Центра за социјални рад Звездара.</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У објектима  свих месних заједница Градске општине Звездара су издаване Сениор картице за наше најстарије суграђане. </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У објекту Месне заједнице „Булбулдер“ су  реализоване активности Канцеларије за помоћ особама са инвалидитетом Звездара.</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У објекту Месне заједнице „Зелено брдо“ су реализоване активности Волонтерског сервиса Звездара, где је у оквиру Канцеларије пружана помоћ стручног тима, психолога, педагога, социолога и правника  породицама и лицима, као и за  грађане слабијег материјалног стања, који су могли користити услугу „Мој мајстор“, која подразумева ситније услуге и поправке без плаћања накнаде. </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У објекту Месне заједнице „Ћирило и Методије“ </w:t>
      </w:r>
      <w:r w:rsidR="005F598F" w:rsidRPr="008A3329">
        <w:rPr>
          <w:rFonts w:ascii="Arial" w:hAnsi="Arial" w:cs="Arial"/>
          <w:sz w:val="20"/>
          <w:szCs w:val="20"/>
        </w:rPr>
        <w:tab/>
        <w:t>Удружење „Простор“, је реализовало Арт терапије за особе са проблемима менталног здравља,  као и  услуге групних и појединачних интервјуа које су реализовали лекари из Дома здравља Звездара.</w:t>
      </w:r>
      <w:r w:rsidR="005F598F" w:rsidRPr="008A3329">
        <w:rPr>
          <w:rFonts w:ascii="Arial" w:hAnsi="Arial" w:cs="Arial"/>
          <w:sz w:val="20"/>
          <w:szCs w:val="20"/>
        </w:rPr>
        <w:tab/>
        <w:t xml:space="preserve">            </w:t>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Грађани су и у 2018. години имали могућност (као што је то била пословна пракса почев од 2012. године), да у свим месним заједницама Градске општине Звездара могу поднети  своје пријаве  - захтеве у вези са питањима из области  локалне  комуналне инфраструктуре, које су   након тога  технички секретари месних заједница  електронски  прослеђивали на даље службено поступање од стране надлежним унутрашњим организационим јединицама Управе Градске општине Звездара и другим надлежним државним органима, организацијама  и установама. </w:t>
      </w:r>
    </w:p>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ab/>
      </w:r>
      <w:r w:rsidRPr="008A3329">
        <w:rPr>
          <w:rFonts w:ascii="Arial" w:hAnsi="Arial" w:cs="Arial"/>
          <w:sz w:val="20"/>
          <w:szCs w:val="20"/>
        </w:rPr>
        <w:tab/>
      </w:r>
    </w:p>
    <w:p w:rsidR="005F598F" w:rsidRPr="008A3329" w:rsidRDefault="00D4488E"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У табели која следи  је дат приказ поднетих електро</w:t>
      </w:r>
      <w:r w:rsidRPr="008A3329">
        <w:rPr>
          <w:rFonts w:ascii="Arial" w:hAnsi="Arial" w:cs="Arial"/>
          <w:sz w:val="20"/>
          <w:szCs w:val="20"/>
        </w:rPr>
        <w:t xml:space="preserve">нских пријава – захтева грађана </w:t>
      </w:r>
      <w:r w:rsidR="005F598F" w:rsidRPr="008A3329">
        <w:rPr>
          <w:rFonts w:ascii="Arial" w:hAnsi="Arial" w:cs="Arial"/>
          <w:sz w:val="20"/>
          <w:szCs w:val="20"/>
        </w:rPr>
        <w:t xml:space="preserve">на месним заједницама Градске општине Звездара, по појединим инфраструктурним и другим областима  у 2018. години. </w:t>
      </w:r>
    </w:p>
    <w:p w:rsidR="005F598F" w:rsidRPr="008A3329" w:rsidRDefault="005F598F" w:rsidP="005F598F">
      <w:pPr>
        <w:pStyle w:val="NoSpacing"/>
        <w:jc w:val="both"/>
        <w:rPr>
          <w:rFonts w:ascii="Arial" w:hAnsi="Arial" w:cs="Arial"/>
          <w:sz w:val="20"/>
          <w:szCs w:val="20"/>
        </w:rPr>
      </w:pPr>
      <w:r w:rsidRPr="008A3329">
        <w:rPr>
          <w:rFonts w:ascii="Arial" w:hAnsi="Arial" w:cs="Arial"/>
          <w:sz w:val="20"/>
          <w:szCs w:val="20"/>
        </w:rPr>
        <w:tab/>
      </w:r>
      <w:r w:rsidRPr="008A3329">
        <w:rPr>
          <w:rFonts w:ascii="Arial" w:hAnsi="Arial" w:cs="Arial"/>
          <w:sz w:val="20"/>
          <w:szCs w:val="20"/>
        </w:rPr>
        <w:tab/>
      </w:r>
    </w:p>
    <w:p w:rsidR="005F598F" w:rsidRPr="008A3329" w:rsidRDefault="005F598F" w:rsidP="005F598F">
      <w:pPr>
        <w:rPr>
          <w:rFonts w:ascii="Arial" w:hAnsi="Arial" w:cs="Arial"/>
          <w:sz w:val="20"/>
          <w:szCs w:val="20"/>
        </w:rPr>
      </w:pPr>
    </w:p>
    <w:p w:rsidR="005F598F" w:rsidRPr="008A3329" w:rsidRDefault="005F598F" w:rsidP="005F598F">
      <w:pPr>
        <w:rPr>
          <w:rFonts w:ascii="Arial" w:hAnsi="Arial" w:cs="Arial"/>
          <w:sz w:val="20"/>
          <w:szCs w:val="20"/>
        </w:rPr>
        <w:sectPr w:rsidR="005F598F" w:rsidRPr="008A3329" w:rsidSect="00FB5956">
          <w:footerReference w:type="default" r:id="rId12"/>
          <w:pgSz w:w="12240" w:h="15840"/>
          <w:pgMar w:top="1080" w:right="1440" w:bottom="1170" w:left="1440" w:header="720" w:footer="720" w:gutter="0"/>
          <w:cols w:space="720"/>
          <w:titlePg/>
          <w:docGrid w:linePitch="360"/>
        </w:sectPr>
      </w:pPr>
    </w:p>
    <w:tbl>
      <w:tblPr>
        <w:tblpPr w:leftFromText="180" w:rightFromText="180" w:vertAnchor="text" w:horzAnchor="margin" w:tblpXSpec="center" w:tblpY="61"/>
        <w:tblW w:w="15276" w:type="dxa"/>
        <w:tblLayout w:type="fixed"/>
        <w:tblLook w:val="04A0"/>
      </w:tblPr>
      <w:tblGrid>
        <w:gridCol w:w="675"/>
        <w:gridCol w:w="2694"/>
        <w:gridCol w:w="1059"/>
        <w:gridCol w:w="1170"/>
        <w:gridCol w:w="1173"/>
        <w:gridCol w:w="1275"/>
        <w:gridCol w:w="1602"/>
        <w:gridCol w:w="1710"/>
        <w:gridCol w:w="1508"/>
        <w:gridCol w:w="992"/>
        <w:gridCol w:w="1418"/>
      </w:tblGrid>
      <w:tr w:rsidR="005F598F" w:rsidRPr="008A3329" w:rsidTr="00DD4C8F">
        <w:trPr>
          <w:trHeight w:val="530"/>
        </w:trPr>
        <w:tc>
          <w:tcPr>
            <w:tcW w:w="675"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lastRenderedPageBreak/>
              <w:t>Ред.  број</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Назив месне заједнице</w:t>
            </w:r>
          </w:p>
        </w:tc>
        <w:tc>
          <w:tcPr>
            <w:tcW w:w="11907" w:type="dxa"/>
            <w:gridSpan w:val="9"/>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Назив области на коју се односи електронска пријава - захтев  који је предат у месној заједници</w:t>
            </w:r>
          </w:p>
        </w:tc>
      </w:tr>
      <w:tr w:rsidR="005F598F" w:rsidRPr="008A3329" w:rsidTr="00DD4C8F">
        <w:trPr>
          <w:trHeight w:val="885"/>
        </w:trPr>
        <w:tc>
          <w:tcPr>
            <w:tcW w:w="675"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rPr>
                <w:rFonts w:ascii="Arial" w:eastAsia="Times New Roman" w:hAnsi="Arial" w:cs="Arial"/>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rPr>
                <w:rFonts w:ascii="Arial" w:eastAsia="Times New Roman" w:hAnsi="Arial" w:cs="Arial"/>
                <w:color w:val="000000"/>
                <w:sz w:val="20"/>
                <w:szCs w:val="20"/>
              </w:rPr>
            </w:pPr>
          </w:p>
        </w:tc>
        <w:tc>
          <w:tcPr>
            <w:tcW w:w="1059"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ЈКП Зеле-</w:t>
            </w:r>
          </w:p>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нило Београд</w:t>
            </w:r>
          </w:p>
        </w:tc>
        <w:tc>
          <w:tcPr>
            <w:tcW w:w="1170"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both"/>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ЈКП </w:t>
            </w:r>
          </w:p>
          <w:p w:rsidR="005F598F" w:rsidRPr="008A3329" w:rsidRDefault="005F598F" w:rsidP="005F598F">
            <w:pPr>
              <w:spacing w:after="0" w:line="240" w:lineRule="auto"/>
              <w:jc w:val="both"/>
              <w:rPr>
                <w:rFonts w:ascii="Arial" w:eastAsia="Times New Roman" w:hAnsi="Arial" w:cs="Arial"/>
                <w:color w:val="000000"/>
                <w:sz w:val="20"/>
                <w:szCs w:val="20"/>
              </w:rPr>
            </w:pPr>
            <w:r w:rsidRPr="008A3329">
              <w:rPr>
                <w:rFonts w:ascii="Arial" w:eastAsia="Times New Roman" w:hAnsi="Arial" w:cs="Arial"/>
                <w:color w:val="000000"/>
                <w:sz w:val="20"/>
                <w:szCs w:val="20"/>
              </w:rPr>
              <w:t>Градска чистоћа</w:t>
            </w:r>
          </w:p>
          <w:p w:rsidR="005F598F" w:rsidRPr="008A3329" w:rsidRDefault="005F598F" w:rsidP="005F598F">
            <w:pPr>
              <w:spacing w:after="0" w:line="240" w:lineRule="auto"/>
              <w:jc w:val="both"/>
              <w:rPr>
                <w:rFonts w:ascii="Arial" w:eastAsia="Times New Roman" w:hAnsi="Arial" w:cs="Arial"/>
                <w:color w:val="000000"/>
                <w:sz w:val="20"/>
                <w:szCs w:val="20"/>
              </w:rPr>
            </w:pPr>
          </w:p>
        </w:tc>
        <w:tc>
          <w:tcPr>
            <w:tcW w:w="1173"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ЈКП Јавно освет-љење –</w:t>
            </w:r>
          </w:p>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ЕДБ</w:t>
            </w:r>
          </w:p>
        </w:tc>
        <w:tc>
          <w:tcPr>
            <w:tcW w:w="1275"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Јавни саобраћај</w:t>
            </w:r>
          </w:p>
        </w:tc>
        <w:tc>
          <w:tcPr>
            <w:tcW w:w="1602"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ЈКП Београдски водовод и канализација</w:t>
            </w:r>
          </w:p>
        </w:tc>
        <w:tc>
          <w:tcPr>
            <w:tcW w:w="1710"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ЈКП Београд пут -Асфалтирање</w:t>
            </w:r>
          </w:p>
        </w:tc>
        <w:tc>
          <w:tcPr>
            <w:tcW w:w="1508"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Комунална и грађевинска  инспекција</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Остало</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УКУПНО</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Вуков споменик</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0</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Смедеревски ђерам</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0</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3</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МЗ Стеван Синђелић </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9</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3</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5</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24</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4</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Војвода Путник</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11</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5</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Ново Миријево</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14</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6</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4</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4</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5</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37</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6</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Северни булевар</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4</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7</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Булбулдер</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0      </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8</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Звездара</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22</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5</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7</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14</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55</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9</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Славујев поток</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9</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4</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4</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3</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28</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10</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Липов лад</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3</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11</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Врачарско поље</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1</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12</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Зелено брдо</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5</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13</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13</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Ћирило и Методије</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4</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4</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4</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5</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19</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14</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Миријево</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7</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9</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15</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17</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15</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82</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15</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Мали Мокри Луг</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6</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9</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5</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8</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11</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54</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16</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Велики Мокри Луг</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6</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25</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8</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12</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40</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94</w:t>
            </w:r>
          </w:p>
        </w:tc>
      </w:tr>
      <w:tr w:rsidR="005F598F" w:rsidRPr="008A3329" w:rsidTr="005F598F">
        <w:trPr>
          <w:trHeight w:val="311"/>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17</w:t>
            </w:r>
          </w:p>
        </w:tc>
        <w:tc>
          <w:tcPr>
            <w:tcW w:w="2694" w:type="dxa"/>
            <w:tcBorders>
              <w:top w:val="nil"/>
              <w:left w:val="nil"/>
              <w:bottom w:val="single" w:sz="4" w:space="0" w:color="auto"/>
              <w:right w:val="single" w:sz="4" w:space="0" w:color="auto"/>
            </w:tcBorders>
            <w:shd w:val="clear" w:color="auto" w:fill="auto"/>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МЗ Војвода Мишић</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16</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7</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14</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8</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color w:val="000000"/>
                <w:sz w:val="20"/>
                <w:szCs w:val="20"/>
              </w:rPr>
              <w:t xml:space="preserve">           5</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58</w:t>
            </w:r>
          </w:p>
        </w:tc>
      </w:tr>
      <w:tr w:rsidR="005F598F" w:rsidRPr="008A3329" w:rsidTr="005F598F">
        <w:trPr>
          <w:trHeight w:val="377"/>
        </w:trPr>
        <w:tc>
          <w:tcPr>
            <w:tcW w:w="675" w:type="dxa"/>
            <w:tcBorders>
              <w:top w:val="nil"/>
              <w:left w:val="single" w:sz="4" w:space="0" w:color="auto"/>
              <w:bottom w:val="single" w:sz="4" w:space="0" w:color="auto"/>
              <w:right w:val="single" w:sz="4" w:space="0" w:color="auto"/>
            </w:tcBorders>
            <w:shd w:val="clear" w:color="auto" w:fill="auto"/>
            <w:hideMark/>
          </w:tcPr>
          <w:p w:rsidR="005F598F" w:rsidRPr="008A3329" w:rsidRDefault="005F598F" w:rsidP="005F598F">
            <w:pPr>
              <w:spacing w:after="0" w:line="240" w:lineRule="auto"/>
              <w:jc w:val="center"/>
              <w:rPr>
                <w:rFonts w:ascii="Arial" w:eastAsia="Times New Roman" w:hAnsi="Arial" w:cs="Arial"/>
                <w:color w:val="000000"/>
                <w:sz w:val="20"/>
                <w:szCs w:val="20"/>
              </w:rPr>
            </w:pPr>
            <w:r w:rsidRPr="008A3329">
              <w:rPr>
                <w:rFonts w:ascii="Arial" w:eastAsia="Times New Roman" w:hAnsi="Arial" w:cs="Arial"/>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Укупно за све месне </w:t>
            </w:r>
          </w:p>
          <w:p w:rsidR="005F598F" w:rsidRPr="008A3329" w:rsidRDefault="005F598F" w:rsidP="005F598F">
            <w:pPr>
              <w:spacing w:after="0" w:line="240" w:lineRule="auto"/>
              <w:rPr>
                <w:rFonts w:ascii="Arial" w:eastAsia="Times New Roman" w:hAnsi="Arial" w:cs="Arial"/>
                <w:color w:val="000000"/>
                <w:sz w:val="20"/>
                <w:szCs w:val="20"/>
              </w:rPr>
            </w:pPr>
            <w:r w:rsidRPr="008A3329">
              <w:rPr>
                <w:rFonts w:ascii="Arial" w:eastAsia="Times New Roman" w:hAnsi="Arial" w:cs="Arial"/>
                <w:b/>
                <w:bCs/>
                <w:color w:val="000000"/>
                <w:sz w:val="20"/>
                <w:szCs w:val="20"/>
              </w:rPr>
              <w:t>Заједнице за 2018.г.</w:t>
            </w:r>
          </w:p>
        </w:tc>
        <w:tc>
          <w:tcPr>
            <w:tcW w:w="1059"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89</w:t>
            </w:r>
          </w:p>
        </w:tc>
        <w:tc>
          <w:tcPr>
            <w:tcW w:w="117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46</w:t>
            </w:r>
          </w:p>
        </w:tc>
        <w:tc>
          <w:tcPr>
            <w:tcW w:w="1173"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55</w:t>
            </w:r>
          </w:p>
        </w:tc>
        <w:tc>
          <w:tcPr>
            <w:tcW w:w="1275"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65</w:t>
            </w:r>
          </w:p>
        </w:tc>
        <w:tc>
          <w:tcPr>
            <w:tcW w:w="160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50</w:t>
            </w:r>
          </w:p>
        </w:tc>
        <w:tc>
          <w:tcPr>
            <w:tcW w:w="1710"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101</w:t>
            </w:r>
          </w:p>
        </w:tc>
        <w:tc>
          <w:tcPr>
            <w:tcW w:w="150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24</w:t>
            </w:r>
          </w:p>
        </w:tc>
        <w:tc>
          <w:tcPr>
            <w:tcW w:w="992"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53</w:t>
            </w:r>
          </w:p>
        </w:tc>
        <w:tc>
          <w:tcPr>
            <w:tcW w:w="1418" w:type="dxa"/>
            <w:tcBorders>
              <w:top w:val="nil"/>
              <w:left w:val="nil"/>
              <w:bottom w:val="single" w:sz="4" w:space="0" w:color="auto"/>
              <w:right w:val="single" w:sz="4" w:space="0" w:color="auto"/>
            </w:tcBorders>
            <w:shd w:val="clear" w:color="auto" w:fill="auto"/>
            <w:vAlign w:val="center"/>
            <w:hideMark/>
          </w:tcPr>
          <w:p w:rsidR="005F598F" w:rsidRPr="008A3329" w:rsidRDefault="005F598F" w:rsidP="005F598F">
            <w:pPr>
              <w:spacing w:after="0" w:line="240" w:lineRule="auto"/>
              <w:rPr>
                <w:rFonts w:ascii="Arial" w:eastAsia="Times New Roman" w:hAnsi="Arial" w:cs="Arial"/>
                <w:b/>
                <w:bCs/>
                <w:color w:val="000000"/>
                <w:sz w:val="20"/>
                <w:szCs w:val="20"/>
              </w:rPr>
            </w:pPr>
            <w:r w:rsidRPr="008A3329">
              <w:rPr>
                <w:rFonts w:ascii="Arial" w:eastAsia="Times New Roman" w:hAnsi="Arial" w:cs="Arial"/>
                <w:b/>
                <w:bCs/>
                <w:color w:val="000000"/>
                <w:sz w:val="20"/>
                <w:szCs w:val="20"/>
              </w:rPr>
              <w:t xml:space="preserve">     483</w:t>
            </w:r>
          </w:p>
        </w:tc>
      </w:tr>
    </w:tbl>
    <w:p w:rsidR="005F598F" w:rsidRPr="008A3329" w:rsidRDefault="005F598F" w:rsidP="005F598F">
      <w:pPr>
        <w:rPr>
          <w:rFonts w:ascii="Arial" w:hAnsi="Arial" w:cs="Arial"/>
          <w:sz w:val="20"/>
          <w:szCs w:val="20"/>
        </w:rPr>
      </w:pPr>
    </w:p>
    <w:p w:rsidR="005F598F" w:rsidRPr="008A3329" w:rsidRDefault="005F598F" w:rsidP="005F598F">
      <w:pPr>
        <w:pStyle w:val="NoSpacing"/>
        <w:rPr>
          <w:rFonts w:ascii="Arial" w:hAnsi="Arial" w:cs="Arial"/>
          <w:sz w:val="20"/>
          <w:szCs w:val="20"/>
        </w:rPr>
        <w:sectPr w:rsidR="005F598F" w:rsidRPr="008A3329" w:rsidSect="005F598F">
          <w:pgSz w:w="15840" w:h="12240" w:orient="landscape"/>
          <w:pgMar w:top="1440" w:right="1440" w:bottom="284" w:left="1440" w:header="720" w:footer="720" w:gutter="0"/>
          <w:cols w:space="720"/>
          <w:docGrid w:linePitch="360"/>
        </w:sectPr>
      </w:pPr>
      <w:r w:rsidRPr="008A3329">
        <w:rPr>
          <w:rFonts w:ascii="Arial" w:hAnsi="Arial" w:cs="Arial"/>
          <w:sz w:val="20"/>
          <w:szCs w:val="20"/>
        </w:rPr>
        <w:tab/>
        <w:t>У 2014. години је достављено укупно 539 електронских пријава – захтева, у 2015. години  739 електронских пријава – захтева,  у 2016. години   606 електронских пријава – захтева, у 2017. години 676 електронских пријава – захтева   на свим месним зајед</w:t>
      </w:r>
      <w:r w:rsidR="00A33595" w:rsidRPr="008A3329">
        <w:rPr>
          <w:rFonts w:ascii="Arial" w:hAnsi="Arial" w:cs="Arial"/>
          <w:sz w:val="20"/>
          <w:szCs w:val="20"/>
        </w:rPr>
        <w:t>ницама Градске општине Звездара.</w:t>
      </w:r>
    </w:p>
    <w:p w:rsidR="0016618F" w:rsidRPr="006609F2" w:rsidRDefault="006609F2" w:rsidP="006609F2">
      <w:pPr>
        <w:ind w:firstLine="720"/>
        <w:jc w:val="both"/>
        <w:rPr>
          <w:rFonts w:ascii="Arial" w:hAnsi="Arial" w:cs="Arial"/>
          <w:b/>
        </w:rPr>
      </w:pPr>
      <w:r w:rsidRPr="006609F2">
        <w:rPr>
          <w:rFonts w:ascii="Arial" w:hAnsi="Arial" w:cs="Arial"/>
          <w:b/>
        </w:rPr>
        <w:lastRenderedPageBreak/>
        <w:t>Контролне активности</w:t>
      </w:r>
    </w:p>
    <w:p w:rsidR="005F598F" w:rsidRPr="006609F2" w:rsidRDefault="005F598F" w:rsidP="006609F2">
      <w:pPr>
        <w:pStyle w:val="NoSpacing"/>
        <w:ind w:firstLine="720"/>
        <w:jc w:val="both"/>
        <w:rPr>
          <w:rFonts w:ascii="Arial" w:hAnsi="Arial" w:cs="Arial"/>
          <w:sz w:val="20"/>
          <w:szCs w:val="20"/>
        </w:rPr>
      </w:pPr>
      <w:r w:rsidRPr="006609F2">
        <w:rPr>
          <w:rFonts w:ascii="Arial" w:hAnsi="Arial" w:cs="Arial"/>
          <w:sz w:val="20"/>
          <w:szCs w:val="20"/>
        </w:rPr>
        <w:t xml:space="preserve">Служба се током редовног процеса рада  руководила  изнетим смерницама и препорукама из јавно доступних извештаја Државне ревизорске институције Републике Србије, у поступцима њихових контрола правилности пословања градских општина, као и препорукама и смерницама других надлежних органа у вези са контролом правилности пословања јединица  локалних самоуправа. </w:t>
      </w:r>
    </w:p>
    <w:p w:rsidR="005F598F" w:rsidRPr="006609F2" w:rsidRDefault="0016618F" w:rsidP="005F598F">
      <w:pPr>
        <w:pStyle w:val="NoSpacing"/>
        <w:jc w:val="both"/>
        <w:rPr>
          <w:rFonts w:ascii="Arial" w:hAnsi="Arial" w:cs="Arial"/>
          <w:sz w:val="20"/>
          <w:szCs w:val="20"/>
        </w:rPr>
      </w:pPr>
      <w:r w:rsidRPr="006609F2">
        <w:rPr>
          <w:rFonts w:ascii="Arial" w:hAnsi="Arial" w:cs="Arial"/>
          <w:sz w:val="20"/>
          <w:szCs w:val="20"/>
        </w:rPr>
        <w:tab/>
      </w:r>
      <w:r w:rsidR="005F598F" w:rsidRPr="008A3329">
        <w:rPr>
          <w:rFonts w:ascii="Arial" w:hAnsi="Arial" w:cs="Arial"/>
          <w:sz w:val="20"/>
          <w:szCs w:val="20"/>
        </w:rPr>
        <w:t xml:space="preserve">Служба је доставила  Годишњи извештај за 2018. годину, о реализацији циљева из области ISO стандарда у вези са  сертификованом Процедуром одржавања инфраструктуром ПР.20 (о којој се Служба стара), са пројекцијом циљева за 2019. годину и анализом могућих ризика из ове области. </w:t>
      </w:r>
    </w:p>
    <w:p w:rsidR="005F598F" w:rsidRPr="006609F2" w:rsidRDefault="0016618F"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Служба је  извршила  идентификовање и вредновање аспеката  животне средине, са становишта дефинисања категорија активности,производа и услуга које могу имати користан или штетан утицај на животну средину, а све у вези са  одржавањем  укупне расположиве инфраструктуре, средстава и опреме којима управља и располаже Градска општина Звездара.</w:t>
      </w:r>
    </w:p>
    <w:p w:rsidR="005F598F" w:rsidRPr="008A3329" w:rsidRDefault="0016618F" w:rsidP="005F598F">
      <w:pPr>
        <w:pStyle w:val="NoSpacing"/>
        <w:jc w:val="both"/>
        <w:rPr>
          <w:rFonts w:ascii="Arial" w:hAnsi="Arial" w:cs="Arial"/>
          <w:sz w:val="20"/>
          <w:szCs w:val="20"/>
        </w:rPr>
      </w:pPr>
      <w:r w:rsidRPr="008A3329">
        <w:rPr>
          <w:rFonts w:ascii="Arial" w:hAnsi="Arial" w:cs="Arial"/>
          <w:sz w:val="20"/>
          <w:szCs w:val="20"/>
        </w:rPr>
        <w:tab/>
      </w:r>
      <w:r w:rsidR="005F598F" w:rsidRPr="008A3329">
        <w:rPr>
          <w:rFonts w:ascii="Arial" w:hAnsi="Arial" w:cs="Arial"/>
          <w:sz w:val="20"/>
          <w:szCs w:val="20"/>
        </w:rPr>
        <w:t xml:space="preserve">Служба је доставила Годишњи извештај о учинку Програма за 2018. годину, за програмску активност  0602-0002- функционисање месних заједница,  у оквиру раздела 5,  Програмског буџета Градске општине Звездара. </w:t>
      </w:r>
    </w:p>
    <w:p w:rsidR="00E82BA3" w:rsidRPr="008D5777" w:rsidRDefault="00E82BA3" w:rsidP="005F598F">
      <w:pPr>
        <w:pStyle w:val="NoSpacing"/>
        <w:jc w:val="both"/>
        <w:rPr>
          <w:rFonts w:ascii="Arial" w:hAnsi="Arial" w:cs="Arial"/>
          <w:color w:val="FF0000"/>
          <w:sz w:val="20"/>
          <w:szCs w:val="20"/>
        </w:rPr>
      </w:pPr>
    </w:p>
    <w:p w:rsidR="0016618F" w:rsidRPr="008D5777" w:rsidRDefault="0016618F" w:rsidP="00174F56">
      <w:pPr>
        <w:pStyle w:val="NoSpacing"/>
        <w:jc w:val="both"/>
        <w:rPr>
          <w:rFonts w:ascii="Arial" w:hAnsi="Arial" w:cs="Arial"/>
          <w:sz w:val="20"/>
          <w:szCs w:val="20"/>
        </w:rPr>
      </w:pPr>
    </w:p>
    <w:p w:rsidR="0016618F" w:rsidRPr="008A3329" w:rsidRDefault="0016618F" w:rsidP="00174F56">
      <w:pPr>
        <w:pStyle w:val="NoSpacing"/>
        <w:jc w:val="both"/>
        <w:rPr>
          <w:rFonts w:ascii="Arial" w:hAnsi="Arial" w:cs="Arial"/>
          <w:sz w:val="20"/>
          <w:szCs w:val="20"/>
        </w:rPr>
      </w:pPr>
    </w:p>
    <w:p w:rsidR="00EF5CD4" w:rsidRPr="008A3329" w:rsidRDefault="00174F56" w:rsidP="008B598E">
      <w:pPr>
        <w:pStyle w:val="NoSpacing"/>
        <w:jc w:val="both"/>
        <w:rPr>
          <w:rFonts w:ascii="Arial" w:hAnsi="Arial" w:cs="Arial"/>
          <w:sz w:val="20"/>
          <w:szCs w:val="20"/>
        </w:rPr>
      </w:pPr>
      <w:r w:rsidRPr="008A3329">
        <w:rPr>
          <w:rFonts w:ascii="Arial" w:hAnsi="Arial" w:cs="Arial"/>
          <w:b/>
          <w:sz w:val="20"/>
          <w:szCs w:val="20"/>
        </w:rPr>
        <w:t>1.10.</w:t>
      </w:r>
      <w:r w:rsidRPr="008A3329">
        <w:rPr>
          <w:rFonts w:ascii="Arial" w:hAnsi="Arial" w:cs="Arial"/>
          <w:b/>
          <w:sz w:val="20"/>
          <w:szCs w:val="20"/>
        </w:rPr>
        <w:tab/>
      </w:r>
      <w:r w:rsidR="00EF5CD4" w:rsidRPr="008A3329">
        <w:rPr>
          <w:rFonts w:ascii="Arial" w:hAnsi="Arial" w:cs="Arial"/>
          <w:b/>
          <w:sz w:val="20"/>
          <w:szCs w:val="20"/>
        </w:rPr>
        <w:t>СЛУЖБА ЗА СКУПШТИНСКЕ ПОСЛОВЕ</w:t>
      </w:r>
    </w:p>
    <w:p w:rsidR="00EF5CD4" w:rsidRPr="008D5777" w:rsidRDefault="00EF5CD4" w:rsidP="008B598E">
      <w:pPr>
        <w:pStyle w:val="NoSpacing"/>
        <w:jc w:val="both"/>
        <w:rPr>
          <w:rFonts w:ascii="Arial" w:hAnsi="Arial" w:cs="Arial"/>
          <w:color w:val="FF0000"/>
          <w:sz w:val="20"/>
          <w:szCs w:val="20"/>
        </w:rPr>
      </w:pPr>
    </w:p>
    <w:p w:rsidR="007303B1" w:rsidRPr="008A3329" w:rsidRDefault="00EF5CD4" w:rsidP="007303B1">
      <w:pPr>
        <w:spacing w:after="0" w:line="240" w:lineRule="auto"/>
        <w:jc w:val="both"/>
        <w:rPr>
          <w:rFonts w:ascii="Arial" w:hAnsi="Arial" w:cs="Arial"/>
          <w:sz w:val="20"/>
          <w:szCs w:val="20"/>
        </w:rPr>
      </w:pPr>
      <w:r w:rsidRPr="008A3329">
        <w:rPr>
          <w:rFonts w:ascii="Arial" w:hAnsi="Arial" w:cs="Arial"/>
          <w:color w:val="FF0000"/>
          <w:sz w:val="20"/>
          <w:szCs w:val="20"/>
        </w:rPr>
        <w:tab/>
      </w:r>
      <w:r w:rsidR="007303B1" w:rsidRPr="008A3329">
        <w:rPr>
          <w:rFonts w:ascii="Arial" w:hAnsi="Arial" w:cs="Arial"/>
          <w:sz w:val="20"/>
          <w:szCs w:val="20"/>
        </w:rPr>
        <w:t xml:space="preserve">Служба за скупштинске послове Управе Градске општине Звездара у извештајном периоду обављала је стручне, организационе и административно - техничке послове везане за послове Скупштине Градске општине Звездара и радних тела Скупштине Градске општине Звездара, Већа Градске општине Звездара, Изборне комисије Градске општине Звездара, Комисије Већа Градске општине Звездара за разматрање предмета по жалбама упућеним Већу Градске општине Звездара и разматрање захтева за изузеће начелника и заменика начленика Управе Градске општине Звездара.    </w:t>
      </w:r>
    </w:p>
    <w:p w:rsidR="007303B1" w:rsidRPr="008A3329" w:rsidRDefault="007303B1" w:rsidP="007303B1">
      <w:pPr>
        <w:spacing w:after="0" w:line="240" w:lineRule="auto"/>
        <w:ind w:firstLine="720"/>
        <w:jc w:val="both"/>
        <w:rPr>
          <w:rFonts w:ascii="Arial" w:hAnsi="Arial" w:cs="Arial"/>
          <w:sz w:val="20"/>
          <w:szCs w:val="20"/>
        </w:rPr>
      </w:pPr>
      <w:r w:rsidRPr="008A3329">
        <w:rPr>
          <w:rFonts w:ascii="Arial" w:hAnsi="Arial" w:cs="Arial"/>
          <w:sz w:val="20"/>
          <w:szCs w:val="20"/>
        </w:rPr>
        <w:t>Служба за скупштинске послове припремала је материјал који је разматран на седницама Скупштине Градске општине Звездара и радних тела Скупштине, вршила проверу усклађености предлога аката са законским и подзаконским актима из области која је предлог акта, вршила је умножавање припремљеног материјала и дистрибуцију материјала, вршила обраду аката донетих на седницама Скупштене, радних тела Скупштине, сачињавала белешке и записнике са седнице Скупштине, записнике са седница радних тела. Старала се о објављивању донетих аката, водила евиденцију о актима који су разматрани на седницама Скупштине, седницама радних тела Скупштине и спроводила поступак о решавању статусних питања изабраних и постављених лица.</w:t>
      </w:r>
    </w:p>
    <w:p w:rsidR="00694440" w:rsidRPr="006609F2" w:rsidRDefault="007303B1" w:rsidP="006609F2">
      <w:pPr>
        <w:ind w:firstLine="720"/>
        <w:jc w:val="both"/>
        <w:rPr>
          <w:rFonts w:ascii="Arial" w:hAnsi="Arial" w:cs="Arial"/>
          <w:sz w:val="20"/>
          <w:szCs w:val="20"/>
        </w:rPr>
      </w:pPr>
      <w:r w:rsidRPr="008A3329">
        <w:rPr>
          <w:rFonts w:ascii="Arial" w:hAnsi="Arial" w:cs="Arial"/>
          <w:sz w:val="20"/>
          <w:szCs w:val="20"/>
        </w:rPr>
        <w:t>У 2018. години одржано је шест седница Скупштина Градске општине Звездара.</w:t>
      </w:r>
    </w:p>
    <w:p w:rsidR="007303B1" w:rsidRPr="008A3329" w:rsidRDefault="007303B1" w:rsidP="007303B1">
      <w:pPr>
        <w:pStyle w:val="Caption"/>
        <w:keepNext/>
        <w:ind w:firstLine="0"/>
        <w:rPr>
          <w:rFonts w:cs="Arial"/>
          <w:sz w:val="20"/>
          <w:szCs w:val="20"/>
          <w:lang w:val="ru-RU"/>
        </w:rPr>
      </w:pPr>
      <w:r w:rsidRPr="008A3329">
        <w:rPr>
          <w:rFonts w:cs="Arial"/>
          <w:sz w:val="20"/>
          <w:szCs w:val="20"/>
          <w:lang w:val="ru-RU"/>
        </w:rPr>
        <w:t>Преглед седница Скупштине Градске општине  Звездара</w:t>
      </w:r>
    </w:p>
    <w:tbl>
      <w:tblPr>
        <w:tblStyle w:val="TableGrid"/>
        <w:tblW w:w="0" w:type="auto"/>
        <w:tblInd w:w="758" w:type="dxa"/>
        <w:tblLook w:val="04A0"/>
      </w:tblPr>
      <w:tblGrid>
        <w:gridCol w:w="2093"/>
        <w:gridCol w:w="3402"/>
        <w:gridCol w:w="2410"/>
      </w:tblGrid>
      <w:tr w:rsidR="007303B1" w:rsidRPr="008A3329" w:rsidTr="00DD4C8F">
        <w:trPr>
          <w:trHeight w:val="468"/>
        </w:trPr>
        <w:tc>
          <w:tcPr>
            <w:tcW w:w="7905" w:type="dxa"/>
            <w:gridSpan w:val="3"/>
            <w:shd w:val="clear" w:color="auto" w:fill="C2D69B" w:themeFill="accent3" w:themeFillTint="99"/>
            <w:vAlign w:val="center"/>
          </w:tcPr>
          <w:p w:rsidR="007303B1" w:rsidRPr="008A3329" w:rsidRDefault="007303B1" w:rsidP="007303B1">
            <w:pPr>
              <w:pStyle w:val="NoSpacing"/>
              <w:spacing w:before="60"/>
              <w:jc w:val="center"/>
              <w:rPr>
                <w:rFonts w:ascii="Arial" w:hAnsi="Arial" w:cs="Arial"/>
                <w:sz w:val="20"/>
                <w:szCs w:val="20"/>
                <w:lang w:val="sr-Cyrl-CS"/>
              </w:rPr>
            </w:pPr>
            <w:r w:rsidRPr="008A3329">
              <w:rPr>
                <w:rFonts w:ascii="Arial" w:hAnsi="Arial" w:cs="Arial"/>
                <w:b/>
                <w:sz w:val="20"/>
                <w:szCs w:val="20"/>
                <w:lang w:val="sr-Cyrl-CS"/>
              </w:rPr>
              <w:t>Седнице Скупштине ГО Звездара</w:t>
            </w:r>
          </w:p>
        </w:tc>
      </w:tr>
      <w:tr w:rsidR="007303B1" w:rsidRPr="008A3329" w:rsidTr="008D5777">
        <w:trPr>
          <w:trHeight w:val="355"/>
        </w:trPr>
        <w:tc>
          <w:tcPr>
            <w:tcW w:w="2093" w:type="dxa"/>
            <w:vAlign w:val="center"/>
          </w:tcPr>
          <w:p w:rsidR="007303B1" w:rsidRPr="008A3329" w:rsidRDefault="007303B1" w:rsidP="007303B1">
            <w:pPr>
              <w:pStyle w:val="NoSpacing"/>
              <w:spacing w:before="60"/>
              <w:jc w:val="center"/>
              <w:rPr>
                <w:rFonts w:ascii="Arial" w:hAnsi="Arial" w:cs="Arial"/>
                <w:b/>
                <w:sz w:val="20"/>
                <w:szCs w:val="20"/>
                <w:lang w:val="sr-Cyrl-CS"/>
              </w:rPr>
            </w:pPr>
            <w:r w:rsidRPr="008A3329">
              <w:rPr>
                <w:rFonts w:ascii="Arial" w:hAnsi="Arial" w:cs="Arial"/>
                <w:b/>
                <w:sz w:val="20"/>
                <w:szCs w:val="20"/>
              </w:rPr>
              <w:t>6</w:t>
            </w:r>
            <w:r w:rsidRPr="008A3329">
              <w:rPr>
                <w:rFonts w:ascii="Arial" w:hAnsi="Arial" w:cs="Arial"/>
                <w:b/>
                <w:sz w:val="20"/>
                <w:szCs w:val="20"/>
                <w:lang w:val="ru-RU"/>
              </w:rPr>
              <w:t xml:space="preserve"> </w:t>
            </w:r>
            <w:r w:rsidRPr="008A3329">
              <w:rPr>
                <w:rFonts w:ascii="Arial" w:hAnsi="Arial" w:cs="Arial"/>
                <w:b/>
                <w:sz w:val="20"/>
                <w:szCs w:val="20"/>
                <w:lang w:val="sr-Cyrl-CS"/>
              </w:rPr>
              <w:t xml:space="preserve">седница </w:t>
            </w:r>
          </w:p>
          <w:p w:rsidR="007303B1" w:rsidRPr="008A3329" w:rsidRDefault="007303B1" w:rsidP="007303B1">
            <w:pPr>
              <w:pStyle w:val="NoSpacing"/>
              <w:spacing w:before="60"/>
              <w:jc w:val="center"/>
              <w:rPr>
                <w:rFonts w:ascii="Arial" w:hAnsi="Arial" w:cs="Arial"/>
                <w:sz w:val="20"/>
                <w:szCs w:val="20"/>
                <w:lang w:val="sr-Cyrl-CS"/>
              </w:rPr>
            </w:pPr>
            <w:r w:rsidRPr="008A3329">
              <w:rPr>
                <w:rFonts w:ascii="Arial" w:hAnsi="Arial" w:cs="Arial"/>
                <w:b/>
                <w:sz w:val="20"/>
                <w:szCs w:val="20"/>
                <w:lang w:val="sr-Cyrl-CS"/>
              </w:rPr>
              <w:t>Скупштине</w:t>
            </w:r>
          </w:p>
        </w:tc>
        <w:tc>
          <w:tcPr>
            <w:tcW w:w="3402" w:type="dxa"/>
            <w:tcBorders>
              <w:top w:val="nil"/>
            </w:tcBorders>
          </w:tcPr>
          <w:p w:rsidR="007303B1" w:rsidRDefault="007303B1" w:rsidP="00694440">
            <w:pPr>
              <w:pStyle w:val="NoSpacing"/>
              <w:spacing w:before="60"/>
              <w:rPr>
                <w:rFonts w:ascii="Arial" w:hAnsi="Arial" w:cs="Arial"/>
                <w:sz w:val="20"/>
                <w:szCs w:val="20"/>
              </w:rPr>
            </w:pPr>
          </w:p>
          <w:p w:rsidR="00694440" w:rsidRDefault="00694440" w:rsidP="00694440">
            <w:pPr>
              <w:pStyle w:val="NoSpacing"/>
              <w:spacing w:before="60"/>
              <w:rPr>
                <w:rFonts w:ascii="Arial" w:hAnsi="Arial" w:cs="Arial"/>
                <w:sz w:val="20"/>
                <w:szCs w:val="20"/>
              </w:rPr>
            </w:pPr>
          </w:p>
          <w:p w:rsidR="00694440" w:rsidRPr="00694440" w:rsidRDefault="00694440" w:rsidP="00694440">
            <w:pPr>
              <w:pStyle w:val="NoSpacing"/>
              <w:spacing w:before="60"/>
              <w:rPr>
                <w:rFonts w:ascii="Arial" w:hAnsi="Arial" w:cs="Arial"/>
                <w:sz w:val="20"/>
                <w:szCs w:val="20"/>
              </w:rPr>
            </w:pPr>
          </w:p>
          <w:p w:rsidR="007303B1" w:rsidRPr="008A3329" w:rsidRDefault="007303B1" w:rsidP="007303B1">
            <w:pPr>
              <w:pStyle w:val="NoSpacing"/>
              <w:spacing w:before="60"/>
              <w:jc w:val="center"/>
              <w:rPr>
                <w:rFonts w:ascii="Arial" w:hAnsi="Arial" w:cs="Arial"/>
                <w:sz w:val="20"/>
                <w:szCs w:val="20"/>
                <w:lang w:val="sr-Cyrl-CS"/>
              </w:rPr>
            </w:pPr>
            <w:r w:rsidRPr="008A3329">
              <w:rPr>
                <w:rFonts w:ascii="Arial" w:hAnsi="Arial" w:cs="Arial"/>
                <w:sz w:val="20"/>
                <w:szCs w:val="20"/>
                <w:lang w:val="sr-Cyrl-CS"/>
              </w:rPr>
              <w:t xml:space="preserve">усвојено </w:t>
            </w:r>
          </w:p>
          <w:p w:rsidR="007303B1" w:rsidRPr="008A3329" w:rsidRDefault="007303B1" w:rsidP="007303B1">
            <w:pPr>
              <w:pStyle w:val="NoSpacing"/>
              <w:spacing w:before="60"/>
              <w:jc w:val="center"/>
              <w:rPr>
                <w:rFonts w:ascii="Arial" w:hAnsi="Arial" w:cs="Arial"/>
                <w:sz w:val="20"/>
                <w:szCs w:val="20"/>
                <w:lang w:val="sr-Cyrl-CS"/>
              </w:rPr>
            </w:pPr>
            <w:r w:rsidRPr="008A3329">
              <w:rPr>
                <w:rFonts w:ascii="Arial" w:hAnsi="Arial" w:cs="Arial"/>
                <w:b/>
                <w:sz w:val="20"/>
                <w:szCs w:val="20"/>
              </w:rPr>
              <w:t>52</w:t>
            </w:r>
            <w:r w:rsidRPr="008A3329">
              <w:rPr>
                <w:rFonts w:ascii="Arial" w:hAnsi="Arial" w:cs="Arial"/>
                <w:b/>
                <w:sz w:val="20"/>
                <w:szCs w:val="20"/>
                <w:lang w:val="sr-Cyrl-CS"/>
              </w:rPr>
              <w:t xml:space="preserve"> тач</w:t>
            </w:r>
            <w:r w:rsidRPr="008A3329">
              <w:rPr>
                <w:rFonts w:ascii="Arial" w:hAnsi="Arial" w:cs="Arial"/>
                <w:b/>
                <w:sz w:val="20"/>
                <w:szCs w:val="20"/>
              </w:rPr>
              <w:t>a</w:t>
            </w:r>
            <w:r w:rsidRPr="008A3329">
              <w:rPr>
                <w:rFonts w:ascii="Arial" w:hAnsi="Arial" w:cs="Arial"/>
                <w:b/>
                <w:sz w:val="20"/>
                <w:szCs w:val="20"/>
                <w:lang w:val="sr-Cyrl-CS"/>
              </w:rPr>
              <w:t>ка</w:t>
            </w:r>
            <w:r w:rsidRPr="008A3329">
              <w:rPr>
                <w:rFonts w:ascii="Arial" w:hAnsi="Arial" w:cs="Arial"/>
                <w:sz w:val="20"/>
                <w:szCs w:val="20"/>
                <w:lang w:val="sr-Cyrl-CS"/>
              </w:rPr>
              <w:t xml:space="preserve"> </w:t>
            </w:r>
          </w:p>
          <w:p w:rsidR="007303B1" w:rsidRPr="008A3329" w:rsidRDefault="007303B1" w:rsidP="007303B1">
            <w:pPr>
              <w:pStyle w:val="NoSpacing"/>
              <w:spacing w:before="60"/>
              <w:jc w:val="center"/>
              <w:rPr>
                <w:rFonts w:ascii="Arial" w:hAnsi="Arial" w:cs="Arial"/>
                <w:sz w:val="20"/>
                <w:szCs w:val="20"/>
                <w:lang w:val="sr-Cyrl-CS"/>
              </w:rPr>
            </w:pPr>
            <w:r w:rsidRPr="008A3329">
              <w:rPr>
                <w:rFonts w:ascii="Arial" w:hAnsi="Arial" w:cs="Arial"/>
                <w:sz w:val="20"/>
                <w:szCs w:val="20"/>
                <w:lang w:val="sr-Cyrl-CS"/>
              </w:rPr>
              <w:t>дневног реда</w:t>
            </w:r>
          </w:p>
        </w:tc>
        <w:tc>
          <w:tcPr>
            <w:tcW w:w="2410" w:type="dxa"/>
          </w:tcPr>
          <w:p w:rsidR="007303B1" w:rsidRPr="008A3329" w:rsidRDefault="007303B1" w:rsidP="007303B1">
            <w:pPr>
              <w:pStyle w:val="NoSpacing"/>
              <w:spacing w:before="60"/>
              <w:jc w:val="both"/>
              <w:rPr>
                <w:rFonts w:ascii="Arial" w:hAnsi="Arial" w:cs="Arial"/>
                <w:sz w:val="20"/>
                <w:szCs w:val="20"/>
                <w:lang w:val="sr-Cyrl-CS"/>
              </w:rPr>
            </w:pPr>
            <w:r w:rsidRPr="008A3329">
              <w:rPr>
                <w:rFonts w:ascii="Arial" w:hAnsi="Arial" w:cs="Arial"/>
                <w:sz w:val="20"/>
                <w:szCs w:val="20"/>
                <w:lang w:val="sr-Cyrl-CS"/>
              </w:rPr>
              <w:t>усвојени акти:</w:t>
            </w:r>
          </w:p>
          <w:p w:rsidR="007303B1" w:rsidRPr="008A3329" w:rsidRDefault="007303B1" w:rsidP="00D60F63">
            <w:pPr>
              <w:pStyle w:val="NoSpacing"/>
              <w:numPr>
                <w:ilvl w:val="0"/>
                <w:numId w:val="7"/>
              </w:numPr>
              <w:spacing w:before="60"/>
              <w:ind w:left="473"/>
              <w:rPr>
                <w:rFonts w:ascii="Arial" w:hAnsi="Arial" w:cs="Arial"/>
                <w:sz w:val="20"/>
                <w:szCs w:val="20"/>
                <w:lang w:val="sr-Cyrl-CS"/>
              </w:rPr>
            </w:pPr>
            <w:r w:rsidRPr="008A3329">
              <w:rPr>
                <w:rFonts w:ascii="Arial" w:hAnsi="Arial" w:cs="Arial"/>
                <w:b/>
                <w:sz w:val="20"/>
                <w:szCs w:val="20"/>
              </w:rPr>
              <w:t xml:space="preserve">13 </w:t>
            </w:r>
            <w:r w:rsidRPr="008A3329">
              <w:rPr>
                <w:rFonts w:ascii="Arial" w:hAnsi="Arial" w:cs="Arial"/>
                <w:sz w:val="20"/>
                <w:szCs w:val="20"/>
                <w:lang w:val="sr-Cyrl-CS"/>
              </w:rPr>
              <w:t>Одлук</w:t>
            </w:r>
            <w:r w:rsidRPr="008A3329">
              <w:rPr>
                <w:rFonts w:ascii="Arial" w:hAnsi="Arial" w:cs="Arial"/>
                <w:sz w:val="20"/>
                <w:szCs w:val="20"/>
              </w:rPr>
              <w:t>a,</w:t>
            </w:r>
          </w:p>
          <w:p w:rsidR="007303B1" w:rsidRPr="008A3329" w:rsidRDefault="007303B1" w:rsidP="00D60F63">
            <w:pPr>
              <w:pStyle w:val="NoSpacing"/>
              <w:numPr>
                <w:ilvl w:val="0"/>
                <w:numId w:val="7"/>
              </w:numPr>
              <w:spacing w:before="60"/>
              <w:ind w:left="473"/>
              <w:rPr>
                <w:rFonts w:ascii="Arial" w:hAnsi="Arial" w:cs="Arial"/>
                <w:sz w:val="20"/>
                <w:szCs w:val="20"/>
                <w:lang w:val="sr-Cyrl-CS"/>
              </w:rPr>
            </w:pPr>
            <w:r w:rsidRPr="008A3329">
              <w:rPr>
                <w:rFonts w:ascii="Arial" w:hAnsi="Arial" w:cs="Arial"/>
                <w:b/>
                <w:sz w:val="20"/>
                <w:szCs w:val="20"/>
              </w:rPr>
              <w:t>14</w:t>
            </w:r>
            <w:r w:rsidRPr="008A3329">
              <w:rPr>
                <w:rFonts w:ascii="Arial" w:hAnsi="Arial" w:cs="Arial"/>
                <w:sz w:val="20"/>
                <w:szCs w:val="20"/>
                <w:lang w:val="sr-Cyrl-CS"/>
              </w:rPr>
              <w:t xml:space="preserve"> Решење,</w:t>
            </w:r>
          </w:p>
          <w:p w:rsidR="007303B1" w:rsidRPr="008A3329" w:rsidRDefault="007303B1" w:rsidP="00D60F63">
            <w:pPr>
              <w:pStyle w:val="NoSpacing"/>
              <w:numPr>
                <w:ilvl w:val="0"/>
                <w:numId w:val="8"/>
              </w:numPr>
              <w:spacing w:before="60" w:line="276" w:lineRule="auto"/>
              <w:ind w:left="473"/>
              <w:rPr>
                <w:rFonts w:ascii="Arial" w:hAnsi="Arial" w:cs="Arial"/>
                <w:sz w:val="20"/>
                <w:szCs w:val="20"/>
                <w:lang w:val="sr-Cyrl-CS"/>
              </w:rPr>
            </w:pPr>
            <w:r w:rsidRPr="008A3329">
              <w:rPr>
                <w:rFonts w:ascii="Arial" w:hAnsi="Arial" w:cs="Arial"/>
                <w:b/>
                <w:sz w:val="20"/>
                <w:szCs w:val="20"/>
              </w:rPr>
              <w:t xml:space="preserve">  4</w:t>
            </w:r>
            <w:r w:rsidRPr="008A3329">
              <w:rPr>
                <w:rFonts w:ascii="Arial" w:hAnsi="Arial" w:cs="Arial"/>
                <w:b/>
                <w:sz w:val="20"/>
                <w:szCs w:val="20"/>
                <w:lang w:val="sr-Cyrl-CS"/>
              </w:rPr>
              <w:t xml:space="preserve"> </w:t>
            </w:r>
            <w:r w:rsidRPr="008A3329">
              <w:rPr>
                <w:rFonts w:ascii="Arial" w:hAnsi="Arial" w:cs="Arial"/>
                <w:sz w:val="20"/>
                <w:szCs w:val="20"/>
                <w:lang w:val="sr-Cyrl-CS"/>
              </w:rPr>
              <w:t>Плана,</w:t>
            </w:r>
          </w:p>
          <w:p w:rsidR="007303B1" w:rsidRPr="008A3329" w:rsidRDefault="007303B1" w:rsidP="00D60F63">
            <w:pPr>
              <w:pStyle w:val="NoSpacing"/>
              <w:numPr>
                <w:ilvl w:val="0"/>
                <w:numId w:val="7"/>
              </w:numPr>
              <w:spacing w:before="60"/>
              <w:ind w:left="473"/>
              <w:rPr>
                <w:rFonts w:ascii="Arial" w:hAnsi="Arial" w:cs="Arial"/>
                <w:sz w:val="20"/>
                <w:szCs w:val="20"/>
                <w:lang w:val="sr-Cyrl-CS"/>
              </w:rPr>
            </w:pPr>
            <w:r w:rsidRPr="008A3329">
              <w:rPr>
                <w:rFonts w:ascii="Arial" w:hAnsi="Arial" w:cs="Arial"/>
                <w:b/>
                <w:sz w:val="20"/>
                <w:szCs w:val="20"/>
              </w:rPr>
              <w:t xml:space="preserve">  1</w:t>
            </w:r>
            <w:r w:rsidRPr="008A3329">
              <w:rPr>
                <w:rFonts w:ascii="Arial" w:hAnsi="Arial" w:cs="Arial"/>
                <w:sz w:val="20"/>
                <w:szCs w:val="20"/>
                <w:lang w:val="sr-Cyrl-CS"/>
              </w:rPr>
              <w:t xml:space="preserve"> Закључак</w:t>
            </w:r>
          </w:p>
          <w:p w:rsidR="007303B1" w:rsidRPr="008A3329" w:rsidRDefault="007303B1" w:rsidP="00D60F63">
            <w:pPr>
              <w:pStyle w:val="NoSpacing"/>
              <w:numPr>
                <w:ilvl w:val="0"/>
                <w:numId w:val="7"/>
              </w:numPr>
              <w:spacing w:before="60"/>
              <w:ind w:left="473"/>
              <w:rPr>
                <w:rFonts w:ascii="Arial" w:hAnsi="Arial" w:cs="Arial"/>
                <w:sz w:val="20"/>
                <w:szCs w:val="20"/>
                <w:lang w:val="sr-Cyrl-CS"/>
              </w:rPr>
            </w:pPr>
            <w:r w:rsidRPr="008A3329">
              <w:rPr>
                <w:rFonts w:ascii="Arial" w:hAnsi="Arial" w:cs="Arial"/>
                <w:b/>
                <w:sz w:val="20"/>
                <w:szCs w:val="20"/>
              </w:rPr>
              <w:t xml:space="preserve">  2</w:t>
            </w:r>
            <w:r w:rsidRPr="008A3329">
              <w:rPr>
                <w:rFonts w:ascii="Arial" w:hAnsi="Arial" w:cs="Arial"/>
                <w:sz w:val="20"/>
                <w:szCs w:val="20"/>
                <w:lang w:val="sr-Cyrl-CS"/>
              </w:rPr>
              <w:t xml:space="preserve"> Програм</w:t>
            </w:r>
            <w:r w:rsidRPr="008A3329">
              <w:rPr>
                <w:rFonts w:ascii="Arial" w:hAnsi="Arial" w:cs="Arial"/>
                <w:sz w:val="20"/>
                <w:szCs w:val="20"/>
              </w:rPr>
              <w:t>a</w:t>
            </w:r>
          </w:p>
          <w:p w:rsidR="007303B1" w:rsidRPr="008A3329" w:rsidRDefault="007303B1" w:rsidP="00D60F63">
            <w:pPr>
              <w:pStyle w:val="NoSpacing"/>
              <w:numPr>
                <w:ilvl w:val="0"/>
                <w:numId w:val="7"/>
              </w:numPr>
              <w:spacing w:before="60"/>
              <w:ind w:left="473"/>
              <w:rPr>
                <w:rFonts w:ascii="Arial" w:hAnsi="Arial" w:cs="Arial"/>
                <w:sz w:val="20"/>
                <w:szCs w:val="20"/>
                <w:lang w:val="sr-Cyrl-CS"/>
              </w:rPr>
            </w:pPr>
            <w:r w:rsidRPr="008A3329">
              <w:rPr>
                <w:rFonts w:ascii="Arial" w:hAnsi="Arial" w:cs="Arial"/>
                <w:b/>
                <w:sz w:val="20"/>
                <w:szCs w:val="20"/>
              </w:rPr>
              <w:t xml:space="preserve">16 </w:t>
            </w:r>
            <w:r w:rsidRPr="008A3329">
              <w:rPr>
                <w:rFonts w:ascii="Arial" w:hAnsi="Arial" w:cs="Arial"/>
                <w:sz w:val="20"/>
                <w:szCs w:val="20"/>
              </w:rPr>
              <w:t>Извештаја</w:t>
            </w:r>
          </w:p>
          <w:p w:rsidR="007303B1" w:rsidRPr="008D5777" w:rsidRDefault="007303B1" w:rsidP="008D5777">
            <w:pPr>
              <w:pStyle w:val="NoSpacing"/>
              <w:numPr>
                <w:ilvl w:val="0"/>
                <w:numId w:val="7"/>
              </w:numPr>
              <w:spacing w:before="60"/>
              <w:ind w:left="473"/>
              <w:rPr>
                <w:rFonts w:ascii="Arial" w:hAnsi="Arial" w:cs="Arial"/>
                <w:sz w:val="20"/>
                <w:szCs w:val="20"/>
                <w:lang w:val="sr-Cyrl-CS"/>
              </w:rPr>
            </w:pPr>
            <w:r w:rsidRPr="008A3329">
              <w:rPr>
                <w:rFonts w:ascii="Arial" w:hAnsi="Arial" w:cs="Arial"/>
                <w:b/>
                <w:sz w:val="20"/>
                <w:szCs w:val="20"/>
              </w:rPr>
              <w:t xml:space="preserve">  2</w:t>
            </w:r>
            <w:r w:rsidRPr="008A3329">
              <w:rPr>
                <w:rFonts w:ascii="Arial" w:hAnsi="Arial" w:cs="Arial"/>
                <w:sz w:val="20"/>
                <w:szCs w:val="20"/>
              </w:rPr>
              <w:t xml:space="preserve"> Информације</w:t>
            </w:r>
          </w:p>
        </w:tc>
      </w:tr>
    </w:tbl>
    <w:p w:rsidR="007303B1" w:rsidRPr="008A3329" w:rsidRDefault="007303B1" w:rsidP="007303B1">
      <w:pPr>
        <w:jc w:val="both"/>
        <w:rPr>
          <w:rFonts w:ascii="Arial" w:hAnsi="Arial" w:cs="Arial"/>
          <w:sz w:val="20"/>
          <w:szCs w:val="20"/>
        </w:rPr>
      </w:pPr>
      <w:r w:rsidRPr="008A3329">
        <w:rPr>
          <w:rFonts w:ascii="Arial" w:hAnsi="Arial" w:cs="Arial"/>
          <w:sz w:val="20"/>
          <w:szCs w:val="20"/>
        </w:rPr>
        <w:lastRenderedPageBreak/>
        <w:t xml:space="preserve"> </w:t>
      </w:r>
    </w:p>
    <w:p w:rsidR="007303B1" w:rsidRPr="008A3329" w:rsidRDefault="007303B1" w:rsidP="007303B1">
      <w:pPr>
        <w:spacing w:after="0" w:line="240" w:lineRule="auto"/>
        <w:ind w:firstLine="720"/>
        <w:jc w:val="both"/>
        <w:rPr>
          <w:rFonts w:ascii="Arial" w:hAnsi="Arial" w:cs="Arial"/>
          <w:sz w:val="20"/>
          <w:szCs w:val="20"/>
        </w:rPr>
      </w:pPr>
      <w:r w:rsidRPr="008A3329">
        <w:rPr>
          <w:rFonts w:ascii="Arial" w:hAnsi="Arial" w:cs="Arial"/>
          <w:sz w:val="20"/>
          <w:szCs w:val="20"/>
        </w:rPr>
        <w:t>Служба за скупштинске послове обрадила је и проследила</w:t>
      </w:r>
      <w:r w:rsidRPr="008D5777">
        <w:rPr>
          <w:rFonts w:ascii="Arial" w:hAnsi="Arial" w:cs="Arial"/>
          <w:sz w:val="20"/>
          <w:szCs w:val="20"/>
        </w:rPr>
        <w:t xml:space="preserve"> 79</w:t>
      </w:r>
      <w:r w:rsidR="008D5777">
        <w:rPr>
          <w:rFonts w:ascii="Arial" w:hAnsi="Arial" w:cs="Arial"/>
          <w:sz w:val="20"/>
          <w:szCs w:val="20"/>
        </w:rPr>
        <w:t xml:space="preserve"> одборничких питања надлежним Одељењима и С</w:t>
      </w:r>
      <w:r w:rsidRPr="008A3329">
        <w:rPr>
          <w:rFonts w:ascii="Arial" w:hAnsi="Arial" w:cs="Arial"/>
          <w:sz w:val="20"/>
          <w:szCs w:val="20"/>
        </w:rPr>
        <w:t>лужбама Управе Градске општине Звездара, председнику Градске општине Звездара, Већу Градске општине Звездара и Јавним предузећима чији је оснивач Скупштина и добијене одговоре упутила одборницима и члановима радних тела Скупштине.</w:t>
      </w:r>
    </w:p>
    <w:p w:rsidR="007303B1" w:rsidRPr="008A3329" w:rsidRDefault="007303B1" w:rsidP="007303B1">
      <w:pPr>
        <w:spacing w:after="0" w:line="240" w:lineRule="auto"/>
        <w:ind w:firstLine="720"/>
        <w:jc w:val="both"/>
        <w:rPr>
          <w:rFonts w:ascii="Arial" w:hAnsi="Arial" w:cs="Arial"/>
          <w:sz w:val="20"/>
          <w:szCs w:val="20"/>
        </w:rPr>
      </w:pPr>
      <w:r w:rsidRPr="008A3329">
        <w:rPr>
          <w:rFonts w:ascii="Arial" w:hAnsi="Arial" w:cs="Arial"/>
          <w:sz w:val="20"/>
          <w:szCs w:val="20"/>
        </w:rPr>
        <w:t>Служба за скупштинске послове је у оквиру својих надлежности пружала стручну помоћ организационим јединицама Управе Градске општине Звездара у припреми нацрта прописа и других аката из делокруга њихове надлежности.</w:t>
      </w:r>
    </w:p>
    <w:p w:rsidR="007303B1" w:rsidRPr="008A3329" w:rsidRDefault="007303B1" w:rsidP="007303B1">
      <w:pPr>
        <w:spacing w:after="0" w:line="240" w:lineRule="auto"/>
        <w:ind w:firstLine="720"/>
        <w:jc w:val="both"/>
        <w:rPr>
          <w:rFonts w:ascii="Arial" w:hAnsi="Arial" w:cs="Arial"/>
          <w:sz w:val="20"/>
          <w:szCs w:val="20"/>
        </w:rPr>
      </w:pPr>
    </w:p>
    <w:p w:rsidR="007303B1" w:rsidRPr="008A3329" w:rsidRDefault="007303B1" w:rsidP="007303B1">
      <w:pPr>
        <w:ind w:firstLine="720"/>
        <w:jc w:val="both"/>
        <w:rPr>
          <w:rFonts w:ascii="Arial" w:hAnsi="Arial" w:cs="Arial"/>
          <w:sz w:val="20"/>
          <w:szCs w:val="20"/>
          <w:lang w:val="sr-Cyrl-CS"/>
        </w:rPr>
      </w:pPr>
      <w:r w:rsidRPr="008A3329">
        <w:rPr>
          <w:rFonts w:ascii="Arial" w:hAnsi="Arial" w:cs="Arial"/>
          <w:sz w:val="20"/>
          <w:szCs w:val="20"/>
          <w:lang w:val="sr-Cyrl-CS"/>
        </w:rPr>
        <w:t xml:space="preserve">У 2018. години одржано је </w:t>
      </w:r>
      <w:r w:rsidRPr="008D5777">
        <w:rPr>
          <w:rFonts w:ascii="Arial" w:hAnsi="Arial" w:cs="Arial"/>
          <w:sz w:val="20"/>
          <w:szCs w:val="20"/>
          <w:lang w:val="sr-Cyrl-CS"/>
        </w:rPr>
        <w:t>27</w:t>
      </w:r>
      <w:r w:rsidRPr="008A3329">
        <w:rPr>
          <w:rFonts w:ascii="Arial" w:hAnsi="Arial" w:cs="Arial"/>
          <w:sz w:val="20"/>
          <w:szCs w:val="20"/>
          <w:lang w:val="sr-Cyrl-CS"/>
        </w:rPr>
        <w:t xml:space="preserve"> седница радних тела Скупштине Градске општине Звездара. </w:t>
      </w:r>
    </w:p>
    <w:p w:rsidR="007303B1" w:rsidRPr="008A3329" w:rsidRDefault="007303B1" w:rsidP="007303B1">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Административно – мандатна комисија Скупштине Градске општине Звездара разматрала је статусна питања изабраних и постављених лица у Градској општини Звездара и у извештајном периоду донела је Решења о коришћењу преосталог дела годишњег одмора за 2017. годину, четири Плана коришћења годишњег одмора за 2018. годину за органе које бира и поставља Скупштина Градске општине Звездара, Решења о коришћењу плаћеног одсуства, Решење о коришћењу годишњег одмора за 2018. годину (са решењима о изменама Решења и Решењима о коришћењу преосталог дела годишњег одмора), Решења о утврђивању права на плату и др.</w:t>
      </w:r>
    </w:p>
    <w:p w:rsidR="007303B1" w:rsidRPr="008A3329" w:rsidRDefault="007303B1" w:rsidP="007303B1">
      <w:pPr>
        <w:ind w:firstLine="720"/>
        <w:jc w:val="both"/>
        <w:rPr>
          <w:rFonts w:ascii="Arial" w:hAnsi="Arial" w:cs="Arial"/>
          <w:sz w:val="20"/>
          <w:szCs w:val="20"/>
          <w:lang w:val="sr-Cyrl-CS"/>
        </w:rPr>
      </w:pPr>
      <w:r w:rsidRPr="008A3329">
        <w:rPr>
          <w:rFonts w:ascii="Arial" w:hAnsi="Arial" w:cs="Arial"/>
          <w:sz w:val="20"/>
          <w:szCs w:val="20"/>
          <w:lang w:val="sr-Cyrl-CS"/>
        </w:rPr>
        <w:t xml:space="preserve">     </w:t>
      </w:r>
    </w:p>
    <w:p w:rsidR="007303B1" w:rsidRPr="008C78F8" w:rsidRDefault="007303B1" w:rsidP="007303B1">
      <w:pPr>
        <w:pStyle w:val="Caption"/>
        <w:keepNext/>
        <w:rPr>
          <w:rFonts w:cs="Arial"/>
          <w:sz w:val="20"/>
          <w:szCs w:val="20"/>
          <w:lang w:val="ru-RU"/>
        </w:rPr>
      </w:pPr>
      <w:r w:rsidRPr="008C78F8">
        <w:rPr>
          <w:rFonts w:cs="Arial"/>
          <w:sz w:val="20"/>
          <w:szCs w:val="20"/>
          <w:lang w:val="ru-RU"/>
        </w:rPr>
        <w:t>Преглед седница Радних тела Скупштине ГО Звездара</w:t>
      </w:r>
    </w:p>
    <w:tbl>
      <w:tblPr>
        <w:tblStyle w:val="TableGrid"/>
        <w:tblW w:w="7458" w:type="dxa"/>
        <w:tblInd w:w="1155" w:type="dxa"/>
        <w:tblLook w:val="04A0"/>
      </w:tblPr>
      <w:tblGrid>
        <w:gridCol w:w="2864"/>
        <w:gridCol w:w="992"/>
        <w:gridCol w:w="3602"/>
      </w:tblGrid>
      <w:tr w:rsidR="007303B1" w:rsidRPr="008A3329" w:rsidTr="00DD4C8F">
        <w:trPr>
          <w:trHeight w:val="661"/>
        </w:trPr>
        <w:tc>
          <w:tcPr>
            <w:tcW w:w="7458" w:type="dxa"/>
            <w:gridSpan w:val="3"/>
            <w:shd w:val="clear" w:color="auto" w:fill="C2D69B" w:themeFill="accent3" w:themeFillTint="99"/>
            <w:vAlign w:val="center"/>
          </w:tcPr>
          <w:p w:rsidR="007303B1" w:rsidRPr="00DD4C8F" w:rsidRDefault="007303B1" w:rsidP="00DD4C8F">
            <w:pPr>
              <w:pStyle w:val="NoSpacing"/>
              <w:spacing w:before="60" w:line="276" w:lineRule="auto"/>
              <w:jc w:val="center"/>
              <w:rPr>
                <w:rFonts w:ascii="Arial" w:hAnsi="Arial" w:cs="Arial"/>
                <w:i/>
                <w:sz w:val="20"/>
                <w:szCs w:val="20"/>
              </w:rPr>
            </w:pPr>
            <w:r w:rsidRPr="008A3329">
              <w:rPr>
                <w:rFonts w:ascii="Arial" w:hAnsi="Arial" w:cs="Arial"/>
                <w:b/>
                <w:sz w:val="20"/>
                <w:szCs w:val="20"/>
              </w:rPr>
              <w:t>РАДНА ТЕЛА СКУПШТИНЕ</w:t>
            </w:r>
          </w:p>
        </w:tc>
      </w:tr>
      <w:tr w:rsidR="007303B1" w:rsidRPr="008A3329" w:rsidTr="007303B1">
        <w:trPr>
          <w:trHeight w:val="390"/>
        </w:trPr>
        <w:tc>
          <w:tcPr>
            <w:tcW w:w="2864" w:type="dxa"/>
          </w:tcPr>
          <w:p w:rsidR="007303B1" w:rsidRPr="008A3329" w:rsidRDefault="007303B1" w:rsidP="007303B1">
            <w:pPr>
              <w:pStyle w:val="NoSpacing"/>
              <w:spacing w:before="60" w:line="276" w:lineRule="auto"/>
              <w:jc w:val="both"/>
              <w:rPr>
                <w:rFonts w:ascii="Arial" w:hAnsi="Arial" w:cs="Arial"/>
                <w:sz w:val="20"/>
                <w:szCs w:val="20"/>
                <w:lang w:val="ru-RU"/>
              </w:rPr>
            </w:pPr>
          </w:p>
        </w:tc>
        <w:tc>
          <w:tcPr>
            <w:tcW w:w="992" w:type="dxa"/>
          </w:tcPr>
          <w:p w:rsidR="007303B1" w:rsidRPr="008A3329" w:rsidRDefault="007303B1" w:rsidP="007303B1">
            <w:pPr>
              <w:pStyle w:val="NoSpacing"/>
              <w:spacing w:before="60" w:line="276" w:lineRule="auto"/>
              <w:jc w:val="center"/>
              <w:rPr>
                <w:rFonts w:ascii="Arial" w:hAnsi="Arial" w:cs="Arial"/>
                <w:i/>
                <w:sz w:val="20"/>
                <w:szCs w:val="20"/>
              </w:rPr>
            </w:pPr>
            <w:r w:rsidRPr="008A3329">
              <w:rPr>
                <w:rFonts w:ascii="Arial" w:hAnsi="Arial" w:cs="Arial"/>
                <w:i/>
                <w:sz w:val="20"/>
                <w:szCs w:val="20"/>
              </w:rPr>
              <w:t>Број</w:t>
            </w:r>
          </w:p>
          <w:p w:rsidR="007303B1" w:rsidRPr="008A3329" w:rsidRDefault="007303B1" w:rsidP="007303B1">
            <w:pPr>
              <w:pStyle w:val="NoSpacing"/>
              <w:spacing w:before="60" w:line="276" w:lineRule="auto"/>
              <w:jc w:val="center"/>
              <w:rPr>
                <w:rFonts w:ascii="Arial" w:hAnsi="Arial" w:cs="Arial"/>
                <w:i/>
                <w:sz w:val="20"/>
                <w:szCs w:val="20"/>
              </w:rPr>
            </w:pPr>
            <w:r w:rsidRPr="008A3329">
              <w:rPr>
                <w:rFonts w:ascii="Arial" w:hAnsi="Arial" w:cs="Arial"/>
                <w:i/>
                <w:sz w:val="20"/>
                <w:szCs w:val="20"/>
              </w:rPr>
              <w:t>седница</w:t>
            </w:r>
          </w:p>
        </w:tc>
        <w:tc>
          <w:tcPr>
            <w:tcW w:w="3602" w:type="dxa"/>
          </w:tcPr>
          <w:p w:rsidR="007303B1" w:rsidRPr="008A3329" w:rsidRDefault="007303B1" w:rsidP="007303B1">
            <w:pPr>
              <w:pStyle w:val="NoSpacing"/>
              <w:spacing w:before="60" w:line="276" w:lineRule="auto"/>
              <w:jc w:val="center"/>
              <w:rPr>
                <w:rFonts w:ascii="Arial" w:hAnsi="Arial" w:cs="Arial"/>
                <w:i/>
                <w:sz w:val="20"/>
                <w:szCs w:val="20"/>
                <w:lang w:val="ru-RU"/>
              </w:rPr>
            </w:pPr>
            <w:r w:rsidRPr="008A3329">
              <w:rPr>
                <w:rFonts w:ascii="Arial" w:hAnsi="Arial" w:cs="Arial"/>
                <w:i/>
                <w:sz w:val="20"/>
                <w:szCs w:val="20"/>
                <w:lang w:val="ru-RU"/>
              </w:rPr>
              <w:t>Донета решења, извештаји, закључци</w:t>
            </w:r>
          </w:p>
        </w:tc>
      </w:tr>
      <w:tr w:rsidR="007303B1" w:rsidRPr="008A3329" w:rsidTr="007303B1">
        <w:tc>
          <w:tcPr>
            <w:tcW w:w="2864"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Административно-мандатна</w:t>
            </w:r>
          </w:p>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комисија</w:t>
            </w:r>
          </w:p>
        </w:tc>
        <w:tc>
          <w:tcPr>
            <w:tcW w:w="992" w:type="dxa"/>
          </w:tcPr>
          <w:p w:rsidR="007303B1" w:rsidRPr="008A3329" w:rsidRDefault="007303B1" w:rsidP="007303B1">
            <w:pPr>
              <w:pStyle w:val="NoSpacing"/>
              <w:spacing w:before="60" w:line="276" w:lineRule="auto"/>
              <w:jc w:val="center"/>
              <w:rPr>
                <w:rFonts w:ascii="Arial" w:hAnsi="Arial" w:cs="Arial"/>
                <w:sz w:val="20"/>
                <w:szCs w:val="20"/>
                <w:lang w:val="ru-RU"/>
              </w:rPr>
            </w:pPr>
            <w:r w:rsidRPr="008A3329">
              <w:rPr>
                <w:rFonts w:ascii="Arial" w:hAnsi="Arial" w:cs="Arial"/>
                <w:sz w:val="20"/>
                <w:szCs w:val="20"/>
                <w:lang w:val="ru-RU"/>
              </w:rPr>
              <w:t>10</w:t>
            </w:r>
          </w:p>
          <w:p w:rsidR="007303B1" w:rsidRPr="008A3329" w:rsidRDefault="007303B1" w:rsidP="007303B1">
            <w:pPr>
              <w:pStyle w:val="NoSpacing"/>
              <w:spacing w:before="60" w:line="276" w:lineRule="auto"/>
              <w:jc w:val="center"/>
              <w:rPr>
                <w:rFonts w:ascii="Arial" w:hAnsi="Arial" w:cs="Arial"/>
                <w:sz w:val="20"/>
                <w:szCs w:val="20"/>
                <w:lang w:val="ru-RU"/>
              </w:rPr>
            </w:pPr>
          </w:p>
        </w:tc>
        <w:tc>
          <w:tcPr>
            <w:tcW w:w="3602" w:type="dxa"/>
          </w:tcPr>
          <w:p w:rsidR="007303B1" w:rsidRPr="008A3329" w:rsidRDefault="007303B1" w:rsidP="007303B1">
            <w:pPr>
              <w:pStyle w:val="NoSpacing"/>
              <w:spacing w:before="60" w:line="276" w:lineRule="auto"/>
              <w:rPr>
                <w:rFonts w:ascii="Arial" w:hAnsi="Arial" w:cs="Arial"/>
                <w:sz w:val="20"/>
                <w:szCs w:val="20"/>
                <w:lang w:val="ru-RU"/>
              </w:rPr>
            </w:pPr>
            <w:r w:rsidRPr="008A3329">
              <w:rPr>
                <w:rFonts w:ascii="Arial" w:hAnsi="Arial" w:cs="Arial"/>
                <w:sz w:val="20"/>
                <w:szCs w:val="20"/>
                <w:lang w:val="ru-RU"/>
              </w:rPr>
              <w:t xml:space="preserve">3 Решење, </w:t>
            </w:r>
          </w:p>
          <w:p w:rsidR="007303B1" w:rsidRPr="008A3329" w:rsidRDefault="007303B1" w:rsidP="007303B1">
            <w:pPr>
              <w:pStyle w:val="NoSpacing"/>
              <w:spacing w:before="60" w:line="276" w:lineRule="auto"/>
              <w:rPr>
                <w:rFonts w:ascii="Arial" w:hAnsi="Arial" w:cs="Arial"/>
                <w:sz w:val="20"/>
                <w:szCs w:val="20"/>
                <w:lang w:val="ru-RU"/>
              </w:rPr>
            </w:pPr>
            <w:r w:rsidRPr="008A3329">
              <w:rPr>
                <w:rFonts w:ascii="Arial" w:hAnsi="Arial" w:cs="Arial"/>
                <w:sz w:val="20"/>
                <w:szCs w:val="20"/>
                <w:lang w:val="ru-RU"/>
              </w:rPr>
              <w:t>6 Извештаја за престанак/потврђивање мандата</w:t>
            </w:r>
          </w:p>
          <w:p w:rsidR="007303B1" w:rsidRPr="008A3329" w:rsidRDefault="007303B1" w:rsidP="007303B1">
            <w:pPr>
              <w:pStyle w:val="NoSpacing"/>
              <w:spacing w:before="60" w:line="276" w:lineRule="auto"/>
              <w:rPr>
                <w:rFonts w:ascii="Arial" w:hAnsi="Arial" w:cs="Arial"/>
                <w:sz w:val="20"/>
                <w:szCs w:val="20"/>
                <w:lang w:val="ru-RU"/>
              </w:rPr>
            </w:pPr>
            <w:r w:rsidRPr="008A3329">
              <w:rPr>
                <w:rFonts w:ascii="Arial" w:hAnsi="Arial" w:cs="Arial"/>
                <w:sz w:val="20"/>
                <w:szCs w:val="20"/>
                <w:lang w:val="ru-RU"/>
              </w:rPr>
              <w:t>2 Закључака</w:t>
            </w:r>
          </w:p>
          <w:p w:rsidR="007303B1" w:rsidRPr="008A3329" w:rsidRDefault="007303B1" w:rsidP="007303B1">
            <w:pPr>
              <w:pStyle w:val="NoSpacing"/>
              <w:spacing w:before="60" w:line="276" w:lineRule="auto"/>
              <w:rPr>
                <w:rFonts w:ascii="Arial" w:hAnsi="Arial" w:cs="Arial"/>
                <w:sz w:val="20"/>
                <w:szCs w:val="20"/>
                <w:lang w:val="ru-RU"/>
              </w:rPr>
            </w:pPr>
            <w:r w:rsidRPr="008A3329">
              <w:rPr>
                <w:rFonts w:ascii="Arial" w:hAnsi="Arial" w:cs="Arial"/>
                <w:sz w:val="20"/>
                <w:szCs w:val="20"/>
                <w:lang w:val="ru-RU"/>
              </w:rPr>
              <w:t>1 Одлука</w:t>
            </w:r>
          </w:p>
        </w:tc>
      </w:tr>
      <w:tr w:rsidR="007303B1" w:rsidRPr="008A3329" w:rsidTr="007303B1">
        <w:tc>
          <w:tcPr>
            <w:tcW w:w="2864"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Савет за буџет, финансије и</w:t>
            </w:r>
          </w:p>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привредна питања</w:t>
            </w:r>
          </w:p>
        </w:tc>
        <w:tc>
          <w:tcPr>
            <w:tcW w:w="992" w:type="dxa"/>
          </w:tcPr>
          <w:p w:rsidR="007303B1" w:rsidRPr="008A3329" w:rsidRDefault="007303B1" w:rsidP="007303B1">
            <w:pPr>
              <w:pStyle w:val="NoSpacing"/>
              <w:spacing w:before="60" w:line="276" w:lineRule="auto"/>
              <w:jc w:val="center"/>
              <w:rPr>
                <w:rFonts w:ascii="Arial" w:hAnsi="Arial" w:cs="Arial"/>
                <w:sz w:val="20"/>
                <w:szCs w:val="20"/>
                <w:lang w:val="ru-RU"/>
              </w:rPr>
            </w:pPr>
            <w:r w:rsidRPr="008A3329">
              <w:rPr>
                <w:rFonts w:ascii="Arial" w:hAnsi="Arial" w:cs="Arial"/>
                <w:sz w:val="20"/>
                <w:szCs w:val="20"/>
                <w:lang w:val="ru-RU"/>
              </w:rPr>
              <w:t>6</w:t>
            </w:r>
          </w:p>
        </w:tc>
        <w:tc>
          <w:tcPr>
            <w:tcW w:w="3602"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 xml:space="preserve">19  Извештаја </w:t>
            </w:r>
          </w:p>
        </w:tc>
      </w:tr>
      <w:tr w:rsidR="007303B1" w:rsidRPr="008A3329" w:rsidTr="007303B1">
        <w:tc>
          <w:tcPr>
            <w:tcW w:w="2864"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Савет за комуналне делатности, урбанизам и заштиту животне средине</w:t>
            </w:r>
          </w:p>
        </w:tc>
        <w:tc>
          <w:tcPr>
            <w:tcW w:w="992" w:type="dxa"/>
          </w:tcPr>
          <w:p w:rsidR="007303B1" w:rsidRPr="008A3329" w:rsidRDefault="007303B1" w:rsidP="007303B1">
            <w:pPr>
              <w:pStyle w:val="NoSpacing"/>
              <w:spacing w:before="60" w:line="276" w:lineRule="auto"/>
              <w:jc w:val="center"/>
              <w:rPr>
                <w:rFonts w:ascii="Arial" w:hAnsi="Arial" w:cs="Arial"/>
                <w:sz w:val="20"/>
                <w:szCs w:val="20"/>
                <w:lang w:val="ru-RU"/>
              </w:rPr>
            </w:pPr>
          </w:p>
          <w:p w:rsidR="007303B1" w:rsidRPr="008A3329" w:rsidRDefault="007303B1" w:rsidP="007303B1">
            <w:pPr>
              <w:pStyle w:val="NoSpacing"/>
              <w:spacing w:before="60" w:line="276" w:lineRule="auto"/>
              <w:jc w:val="center"/>
              <w:rPr>
                <w:rFonts w:ascii="Arial" w:hAnsi="Arial" w:cs="Arial"/>
                <w:sz w:val="20"/>
                <w:szCs w:val="20"/>
                <w:lang w:val="ru-RU"/>
              </w:rPr>
            </w:pPr>
            <w:r w:rsidRPr="008A3329">
              <w:rPr>
                <w:rFonts w:ascii="Arial" w:hAnsi="Arial" w:cs="Arial"/>
                <w:sz w:val="20"/>
                <w:szCs w:val="20"/>
                <w:lang w:val="ru-RU"/>
              </w:rPr>
              <w:t>3</w:t>
            </w:r>
          </w:p>
        </w:tc>
        <w:tc>
          <w:tcPr>
            <w:tcW w:w="3602"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 xml:space="preserve"> 7 Извештаја </w:t>
            </w:r>
          </w:p>
          <w:p w:rsidR="007303B1" w:rsidRPr="008A3329" w:rsidRDefault="007303B1" w:rsidP="007303B1">
            <w:pPr>
              <w:pStyle w:val="NoSpacing"/>
              <w:spacing w:before="60" w:line="276" w:lineRule="auto"/>
              <w:jc w:val="both"/>
              <w:rPr>
                <w:rFonts w:ascii="Arial" w:hAnsi="Arial" w:cs="Arial"/>
                <w:sz w:val="20"/>
                <w:szCs w:val="20"/>
                <w:lang w:val="ru-RU"/>
              </w:rPr>
            </w:pPr>
          </w:p>
        </w:tc>
      </w:tr>
      <w:tr w:rsidR="007303B1" w:rsidRPr="008A3329" w:rsidTr="007303B1">
        <w:tc>
          <w:tcPr>
            <w:tcW w:w="2864"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Савет за месне заједнице</w:t>
            </w:r>
          </w:p>
        </w:tc>
        <w:tc>
          <w:tcPr>
            <w:tcW w:w="992" w:type="dxa"/>
          </w:tcPr>
          <w:p w:rsidR="007303B1" w:rsidRPr="008A3329" w:rsidRDefault="007303B1" w:rsidP="007303B1">
            <w:pPr>
              <w:pStyle w:val="NoSpacing"/>
              <w:spacing w:before="60" w:line="276" w:lineRule="auto"/>
              <w:jc w:val="center"/>
              <w:rPr>
                <w:rFonts w:ascii="Arial" w:hAnsi="Arial" w:cs="Arial"/>
                <w:sz w:val="20"/>
                <w:szCs w:val="20"/>
                <w:lang w:val="ru-RU"/>
              </w:rPr>
            </w:pPr>
            <w:r w:rsidRPr="008A3329">
              <w:rPr>
                <w:rFonts w:ascii="Arial" w:hAnsi="Arial" w:cs="Arial"/>
                <w:sz w:val="20"/>
                <w:szCs w:val="20"/>
                <w:lang w:val="ru-RU"/>
              </w:rPr>
              <w:t>3</w:t>
            </w:r>
          </w:p>
        </w:tc>
        <w:tc>
          <w:tcPr>
            <w:tcW w:w="3602"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 xml:space="preserve">  4 Извештаја </w:t>
            </w:r>
          </w:p>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 xml:space="preserve">  2 Решења</w:t>
            </w:r>
          </w:p>
        </w:tc>
      </w:tr>
      <w:tr w:rsidR="007303B1" w:rsidRPr="008A3329" w:rsidTr="007303B1">
        <w:tc>
          <w:tcPr>
            <w:tcW w:w="2864"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Савет за друштвене делатности</w:t>
            </w:r>
          </w:p>
        </w:tc>
        <w:tc>
          <w:tcPr>
            <w:tcW w:w="992" w:type="dxa"/>
          </w:tcPr>
          <w:p w:rsidR="007303B1" w:rsidRPr="008A3329" w:rsidRDefault="007303B1" w:rsidP="007303B1">
            <w:pPr>
              <w:pStyle w:val="NoSpacing"/>
              <w:spacing w:before="60" w:line="276" w:lineRule="auto"/>
              <w:jc w:val="center"/>
              <w:rPr>
                <w:rFonts w:ascii="Arial" w:hAnsi="Arial" w:cs="Arial"/>
                <w:sz w:val="20"/>
                <w:szCs w:val="20"/>
                <w:lang w:val="ru-RU"/>
              </w:rPr>
            </w:pPr>
            <w:r w:rsidRPr="008A3329">
              <w:rPr>
                <w:rFonts w:ascii="Arial" w:hAnsi="Arial" w:cs="Arial"/>
                <w:sz w:val="20"/>
                <w:szCs w:val="20"/>
                <w:lang w:val="ru-RU"/>
              </w:rPr>
              <w:t>4</w:t>
            </w:r>
          </w:p>
        </w:tc>
        <w:tc>
          <w:tcPr>
            <w:tcW w:w="3602"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 xml:space="preserve"> 14 Извештаја </w:t>
            </w:r>
          </w:p>
        </w:tc>
      </w:tr>
      <w:tr w:rsidR="007303B1" w:rsidRPr="008A3329" w:rsidTr="007303B1">
        <w:tc>
          <w:tcPr>
            <w:tcW w:w="2864"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Комисија за прописе</w:t>
            </w:r>
          </w:p>
        </w:tc>
        <w:tc>
          <w:tcPr>
            <w:tcW w:w="992" w:type="dxa"/>
          </w:tcPr>
          <w:p w:rsidR="007303B1" w:rsidRPr="008A3329" w:rsidRDefault="007303B1" w:rsidP="007303B1">
            <w:pPr>
              <w:pStyle w:val="NoSpacing"/>
              <w:spacing w:before="60" w:line="276" w:lineRule="auto"/>
              <w:jc w:val="center"/>
              <w:rPr>
                <w:rFonts w:ascii="Arial" w:hAnsi="Arial" w:cs="Arial"/>
                <w:sz w:val="20"/>
                <w:szCs w:val="20"/>
                <w:lang w:val="ru-RU"/>
              </w:rPr>
            </w:pPr>
            <w:r w:rsidRPr="008A3329">
              <w:rPr>
                <w:rFonts w:ascii="Arial" w:hAnsi="Arial" w:cs="Arial"/>
                <w:sz w:val="20"/>
                <w:szCs w:val="20"/>
                <w:lang w:val="ru-RU"/>
              </w:rPr>
              <w:t>1</w:t>
            </w:r>
          </w:p>
        </w:tc>
        <w:tc>
          <w:tcPr>
            <w:tcW w:w="3602" w:type="dxa"/>
          </w:tcPr>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 xml:space="preserve">  1 Извештаја и</w:t>
            </w:r>
          </w:p>
          <w:p w:rsidR="007303B1" w:rsidRPr="008A3329" w:rsidRDefault="007303B1" w:rsidP="007303B1">
            <w:pPr>
              <w:pStyle w:val="NoSpacing"/>
              <w:spacing w:before="60" w:line="276" w:lineRule="auto"/>
              <w:jc w:val="both"/>
              <w:rPr>
                <w:rFonts w:ascii="Arial" w:hAnsi="Arial" w:cs="Arial"/>
                <w:sz w:val="20"/>
                <w:szCs w:val="20"/>
                <w:lang w:val="ru-RU"/>
              </w:rPr>
            </w:pPr>
            <w:r w:rsidRPr="008A3329">
              <w:rPr>
                <w:rFonts w:ascii="Arial" w:hAnsi="Arial" w:cs="Arial"/>
                <w:sz w:val="20"/>
                <w:szCs w:val="20"/>
                <w:lang w:val="ru-RU"/>
              </w:rPr>
              <w:t xml:space="preserve">  2 Решења</w:t>
            </w:r>
          </w:p>
        </w:tc>
      </w:tr>
    </w:tbl>
    <w:p w:rsidR="007303B1" w:rsidRPr="008A3329" w:rsidRDefault="007303B1" w:rsidP="007303B1">
      <w:pPr>
        <w:jc w:val="both"/>
        <w:rPr>
          <w:rFonts w:ascii="Arial" w:hAnsi="Arial" w:cs="Arial"/>
          <w:sz w:val="20"/>
          <w:szCs w:val="20"/>
        </w:rPr>
      </w:pPr>
    </w:p>
    <w:p w:rsidR="007303B1" w:rsidRPr="008A3329" w:rsidRDefault="007303B1" w:rsidP="007303B1">
      <w:pPr>
        <w:ind w:firstLine="720"/>
        <w:jc w:val="both"/>
        <w:rPr>
          <w:rFonts w:ascii="Arial" w:hAnsi="Arial" w:cs="Arial"/>
          <w:sz w:val="20"/>
          <w:szCs w:val="20"/>
        </w:rPr>
      </w:pPr>
    </w:p>
    <w:p w:rsidR="007303B1" w:rsidRDefault="007303B1" w:rsidP="007303B1">
      <w:pPr>
        <w:spacing w:after="0" w:line="240" w:lineRule="auto"/>
        <w:ind w:firstLine="720"/>
        <w:jc w:val="both"/>
        <w:rPr>
          <w:rFonts w:ascii="Arial" w:hAnsi="Arial" w:cs="Arial"/>
          <w:sz w:val="20"/>
          <w:szCs w:val="20"/>
        </w:rPr>
      </w:pPr>
      <w:r w:rsidRPr="008A3329">
        <w:rPr>
          <w:rFonts w:ascii="Arial" w:hAnsi="Arial" w:cs="Arial"/>
          <w:sz w:val="20"/>
          <w:szCs w:val="20"/>
        </w:rPr>
        <w:lastRenderedPageBreak/>
        <w:t xml:space="preserve">Агенцији за борбу против корупције редовно су достављана обавештења о ступању на функцију и престанку функције за изабрана, постављена и именована лица у Градској општини Звездара.  </w:t>
      </w:r>
    </w:p>
    <w:p w:rsidR="008D5777" w:rsidRPr="008D5777" w:rsidRDefault="008D5777" w:rsidP="007303B1">
      <w:pPr>
        <w:spacing w:after="0" w:line="240" w:lineRule="auto"/>
        <w:ind w:firstLine="720"/>
        <w:jc w:val="both"/>
        <w:rPr>
          <w:rFonts w:ascii="Arial" w:hAnsi="Arial" w:cs="Arial"/>
          <w:sz w:val="20"/>
          <w:szCs w:val="20"/>
        </w:rPr>
      </w:pPr>
    </w:p>
    <w:p w:rsidR="007303B1" w:rsidRPr="008A3329" w:rsidRDefault="007303B1" w:rsidP="007303B1">
      <w:pPr>
        <w:spacing w:after="0" w:line="240" w:lineRule="auto"/>
        <w:ind w:firstLine="720"/>
        <w:jc w:val="both"/>
        <w:rPr>
          <w:rFonts w:ascii="Arial" w:hAnsi="Arial" w:cs="Arial"/>
          <w:sz w:val="20"/>
          <w:szCs w:val="20"/>
        </w:rPr>
      </w:pPr>
      <w:r w:rsidRPr="008A3329">
        <w:rPr>
          <w:rFonts w:ascii="Arial" w:hAnsi="Arial" w:cs="Arial"/>
          <w:sz w:val="20"/>
          <w:szCs w:val="20"/>
        </w:rPr>
        <w:t xml:space="preserve">            </w:t>
      </w:r>
    </w:p>
    <w:p w:rsidR="007303B1" w:rsidRPr="008D5777" w:rsidRDefault="007303B1" w:rsidP="007303B1">
      <w:pPr>
        <w:spacing w:after="0" w:line="240" w:lineRule="auto"/>
        <w:ind w:left="720"/>
        <w:rPr>
          <w:rFonts w:ascii="Arial" w:hAnsi="Arial" w:cs="Arial"/>
          <w:b/>
          <w:sz w:val="20"/>
          <w:szCs w:val="20"/>
        </w:rPr>
      </w:pPr>
      <w:r w:rsidRPr="008A3329">
        <w:rPr>
          <w:rFonts w:ascii="Arial" w:hAnsi="Arial" w:cs="Arial"/>
          <w:b/>
          <w:sz w:val="20"/>
          <w:szCs w:val="20"/>
        </w:rPr>
        <w:t>П</w:t>
      </w:r>
      <w:r w:rsidR="008D5777">
        <w:rPr>
          <w:rFonts w:ascii="Arial" w:hAnsi="Arial" w:cs="Arial"/>
          <w:b/>
          <w:sz w:val="20"/>
          <w:szCs w:val="20"/>
        </w:rPr>
        <w:t>ослови Већа</w:t>
      </w:r>
    </w:p>
    <w:p w:rsidR="007303B1" w:rsidRPr="008A3329" w:rsidRDefault="007303B1" w:rsidP="007303B1">
      <w:pPr>
        <w:spacing w:after="0" w:line="240" w:lineRule="auto"/>
        <w:ind w:left="720"/>
        <w:rPr>
          <w:rFonts w:ascii="Arial" w:hAnsi="Arial" w:cs="Arial"/>
          <w:b/>
          <w:sz w:val="20"/>
          <w:szCs w:val="20"/>
        </w:rPr>
      </w:pPr>
    </w:p>
    <w:p w:rsidR="007303B1" w:rsidRPr="008A3329" w:rsidRDefault="007303B1" w:rsidP="007303B1">
      <w:pPr>
        <w:pStyle w:val="NoSpacing"/>
        <w:ind w:firstLine="720"/>
        <w:jc w:val="both"/>
        <w:rPr>
          <w:rFonts w:ascii="Arial" w:hAnsi="Arial" w:cs="Arial"/>
          <w:b/>
          <w:sz w:val="20"/>
          <w:szCs w:val="20"/>
        </w:rPr>
      </w:pPr>
      <w:r w:rsidRPr="008A3329">
        <w:rPr>
          <w:rFonts w:ascii="Arial" w:hAnsi="Arial" w:cs="Arial"/>
          <w:sz w:val="20"/>
          <w:szCs w:val="20"/>
        </w:rPr>
        <w:t>У извештајном периоду обављани су стручни и организациони послови везани за одржавање седница Већа Градске општине Звездара, и то:</w:t>
      </w:r>
    </w:p>
    <w:p w:rsidR="007303B1" w:rsidRPr="008A3329" w:rsidRDefault="007303B1" w:rsidP="00D60F63">
      <w:pPr>
        <w:pStyle w:val="NoSpacing"/>
        <w:numPr>
          <w:ilvl w:val="0"/>
          <w:numId w:val="18"/>
        </w:numPr>
        <w:jc w:val="both"/>
        <w:rPr>
          <w:rFonts w:ascii="Arial" w:hAnsi="Arial" w:cs="Arial"/>
          <w:sz w:val="20"/>
          <w:szCs w:val="20"/>
        </w:rPr>
      </w:pPr>
      <w:r w:rsidRPr="008A3329">
        <w:rPr>
          <w:rFonts w:ascii="Arial" w:hAnsi="Arial" w:cs="Arial"/>
          <w:sz w:val="20"/>
          <w:szCs w:val="20"/>
        </w:rPr>
        <w:t>припрема предлога аката који се разматрају на седницама Већа,</w:t>
      </w:r>
    </w:p>
    <w:p w:rsidR="007303B1" w:rsidRPr="008A3329" w:rsidRDefault="007303B1" w:rsidP="00D60F63">
      <w:pPr>
        <w:pStyle w:val="NoSpacing"/>
        <w:numPr>
          <w:ilvl w:val="0"/>
          <w:numId w:val="18"/>
        </w:numPr>
        <w:jc w:val="both"/>
        <w:rPr>
          <w:rFonts w:ascii="Arial" w:hAnsi="Arial" w:cs="Arial"/>
          <w:sz w:val="20"/>
          <w:szCs w:val="20"/>
        </w:rPr>
      </w:pPr>
      <w:r w:rsidRPr="008A3329">
        <w:rPr>
          <w:rFonts w:ascii="Arial" w:hAnsi="Arial" w:cs="Arial"/>
          <w:sz w:val="20"/>
          <w:szCs w:val="20"/>
        </w:rPr>
        <w:t>израда усвојених аката након одржаних седница Већа,</w:t>
      </w:r>
    </w:p>
    <w:p w:rsidR="007303B1" w:rsidRPr="008A3329" w:rsidRDefault="007303B1" w:rsidP="00D60F63">
      <w:pPr>
        <w:pStyle w:val="NoSpacing"/>
        <w:numPr>
          <w:ilvl w:val="0"/>
          <w:numId w:val="18"/>
        </w:numPr>
        <w:jc w:val="both"/>
        <w:rPr>
          <w:rFonts w:ascii="Arial" w:hAnsi="Arial" w:cs="Arial"/>
          <w:sz w:val="20"/>
          <w:szCs w:val="20"/>
        </w:rPr>
      </w:pPr>
      <w:r w:rsidRPr="008A3329">
        <w:rPr>
          <w:rFonts w:ascii="Arial" w:hAnsi="Arial" w:cs="Arial"/>
          <w:sz w:val="20"/>
          <w:szCs w:val="20"/>
        </w:rPr>
        <w:t>припрема утврђених предлога аката које Веће предлаже Скупштини на разматрање,</w:t>
      </w:r>
    </w:p>
    <w:p w:rsidR="007303B1" w:rsidRPr="008A3329" w:rsidRDefault="007303B1" w:rsidP="00D60F63">
      <w:pPr>
        <w:pStyle w:val="NoSpacing"/>
        <w:numPr>
          <w:ilvl w:val="0"/>
          <w:numId w:val="18"/>
        </w:numPr>
        <w:jc w:val="both"/>
        <w:rPr>
          <w:rFonts w:ascii="Arial" w:hAnsi="Arial" w:cs="Arial"/>
          <w:sz w:val="20"/>
          <w:szCs w:val="20"/>
        </w:rPr>
      </w:pPr>
      <w:r w:rsidRPr="008A3329">
        <w:rPr>
          <w:rFonts w:ascii="Arial" w:hAnsi="Arial" w:cs="Arial"/>
          <w:sz w:val="20"/>
          <w:szCs w:val="20"/>
        </w:rPr>
        <w:t>израда записника са одржаних седница Већа.</w:t>
      </w:r>
    </w:p>
    <w:p w:rsidR="007303B1" w:rsidRPr="008A3329" w:rsidRDefault="007303B1" w:rsidP="007303B1">
      <w:pPr>
        <w:pStyle w:val="NoSpacing"/>
        <w:jc w:val="both"/>
        <w:rPr>
          <w:rFonts w:ascii="Arial" w:hAnsi="Arial" w:cs="Arial"/>
          <w:sz w:val="20"/>
          <w:szCs w:val="20"/>
        </w:rPr>
      </w:pPr>
    </w:p>
    <w:p w:rsidR="007303B1" w:rsidRPr="008A3329" w:rsidRDefault="007303B1" w:rsidP="007303B1">
      <w:pPr>
        <w:pStyle w:val="NoSpacing"/>
        <w:jc w:val="both"/>
        <w:rPr>
          <w:rFonts w:ascii="Arial" w:hAnsi="Arial" w:cs="Arial"/>
          <w:color w:val="FF0000"/>
          <w:sz w:val="20"/>
          <w:szCs w:val="20"/>
        </w:rPr>
      </w:pPr>
      <w:r w:rsidRPr="008A3329">
        <w:rPr>
          <w:rFonts w:ascii="Arial" w:hAnsi="Arial" w:cs="Arial"/>
          <w:sz w:val="20"/>
          <w:szCs w:val="20"/>
        </w:rPr>
        <w:tab/>
        <w:t>У току 2018. године одржано је двадест три седнице Већа на којима је разматрано и усвојено сто осам тачка дневног реда. Из надлежности Већа усвојено је 47 решења и закључака. Веће је утврдило</w:t>
      </w:r>
      <w:r w:rsidRPr="008A3329">
        <w:rPr>
          <w:rFonts w:ascii="Arial" w:hAnsi="Arial" w:cs="Arial"/>
          <w:color w:val="FF0000"/>
          <w:sz w:val="20"/>
          <w:szCs w:val="20"/>
        </w:rPr>
        <w:t xml:space="preserve"> </w:t>
      </w:r>
      <w:r w:rsidRPr="008A3329">
        <w:rPr>
          <w:rFonts w:ascii="Arial" w:hAnsi="Arial" w:cs="Arial"/>
          <w:sz w:val="20"/>
          <w:szCs w:val="20"/>
        </w:rPr>
        <w:t>38</w:t>
      </w:r>
      <w:r w:rsidRPr="008A3329">
        <w:rPr>
          <w:rFonts w:ascii="Arial" w:hAnsi="Arial" w:cs="Arial"/>
          <w:color w:val="FF0000"/>
          <w:sz w:val="20"/>
          <w:szCs w:val="20"/>
        </w:rPr>
        <w:t xml:space="preserve"> </w:t>
      </w:r>
      <w:r w:rsidRPr="008A3329">
        <w:rPr>
          <w:rFonts w:ascii="Arial" w:hAnsi="Arial" w:cs="Arial"/>
          <w:sz w:val="20"/>
          <w:szCs w:val="20"/>
        </w:rPr>
        <w:t>предлога аката и доставило Скупштини на разматрање.</w:t>
      </w:r>
      <w:r w:rsidRPr="008A3329">
        <w:rPr>
          <w:rFonts w:ascii="Arial" w:hAnsi="Arial" w:cs="Arial"/>
          <w:color w:val="FF0000"/>
          <w:sz w:val="20"/>
          <w:szCs w:val="20"/>
        </w:rPr>
        <w:t xml:space="preserve"> </w:t>
      </w:r>
    </w:p>
    <w:p w:rsidR="007303B1" w:rsidRPr="008A3329" w:rsidRDefault="007303B1" w:rsidP="007303B1">
      <w:pPr>
        <w:pStyle w:val="NoSpacing"/>
        <w:jc w:val="both"/>
        <w:rPr>
          <w:rFonts w:ascii="Arial" w:hAnsi="Arial" w:cs="Arial"/>
          <w:sz w:val="20"/>
          <w:szCs w:val="20"/>
        </w:rPr>
      </w:pPr>
      <w:r w:rsidRPr="008A3329">
        <w:rPr>
          <w:rFonts w:ascii="Arial" w:hAnsi="Arial" w:cs="Arial"/>
          <w:sz w:val="20"/>
          <w:szCs w:val="20"/>
        </w:rPr>
        <w:tab/>
      </w:r>
    </w:p>
    <w:p w:rsidR="007303B1" w:rsidRPr="008A3329" w:rsidRDefault="007303B1" w:rsidP="007303B1">
      <w:pPr>
        <w:pStyle w:val="NoSpacing"/>
        <w:ind w:firstLine="720"/>
        <w:jc w:val="both"/>
        <w:rPr>
          <w:rFonts w:ascii="Arial" w:hAnsi="Arial" w:cs="Arial"/>
          <w:sz w:val="20"/>
          <w:szCs w:val="20"/>
        </w:rPr>
      </w:pPr>
      <w:r w:rsidRPr="008A3329">
        <w:rPr>
          <w:rFonts w:ascii="Arial" w:hAnsi="Arial" w:cs="Arial"/>
          <w:sz w:val="20"/>
          <w:szCs w:val="20"/>
        </w:rPr>
        <w:t xml:space="preserve">Приликом припреме предлога који се разматрају на седницама Већа, пружана је стручна помоћ одељењима и службама Управе. </w:t>
      </w:r>
    </w:p>
    <w:p w:rsidR="007303B1" w:rsidRPr="008A3329" w:rsidRDefault="007303B1" w:rsidP="007303B1">
      <w:pPr>
        <w:pStyle w:val="NoSpacing"/>
        <w:ind w:firstLine="720"/>
        <w:jc w:val="both"/>
        <w:rPr>
          <w:rFonts w:ascii="Arial" w:hAnsi="Arial" w:cs="Arial"/>
          <w:sz w:val="20"/>
          <w:szCs w:val="20"/>
        </w:rPr>
      </w:pPr>
    </w:p>
    <w:p w:rsidR="007303B1" w:rsidRPr="008A3329" w:rsidRDefault="007303B1" w:rsidP="007303B1">
      <w:pPr>
        <w:pStyle w:val="NoSpacing"/>
        <w:jc w:val="both"/>
        <w:rPr>
          <w:rFonts w:ascii="Arial" w:hAnsi="Arial" w:cs="Arial"/>
          <w:sz w:val="20"/>
          <w:szCs w:val="20"/>
        </w:rPr>
      </w:pPr>
      <w:r w:rsidRPr="008A3329">
        <w:rPr>
          <w:rFonts w:ascii="Arial" w:hAnsi="Arial" w:cs="Arial"/>
          <w:sz w:val="20"/>
          <w:szCs w:val="20"/>
        </w:rPr>
        <w:tab/>
        <w:t>Седнице Већа су организоване и сви послови везани за одржавање седница су извршени у складу са Законом и Пословником Већа.</w:t>
      </w:r>
    </w:p>
    <w:p w:rsidR="007303B1" w:rsidRPr="008A3329" w:rsidRDefault="007303B1" w:rsidP="007303B1">
      <w:pPr>
        <w:pStyle w:val="NoSpacing"/>
        <w:jc w:val="both"/>
        <w:rPr>
          <w:rFonts w:ascii="Arial" w:hAnsi="Arial" w:cs="Arial"/>
          <w:sz w:val="20"/>
          <w:szCs w:val="20"/>
        </w:rPr>
      </w:pPr>
    </w:p>
    <w:p w:rsidR="007303B1" w:rsidRPr="008A3329" w:rsidRDefault="007303B1" w:rsidP="007303B1">
      <w:pPr>
        <w:spacing w:after="0" w:line="240" w:lineRule="auto"/>
        <w:jc w:val="center"/>
        <w:rPr>
          <w:rFonts w:ascii="Arial" w:hAnsi="Arial" w:cs="Arial"/>
          <w:b/>
          <w:i/>
          <w:sz w:val="20"/>
          <w:szCs w:val="20"/>
          <w:lang w:val="sr-Cyrl-CS"/>
        </w:rPr>
      </w:pPr>
      <w:r w:rsidRPr="008A3329">
        <w:rPr>
          <w:rFonts w:ascii="Arial" w:hAnsi="Arial" w:cs="Arial"/>
          <w:b/>
          <w:i/>
          <w:sz w:val="20"/>
          <w:szCs w:val="20"/>
          <w:lang w:val="sr-Cyrl-CS"/>
        </w:rPr>
        <w:t xml:space="preserve">Преглед  седница Већа ГО Звездара </w:t>
      </w:r>
    </w:p>
    <w:tbl>
      <w:tblPr>
        <w:tblStyle w:val="TableGrid"/>
        <w:tblpPr w:leftFromText="180" w:rightFromText="180" w:vertAnchor="text" w:horzAnchor="margin" w:tblpY="59"/>
        <w:tblW w:w="9606" w:type="dxa"/>
        <w:tblLook w:val="04A0"/>
      </w:tblPr>
      <w:tblGrid>
        <w:gridCol w:w="2371"/>
        <w:gridCol w:w="2371"/>
        <w:gridCol w:w="2371"/>
        <w:gridCol w:w="2493"/>
      </w:tblGrid>
      <w:tr w:rsidR="007303B1" w:rsidRPr="008A3329" w:rsidTr="00DD4C8F">
        <w:trPr>
          <w:trHeight w:val="619"/>
        </w:trPr>
        <w:tc>
          <w:tcPr>
            <w:tcW w:w="960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303B1" w:rsidRPr="008A3329" w:rsidRDefault="007303B1" w:rsidP="007303B1">
            <w:pPr>
              <w:jc w:val="center"/>
              <w:rPr>
                <w:rFonts w:ascii="Arial" w:hAnsi="Arial" w:cs="Arial"/>
                <w:b/>
                <w:sz w:val="20"/>
                <w:szCs w:val="20"/>
                <w:lang w:val="sr-Cyrl-CS"/>
              </w:rPr>
            </w:pPr>
          </w:p>
          <w:p w:rsidR="007303B1" w:rsidRPr="008A3329" w:rsidRDefault="007303B1" w:rsidP="007303B1">
            <w:pPr>
              <w:jc w:val="center"/>
              <w:rPr>
                <w:rFonts w:ascii="Arial" w:hAnsi="Arial" w:cs="Arial"/>
                <w:b/>
                <w:sz w:val="20"/>
                <w:szCs w:val="20"/>
              </w:rPr>
            </w:pPr>
            <w:r w:rsidRPr="00DD4C8F">
              <w:rPr>
                <w:rFonts w:ascii="Arial" w:hAnsi="Arial" w:cs="Arial"/>
                <w:b/>
                <w:sz w:val="20"/>
                <w:szCs w:val="20"/>
                <w:shd w:val="clear" w:color="auto" w:fill="C2D69B" w:themeFill="accent3" w:themeFillTint="99"/>
                <w:lang w:val="sr-Cyrl-CS"/>
              </w:rPr>
              <w:t>ВЕЋЕ ГО ЗВЕЗДАРА</w:t>
            </w:r>
          </w:p>
        </w:tc>
      </w:tr>
      <w:tr w:rsidR="007303B1" w:rsidRPr="00220A5C" w:rsidTr="007303B1">
        <w:trPr>
          <w:trHeight w:val="1309"/>
        </w:trPr>
        <w:tc>
          <w:tcPr>
            <w:tcW w:w="2371" w:type="dxa"/>
            <w:tcBorders>
              <w:top w:val="single" w:sz="4" w:space="0" w:color="auto"/>
              <w:left w:val="single" w:sz="4" w:space="0" w:color="auto"/>
              <w:bottom w:val="single" w:sz="4" w:space="0" w:color="auto"/>
              <w:right w:val="single" w:sz="4" w:space="0" w:color="auto"/>
            </w:tcBorders>
          </w:tcPr>
          <w:p w:rsidR="007303B1" w:rsidRPr="008A3329" w:rsidRDefault="007303B1" w:rsidP="007303B1">
            <w:pPr>
              <w:jc w:val="center"/>
              <w:rPr>
                <w:rFonts w:ascii="Arial" w:hAnsi="Arial" w:cs="Arial"/>
                <w:sz w:val="20"/>
                <w:szCs w:val="20"/>
                <w:lang w:val="sr-Cyrl-CS"/>
              </w:rPr>
            </w:pPr>
          </w:p>
          <w:p w:rsidR="007303B1" w:rsidRPr="008A3329" w:rsidRDefault="007303B1" w:rsidP="007303B1">
            <w:pPr>
              <w:jc w:val="center"/>
              <w:rPr>
                <w:rFonts w:ascii="Arial" w:hAnsi="Arial" w:cs="Arial"/>
                <w:sz w:val="20"/>
                <w:szCs w:val="20"/>
              </w:rPr>
            </w:pPr>
            <w:r w:rsidRPr="008A3329">
              <w:rPr>
                <w:rFonts w:ascii="Arial" w:hAnsi="Arial" w:cs="Arial"/>
                <w:sz w:val="20"/>
                <w:szCs w:val="20"/>
                <w:lang w:val="sr-Cyrl-CS"/>
              </w:rPr>
              <w:t>У 201</w:t>
            </w:r>
            <w:r w:rsidRPr="008A3329">
              <w:rPr>
                <w:rFonts w:ascii="Arial" w:hAnsi="Arial" w:cs="Arial"/>
                <w:sz w:val="20"/>
                <w:szCs w:val="20"/>
              </w:rPr>
              <w:t>8</w:t>
            </w:r>
            <w:r w:rsidRPr="008A3329">
              <w:rPr>
                <w:rFonts w:ascii="Arial" w:hAnsi="Arial" w:cs="Arial"/>
                <w:sz w:val="20"/>
                <w:szCs w:val="20"/>
                <w:lang w:val="sr-Cyrl-CS"/>
              </w:rPr>
              <w:t>. години одржано је</w:t>
            </w:r>
          </w:p>
          <w:p w:rsidR="007303B1" w:rsidRPr="008A3329" w:rsidRDefault="007303B1" w:rsidP="007303B1">
            <w:pPr>
              <w:jc w:val="center"/>
              <w:rPr>
                <w:rFonts w:ascii="Arial" w:hAnsi="Arial" w:cs="Arial"/>
                <w:sz w:val="20"/>
                <w:szCs w:val="20"/>
              </w:rPr>
            </w:pPr>
            <w:r w:rsidRPr="008A3329">
              <w:rPr>
                <w:rFonts w:ascii="Arial" w:hAnsi="Arial" w:cs="Arial"/>
                <w:b/>
                <w:sz w:val="20"/>
                <w:szCs w:val="20"/>
              </w:rPr>
              <w:t xml:space="preserve">23 </w:t>
            </w:r>
            <w:r w:rsidRPr="008A3329">
              <w:rPr>
                <w:rFonts w:ascii="Arial" w:hAnsi="Arial" w:cs="Arial"/>
                <w:b/>
                <w:sz w:val="20"/>
                <w:szCs w:val="20"/>
                <w:lang w:val="sr-Cyrl-CS"/>
              </w:rPr>
              <w:t>седнице  Већа</w:t>
            </w:r>
          </w:p>
        </w:tc>
        <w:tc>
          <w:tcPr>
            <w:tcW w:w="2371" w:type="dxa"/>
            <w:tcBorders>
              <w:top w:val="single" w:sz="4" w:space="0" w:color="auto"/>
              <w:left w:val="single" w:sz="4" w:space="0" w:color="auto"/>
              <w:bottom w:val="single" w:sz="4" w:space="0" w:color="auto"/>
              <w:right w:val="single" w:sz="4" w:space="0" w:color="auto"/>
            </w:tcBorders>
          </w:tcPr>
          <w:p w:rsidR="007303B1" w:rsidRPr="008A3329" w:rsidRDefault="007303B1" w:rsidP="007303B1">
            <w:pPr>
              <w:jc w:val="center"/>
              <w:rPr>
                <w:rFonts w:ascii="Arial" w:hAnsi="Arial" w:cs="Arial"/>
                <w:sz w:val="20"/>
                <w:szCs w:val="20"/>
                <w:lang w:val="sr-Cyrl-CS"/>
              </w:rPr>
            </w:pPr>
          </w:p>
          <w:p w:rsidR="007303B1" w:rsidRPr="008A3329" w:rsidRDefault="007303B1" w:rsidP="007303B1">
            <w:pPr>
              <w:jc w:val="center"/>
              <w:rPr>
                <w:rFonts w:ascii="Arial" w:hAnsi="Arial" w:cs="Arial"/>
                <w:sz w:val="20"/>
                <w:szCs w:val="20"/>
                <w:lang w:val="sr-Cyrl-CS"/>
              </w:rPr>
            </w:pPr>
            <w:r w:rsidRPr="008A3329">
              <w:rPr>
                <w:rFonts w:ascii="Arial" w:hAnsi="Arial" w:cs="Arial"/>
                <w:sz w:val="20"/>
                <w:szCs w:val="20"/>
                <w:lang w:val="sr-Cyrl-CS"/>
              </w:rPr>
              <w:t>Усвојено је</w:t>
            </w:r>
          </w:p>
          <w:p w:rsidR="007303B1" w:rsidRPr="008A3329" w:rsidRDefault="007303B1" w:rsidP="007303B1">
            <w:pPr>
              <w:jc w:val="center"/>
              <w:rPr>
                <w:rFonts w:ascii="Arial" w:hAnsi="Arial" w:cs="Arial"/>
                <w:sz w:val="20"/>
                <w:szCs w:val="20"/>
                <w:lang w:val="sr-Cyrl-CS"/>
              </w:rPr>
            </w:pPr>
            <w:r w:rsidRPr="008A3329">
              <w:rPr>
                <w:rFonts w:ascii="Arial" w:hAnsi="Arial" w:cs="Arial"/>
                <w:b/>
                <w:sz w:val="20"/>
                <w:szCs w:val="20"/>
                <w:lang w:val="sr-Cyrl-CS"/>
              </w:rPr>
              <w:t>108 тачка</w:t>
            </w:r>
          </w:p>
          <w:p w:rsidR="007303B1" w:rsidRPr="008A3329" w:rsidRDefault="007303B1" w:rsidP="007303B1">
            <w:pPr>
              <w:jc w:val="center"/>
              <w:rPr>
                <w:rFonts w:ascii="Arial" w:hAnsi="Arial" w:cs="Arial"/>
                <w:sz w:val="20"/>
                <w:szCs w:val="20"/>
                <w:lang w:val="sr-Cyrl-CS"/>
              </w:rPr>
            </w:pPr>
            <w:r w:rsidRPr="008A3329">
              <w:rPr>
                <w:rFonts w:ascii="Arial" w:hAnsi="Arial" w:cs="Arial"/>
                <w:sz w:val="20"/>
                <w:szCs w:val="20"/>
                <w:lang w:val="sr-Cyrl-CS"/>
              </w:rPr>
              <w:t>дневног реда</w:t>
            </w:r>
          </w:p>
        </w:tc>
        <w:tc>
          <w:tcPr>
            <w:tcW w:w="2371" w:type="dxa"/>
            <w:tcBorders>
              <w:top w:val="single" w:sz="4" w:space="0" w:color="auto"/>
              <w:left w:val="single" w:sz="4" w:space="0" w:color="auto"/>
              <w:bottom w:val="single" w:sz="4" w:space="0" w:color="auto"/>
              <w:right w:val="single" w:sz="4" w:space="0" w:color="auto"/>
            </w:tcBorders>
          </w:tcPr>
          <w:p w:rsidR="007303B1" w:rsidRPr="008A3329" w:rsidRDefault="007303B1" w:rsidP="007303B1">
            <w:pPr>
              <w:jc w:val="center"/>
              <w:rPr>
                <w:rFonts w:ascii="Arial" w:hAnsi="Arial" w:cs="Arial"/>
                <w:sz w:val="20"/>
                <w:szCs w:val="20"/>
                <w:lang w:val="sr-Cyrl-CS"/>
              </w:rPr>
            </w:pPr>
          </w:p>
          <w:p w:rsidR="007303B1" w:rsidRPr="008A3329" w:rsidRDefault="007303B1" w:rsidP="007303B1">
            <w:pPr>
              <w:jc w:val="center"/>
              <w:rPr>
                <w:rFonts w:ascii="Arial" w:hAnsi="Arial" w:cs="Arial"/>
                <w:sz w:val="20"/>
                <w:szCs w:val="20"/>
                <w:lang w:val="sr-Cyrl-CS"/>
              </w:rPr>
            </w:pPr>
            <w:r w:rsidRPr="008A3329">
              <w:rPr>
                <w:rFonts w:ascii="Arial" w:hAnsi="Arial" w:cs="Arial"/>
                <w:sz w:val="20"/>
                <w:szCs w:val="20"/>
                <w:lang w:val="sr-Cyrl-CS"/>
              </w:rPr>
              <w:t>Из надлежности Већа усвојено је</w:t>
            </w:r>
          </w:p>
          <w:p w:rsidR="007303B1" w:rsidRPr="008A3329" w:rsidRDefault="007303B1" w:rsidP="007303B1">
            <w:pPr>
              <w:jc w:val="center"/>
              <w:rPr>
                <w:rFonts w:ascii="Arial" w:hAnsi="Arial" w:cs="Arial"/>
                <w:sz w:val="20"/>
                <w:szCs w:val="20"/>
                <w:lang w:val="sr-Cyrl-CS"/>
              </w:rPr>
            </w:pPr>
            <w:r w:rsidRPr="008A3329">
              <w:rPr>
                <w:rFonts w:ascii="Arial" w:hAnsi="Arial" w:cs="Arial"/>
                <w:sz w:val="20"/>
                <w:szCs w:val="20"/>
                <w:lang w:val="sr-Cyrl-CS"/>
              </w:rPr>
              <w:t>47 аката</w:t>
            </w:r>
          </w:p>
        </w:tc>
        <w:tc>
          <w:tcPr>
            <w:tcW w:w="2493" w:type="dxa"/>
            <w:tcBorders>
              <w:top w:val="single" w:sz="4" w:space="0" w:color="auto"/>
              <w:left w:val="single" w:sz="4" w:space="0" w:color="auto"/>
              <w:bottom w:val="single" w:sz="4" w:space="0" w:color="auto"/>
              <w:right w:val="single" w:sz="4" w:space="0" w:color="auto"/>
            </w:tcBorders>
          </w:tcPr>
          <w:p w:rsidR="007303B1" w:rsidRPr="008A3329" w:rsidRDefault="007303B1" w:rsidP="007303B1">
            <w:pPr>
              <w:jc w:val="center"/>
              <w:rPr>
                <w:rFonts w:ascii="Arial" w:hAnsi="Arial" w:cs="Arial"/>
                <w:sz w:val="20"/>
                <w:szCs w:val="20"/>
                <w:lang w:val="sr-Cyrl-CS"/>
              </w:rPr>
            </w:pPr>
          </w:p>
          <w:p w:rsidR="007303B1" w:rsidRPr="008A3329" w:rsidRDefault="007303B1" w:rsidP="007303B1">
            <w:pPr>
              <w:jc w:val="center"/>
              <w:rPr>
                <w:rFonts w:ascii="Arial" w:hAnsi="Arial" w:cs="Arial"/>
                <w:sz w:val="20"/>
                <w:szCs w:val="20"/>
                <w:lang w:val="sr-Cyrl-CS"/>
              </w:rPr>
            </w:pPr>
            <w:r w:rsidRPr="008A3329">
              <w:rPr>
                <w:rFonts w:ascii="Arial" w:hAnsi="Arial" w:cs="Arial"/>
                <w:sz w:val="20"/>
                <w:szCs w:val="20"/>
                <w:lang w:val="sr-Cyrl-CS"/>
              </w:rPr>
              <w:t>Веће је утврдило</w:t>
            </w:r>
          </w:p>
          <w:p w:rsidR="007303B1" w:rsidRPr="008A3329" w:rsidRDefault="007303B1" w:rsidP="007303B1">
            <w:pPr>
              <w:jc w:val="center"/>
              <w:rPr>
                <w:rFonts w:ascii="Arial" w:hAnsi="Arial" w:cs="Arial"/>
                <w:sz w:val="20"/>
                <w:szCs w:val="20"/>
                <w:lang w:val="sr-Cyrl-CS"/>
              </w:rPr>
            </w:pPr>
            <w:r w:rsidRPr="008A3329">
              <w:rPr>
                <w:rFonts w:ascii="Arial" w:hAnsi="Arial" w:cs="Arial"/>
                <w:sz w:val="20"/>
                <w:szCs w:val="20"/>
                <w:lang w:val="sr-Cyrl-CS"/>
              </w:rPr>
              <w:t>38  предлога аката</w:t>
            </w:r>
          </w:p>
          <w:p w:rsidR="007303B1" w:rsidRPr="008A3329" w:rsidRDefault="007303B1" w:rsidP="007303B1">
            <w:pPr>
              <w:jc w:val="center"/>
              <w:rPr>
                <w:rFonts w:ascii="Arial" w:hAnsi="Arial" w:cs="Arial"/>
                <w:sz w:val="20"/>
                <w:szCs w:val="20"/>
                <w:lang w:val="sr-Cyrl-CS"/>
              </w:rPr>
            </w:pPr>
            <w:r w:rsidRPr="008A3329">
              <w:rPr>
                <w:rFonts w:ascii="Arial" w:hAnsi="Arial" w:cs="Arial"/>
                <w:sz w:val="20"/>
                <w:szCs w:val="20"/>
                <w:lang w:val="sr-Cyrl-CS"/>
              </w:rPr>
              <w:t>и доставило Скупштини на разматрање</w:t>
            </w:r>
          </w:p>
        </w:tc>
      </w:tr>
    </w:tbl>
    <w:p w:rsidR="007303B1" w:rsidRPr="008A3329" w:rsidRDefault="007303B1" w:rsidP="007303B1">
      <w:pPr>
        <w:pStyle w:val="NoSpacing"/>
        <w:jc w:val="both"/>
        <w:rPr>
          <w:rFonts w:ascii="Arial" w:hAnsi="Arial" w:cs="Arial"/>
          <w:sz w:val="20"/>
          <w:szCs w:val="20"/>
          <w:lang w:val="sr-Cyrl-CS"/>
        </w:rPr>
      </w:pPr>
    </w:p>
    <w:p w:rsidR="007303B1" w:rsidRPr="008A3329" w:rsidRDefault="007303B1" w:rsidP="007303B1">
      <w:pPr>
        <w:pStyle w:val="NoSpacing"/>
        <w:jc w:val="both"/>
        <w:rPr>
          <w:rFonts w:ascii="Arial" w:hAnsi="Arial" w:cs="Arial"/>
          <w:sz w:val="20"/>
          <w:szCs w:val="20"/>
          <w:lang w:val="sr-Cyrl-CS"/>
        </w:rPr>
      </w:pPr>
    </w:p>
    <w:p w:rsidR="007303B1" w:rsidRPr="008A3329" w:rsidRDefault="007303B1" w:rsidP="007303B1">
      <w:pPr>
        <w:pStyle w:val="NoSpacing"/>
        <w:ind w:firstLine="720"/>
        <w:jc w:val="both"/>
        <w:rPr>
          <w:rFonts w:ascii="Arial" w:hAnsi="Arial" w:cs="Arial"/>
          <w:sz w:val="20"/>
          <w:szCs w:val="20"/>
          <w:lang w:val="sr-Cyrl-CS"/>
        </w:rPr>
      </w:pPr>
      <w:r w:rsidRPr="008A3329">
        <w:rPr>
          <w:rFonts w:ascii="Arial" w:hAnsi="Arial" w:cs="Arial"/>
          <w:sz w:val="20"/>
          <w:szCs w:val="20"/>
          <w:lang w:val="sr-Cyrl-CS"/>
        </w:rPr>
        <w:t xml:space="preserve">У току 2018. године Служба је радила на припреми предлога другостепених решења које је доносило Веће Градске општине Звездара, као друтостепени орган у 11 поступака по захтевима и жалбама странака на првостепена решења донетих од стране надлежних одељења Управе Градске општине Звездара. </w:t>
      </w:r>
    </w:p>
    <w:p w:rsidR="007303B1" w:rsidRPr="008A3329" w:rsidRDefault="007303B1" w:rsidP="007303B1">
      <w:pPr>
        <w:pStyle w:val="NoSpacing"/>
        <w:jc w:val="both"/>
        <w:rPr>
          <w:rFonts w:ascii="Arial" w:hAnsi="Arial" w:cs="Arial"/>
          <w:sz w:val="20"/>
          <w:szCs w:val="20"/>
          <w:lang w:val="sr-Cyrl-CS"/>
        </w:rPr>
      </w:pPr>
    </w:p>
    <w:p w:rsidR="007303B1" w:rsidRPr="008A3329" w:rsidRDefault="008D5777" w:rsidP="007303B1">
      <w:pPr>
        <w:pStyle w:val="NoSpacing"/>
        <w:ind w:firstLine="720"/>
        <w:jc w:val="both"/>
        <w:rPr>
          <w:rFonts w:ascii="Arial" w:hAnsi="Arial" w:cs="Arial"/>
          <w:b/>
          <w:sz w:val="20"/>
          <w:szCs w:val="20"/>
          <w:lang w:val="sr-Cyrl-CS"/>
        </w:rPr>
      </w:pPr>
      <w:r>
        <w:rPr>
          <w:rFonts w:ascii="Arial" w:hAnsi="Arial" w:cs="Arial"/>
          <w:b/>
          <w:sz w:val="20"/>
          <w:szCs w:val="20"/>
          <w:lang w:val="sr-Cyrl-CS"/>
        </w:rPr>
        <w:t>Послови за Изборну комисију</w:t>
      </w:r>
    </w:p>
    <w:p w:rsidR="007303B1" w:rsidRPr="008A3329" w:rsidRDefault="007303B1" w:rsidP="007303B1">
      <w:pPr>
        <w:pStyle w:val="NoSpacing"/>
        <w:jc w:val="both"/>
        <w:rPr>
          <w:rFonts w:ascii="Arial" w:hAnsi="Arial" w:cs="Arial"/>
          <w:b/>
          <w:sz w:val="20"/>
          <w:szCs w:val="20"/>
          <w:lang w:val="sr-Cyrl-CS"/>
        </w:rPr>
      </w:pPr>
      <w:r w:rsidRPr="008A3329">
        <w:rPr>
          <w:rFonts w:ascii="Arial" w:hAnsi="Arial" w:cs="Arial"/>
          <w:sz w:val="20"/>
          <w:szCs w:val="20"/>
          <w:lang w:val="sr-Cyrl-CS"/>
        </w:rPr>
        <w:t xml:space="preserve"> </w:t>
      </w:r>
    </w:p>
    <w:p w:rsidR="007303B1" w:rsidRPr="008A3329" w:rsidRDefault="007303B1" w:rsidP="007303B1">
      <w:pPr>
        <w:pStyle w:val="NoSpacing"/>
        <w:jc w:val="both"/>
        <w:rPr>
          <w:rFonts w:ascii="Arial" w:hAnsi="Arial" w:cs="Arial"/>
          <w:sz w:val="20"/>
          <w:szCs w:val="20"/>
          <w:lang w:val="sr-Cyrl-CS"/>
        </w:rPr>
      </w:pPr>
      <w:r w:rsidRPr="008A3329">
        <w:rPr>
          <w:rFonts w:ascii="Arial" w:hAnsi="Arial" w:cs="Arial"/>
          <w:sz w:val="20"/>
          <w:szCs w:val="20"/>
          <w:lang w:val="sr-Cyrl-CS"/>
        </w:rPr>
        <w:tab/>
        <w:t>Организовано је и обрађено пет седница Изборне комисије.</w:t>
      </w:r>
      <w:r w:rsidRPr="008A3329">
        <w:rPr>
          <w:rFonts w:ascii="Arial" w:hAnsi="Arial" w:cs="Arial"/>
          <w:sz w:val="20"/>
          <w:szCs w:val="20"/>
          <w:lang w:val="sr-Cyrl-CS"/>
        </w:rPr>
        <w:tab/>
      </w:r>
    </w:p>
    <w:p w:rsidR="007303B1" w:rsidRPr="008A3329" w:rsidRDefault="007303B1" w:rsidP="007303B1">
      <w:pPr>
        <w:pStyle w:val="NoSpacing"/>
        <w:ind w:firstLine="720"/>
        <w:jc w:val="both"/>
        <w:rPr>
          <w:rFonts w:ascii="Arial" w:hAnsi="Arial" w:cs="Arial"/>
          <w:sz w:val="20"/>
          <w:szCs w:val="20"/>
          <w:lang w:val="sr-Cyrl-CS"/>
        </w:rPr>
      </w:pPr>
      <w:r w:rsidRPr="008A3329">
        <w:rPr>
          <w:rFonts w:ascii="Arial" w:hAnsi="Arial" w:cs="Arial"/>
          <w:sz w:val="20"/>
          <w:szCs w:val="20"/>
          <w:lang w:val="sr-Cyrl-CS"/>
        </w:rPr>
        <w:t xml:space="preserve">За седнице Изборне комисије припремљени су предлози одлука, уверења и извештаји за спровођење поступка доделе мандата кандидатима за одборнике, у случају када је одборницима Скупштине престао мандат пре истека времена на које су изабрани због подношења оставке или преузимањем функције која је неспојива са функцијом одборника. Донет је и Пословник о раду Изборне комисије Градске општине Звездара.  </w:t>
      </w:r>
    </w:p>
    <w:p w:rsidR="007303B1" w:rsidRPr="008A3329" w:rsidRDefault="007303B1" w:rsidP="007303B1">
      <w:pPr>
        <w:pStyle w:val="NoSpacing"/>
        <w:jc w:val="both"/>
        <w:rPr>
          <w:rFonts w:ascii="Arial" w:hAnsi="Arial" w:cs="Arial"/>
          <w:sz w:val="20"/>
          <w:szCs w:val="20"/>
          <w:lang w:val="sr-Cyrl-CS"/>
        </w:rPr>
      </w:pPr>
    </w:p>
    <w:p w:rsidR="007303B1" w:rsidRPr="008A3329" w:rsidRDefault="007303B1" w:rsidP="007303B1">
      <w:pPr>
        <w:pStyle w:val="NoSpacing"/>
        <w:jc w:val="both"/>
        <w:rPr>
          <w:rFonts w:ascii="Arial" w:hAnsi="Arial" w:cs="Arial"/>
          <w:sz w:val="20"/>
          <w:szCs w:val="20"/>
          <w:lang w:val="sr-Cyrl-CS"/>
        </w:rPr>
      </w:pPr>
      <w:r w:rsidRPr="008A3329">
        <w:rPr>
          <w:rFonts w:ascii="Arial" w:hAnsi="Arial" w:cs="Arial"/>
          <w:sz w:val="20"/>
          <w:szCs w:val="20"/>
          <w:lang w:val="sr-Cyrl-CS"/>
        </w:rPr>
        <w:tab/>
      </w:r>
    </w:p>
    <w:p w:rsidR="007303B1" w:rsidRPr="008A3329" w:rsidRDefault="008D5777" w:rsidP="007303B1">
      <w:pPr>
        <w:pStyle w:val="NoSpacing"/>
        <w:ind w:firstLine="720"/>
        <w:jc w:val="both"/>
        <w:rPr>
          <w:rFonts w:ascii="Arial" w:hAnsi="Arial" w:cs="Arial"/>
          <w:b/>
          <w:sz w:val="20"/>
          <w:szCs w:val="20"/>
          <w:lang w:val="sr-Cyrl-CS"/>
        </w:rPr>
      </w:pPr>
      <w:r>
        <w:rPr>
          <w:rFonts w:ascii="Arial" w:hAnsi="Arial" w:cs="Arial"/>
          <w:b/>
          <w:sz w:val="20"/>
          <w:szCs w:val="20"/>
          <w:lang w:val="sr-Cyrl-CS"/>
        </w:rPr>
        <w:t>Одсек за информисање</w:t>
      </w:r>
    </w:p>
    <w:p w:rsidR="007303B1" w:rsidRPr="008A3329" w:rsidRDefault="007303B1" w:rsidP="007303B1">
      <w:pPr>
        <w:pStyle w:val="NoSpacing"/>
        <w:jc w:val="both"/>
        <w:rPr>
          <w:rFonts w:ascii="Arial" w:hAnsi="Arial" w:cs="Arial"/>
          <w:sz w:val="20"/>
          <w:szCs w:val="20"/>
          <w:highlight w:val="red"/>
          <w:lang w:val="sr-Cyrl-CS"/>
        </w:rPr>
      </w:pP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 xml:space="preserve">Током 2018. године рад на пословима информисања у Служби  за скупштинске послове одвијао се у Одсеку за информисање у следећим сегментима: односи са јавношћу путем медија, </w:t>
      </w:r>
      <w:r w:rsidRPr="008A3329">
        <w:rPr>
          <w:rFonts w:ascii="Arial" w:hAnsi="Arial" w:cs="Arial"/>
          <w:sz w:val="20"/>
          <w:szCs w:val="20"/>
          <w:lang w:val="sr-Cyrl-CS"/>
        </w:rPr>
        <w:lastRenderedPageBreak/>
        <w:t xml:space="preserve">директна комуникација са грађанима путем одговора на питања, комуникација са грађанима преко Сервисног центра, уређење и ажурирање званичне интернет странице </w:t>
      </w:r>
      <w:hyperlink r:id="rId13" w:history="1">
        <w:r w:rsidRPr="008A3329">
          <w:rPr>
            <w:rStyle w:val="Hyperlink"/>
            <w:rFonts w:ascii="Arial" w:hAnsi="Arial" w:cs="Arial"/>
            <w:sz w:val="20"/>
            <w:szCs w:val="20"/>
          </w:rPr>
          <w:t>www</w:t>
        </w:r>
        <w:r w:rsidRPr="008A3329">
          <w:rPr>
            <w:rStyle w:val="Hyperlink"/>
            <w:rFonts w:ascii="Arial" w:hAnsi="Arial" w:cs="Arial"/>
            <w:sz w:val="20"/>
            <w:szCs w:val="20"/>
            <w:lang w:val="sr-Cyrl-CS"/>
          </w:rPr>
          <w:t>.</w:t>
        </w:r>
        <w:r w:rsidRPr="008A3329">
          <w:rPr>
            <w:rStyle w:val="Hyperlink"/>
            <w:rFonts w:ascii="Arial" w:hAnsi="Arial" w:cs="Arial"/>
            <w:sz w:val="20"/>
            <w:szCs w:val="20"/>
          </w:rPr>
          <w:t>zvezdara</w:t>
        </w:r>
        <w:r w:rsidRPr="008A3329">
          <w:rPr>
            <w:rStyle w:val="Hyperlink"/>
            <w:rFonts w:ascii="Arial" w:hAnsi="Arial" w:cs="Arial"/>
            <w:sz w:val="20"/>
            <w:szCs w:val="20"/>
            <w:lang w:val="sr-Cyrl-CS"/>
          </w:rPr>
          <w:t>.</w:t>
        </w:r>
        <w:r w:rsidRPr="008A3329">
          <w:rPr>
            <w:rStyle w:val="Hyperlink"/>
            <w:rFonts w:ascii="Arial" w:hAnsi="Arial" w:cs="Arial"/>
            <w:sz w:val="20"/>
            <w:szCs w:val="20"/>
          </w:rPr>
          <w:t>org</w:t>
        </w:r>
        <w:r w:rsidRPr="008A3329">
          <w:rPr>
            <w:rStyle w:val="Hyperlink"/>
            <w:rFonts w:ascii="Arial" w:hAnsi="Arial" w:cs="Arial"/>
            <w:sz w:val="20"/>
            <w:szCs w:val="20"/>
            <w:lang w:val="sr-Cyrl-CS"/>
          </w:rPr>
          <w:t>.</w:t>
        </w:r>
        <w:r w:rsidRPr="008A3329">
          <w:rPr>
            <w:rStyle w:val="Hyperlink"/>
            <w:rFonts w:ascii="Arial" w:hAnsi="Arial" w:cs="Arial"/>
            <w:sz w:val="20"/>
            <w:szCs w:val="20"/>
          </w:rPr>
          <w:t>rs</w:t>
        </w:r>
      </w:hyperlink>
      <w:r w:rsidRPr="008A3329">
        <w:rPr>
          <w:rFonts w:ascii="Arial" w:hAnsi="Arial" w:cs="Arial"/>
          <w:sz w:val="20"/>
          <w:szCs w:val="20"/>
          <w:lang w:val="sr-Cyrl-CS"/>
        </w:rPr>
        <w:t>, ажурирање општинског Фејсбук налога, обавештавање грађана путем општинског билтена „Звездара”, интерно информисање, техничка подршка, рад Комисије за родну равноправност, учешће у организацији манифестација и догађаја.</w:t>
      </w:r>
    </w:p>
    <w:p w:rsidR="007303B1" w:rsidRPr="008A3329" w:rsidRDefault="007303B1" w:rsidP="007303B1">
      <w:pPr>
        <w:spacing w:after="0" w:line="240" w:lineRule="auto"/>
        <w:ind w:firstLine="720"/>
        <w:jc w:val="both"/>
        <w:outlineLvl w:val="0"/>
        <w:rPr>
          <w:rFonts w:ascii="Arial" w:hAnsi="Arial" w:cs="Arial"/>
          <w:sz w:val="20"/>
          <w:szCs w:val="20"/>
          <w:lang w:val="sr-Cyrl-CS"/>
        </w:rPr>
      </w:pPr>
      <w:r w:rsidRPr="008A3329">
        <w:rPr>
          <w:rFonts w:ascii="Arial" w:hAnsi="Arial" w:cs="Arial"/>
          <w:sz w:val="20"/>
          <w:szCs w:val="20"/>
          <w:lang w:val="sr-Cyrl-CS"/>
        </w:rPr>
        <w:t>Запослени на пословима информисања учествују у свакодневном праћењу активности и догађаја које организује ГО Звездара, пишу најаве догађаја и саопштења, обезбеђују фотографије за потребе постављања на сајт, Фејсбук, као и за слање медијима уз саопштења.</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 xml:space="preserve">У раду на пословима информисања је поштован висок стандард рада: брза, јасна, кратка и тачна информација, текст је увек постављен на меморандум ГО Звездара, а наша саопштења и најаве догађаја су у новинарским круговима препознатљиви и имају кредибилитет. </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Сарадња са представницима медија реализује се успешно, као и претходних година, и на сва питања која добијамо од представника медија трудимо се да одговоримо у што краћем року, најчешће истог дана.</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Квалитетна сарадња са представницима медија се одвија и кроз заказивање гостовања представника Општине, као и давањем потребних информација и контаката представницима медија који пишу о  раду неке од установа или организација са општине.</w:t>
      </w:r>
    </w:p>
    <w:p w:rsidR="007303B1" w:rsidRPr="008A3329" w:rsidRDefault="007303B1" w:rsidP="007303B1">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Благовременом најавом седнице, као и саопштењем после сваке седнице постижемо јавност рада Скупштине Градске општине.</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Током 2018. године  за званичан сајт ГО Звездаре и за медије је припремљен 491 текст за сајт и као најава догађаја или саопштење за медије. У штампаним и електронским медијима било је 708 објава, а у ТВ програмима и радио емисијама емитовано је 144 прилога који су везани за рад Општине.</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У вези са израдом општинског билтена „Звездара” запослени на пословима информисања су обављали стручне и техничке послове у вези са писањем ауторских текстова, припремом текстова и фотографија које су објављене као прилог текстовима.</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Запослени у Одсеку за информисање током године добијају велики број питања грађана и представника медија мејлом или преко званичног сајта ГО Звездара и на иста се одговара у најкраћем року, одмах по добијању одговора од надлежне општинске службе.</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 xml:space="preserve">У току 2018. године на званичан мејл Одсека за информисање </w:t>
      </w:r>
      <w:hyperlink r:id="rId14" w:history="1">
        <w:r w:rsidRPr="008A3329">
          <w:rPr>
            <w:rStyle w:val="Hyperlink"/>
            <w:rFonts w:ascii="Arial" w:hAnsi="Arial" w:cs="Arial"/>
            <w:sz w:val="20"/>
            <w:szCs w:val="20"/>
          </w:rPr>
          <w:t>info</w:t>
        </w:r>
        <w:r w:rsidRPr="008A3329">
          <w:rPr>
            <w:rStyle w:val="Hyperlink"/>
            <w:rFonts w:ascii="Arial" w:hAnsi="Arial" w:cs="Arial"/>
            <w:sz w:val="20"/>
            <w:szCs w:val="20"/>
            <w:lang w:val="sr-Cyrl-CS"/>
          </w:rPr>
          <w:t>@</w:t>
        </w:r>
        <w:r w:rsidRPr="008A3329">
          <w:rPr>
            <w:rStyle w:val="Hyperlink"/>
            <w:rFonts w:ascii="Arial" w:hAnsi="Arial" w:cs="Arial"/>
            <w:sz w:val="20"/>
            <w:szCs w:val="20"/>
          </w:rPr>
          <w:t>zvezdara</w:t>
        </w:r>
        <w:r w:rsidRPr="008A3329">
          <w:rPr>
            <w:rStyle w:val="Hyperlink"/>
            <w:rFonts w:ascii="Arial" w:hAnsi="Arial" w:cs="Arial"/>
            <w:sz w:val="20"/>
            <w:szCs w:val="20"/>
            <w:lang w:val="sr-Cyrl-CS"/>
          </w:rPr>
          <w:t>.</w:t>
        </w:r>
        <w:r w:rsidRPr="008A3329">
          <w:rPr>
            <w:rStyle w:val="Hyperlink"/>
            <w:rFonts w:ascii="Arial" w:hAnsi="Arial" w:cs="Arial"/>
            <w:sz w:val="20"/>
            <w:szCs w:val="20"/>
          </w:rPr>
          <w:t>org</w:t>
        </w:r>
        <w:r w:rsidRPr="008A3329">
          <w:rPr>
            <w:rStyle w:val="Hyperlink"/>
            <w:rFonts w:ascii="Arial" w:hAnsi="Arial" w:cs="Arial"/>
            <w:sz w:val="20"/>
            <w:szCs w:val="20"/>
            <w:lang w:val="sr-Cyrl-CS"/>
          </w:rPr>
          <w:t>.</w:t>
        </w:r>
        <w:r w:rsidRPr="008A3329">
          <w:rPr>
            <w:rStyle w:val="Hyperlink"/>
            <w:rFonts w:ascii="Arial" w:hAnsi="Arial" w:cs="Arial"/>
            <w:sz w:val="20"/>
            <w:szCs w:val="20"/>
          </w:rPr>
          <w:t>rs</w:t>
        </w:r>
      </w:hyperlink>
      <w:r w:rsidRPr="008A3329">
        <w:rPr>
          <w:rFonts w:ascii="Arial" w:hAnsi="Arial" w:cs="Arial"/>
          <w:sz w:val="20"/>
          <w:szCs w:val="20"/>
          <w:lang w:val="sr-Cyrl-CS"/>
        </w:rPr>
        <w:t xml:space="preserve"> стигло је 734 питања грађана и 108 питања представника медија.</w:t>
      </w:r>
    </w:p>
    <w:p w:rsidR="007303B1" w:rsidRPr="008A3329" w:rsidRDefault="007303B1" w:rsidP="007303B1">
      <w:pPr>
        <w:spacing w:after="0" w:line="240" w:lineRule="auto"/>
        <w:ind w:firstLine="720"/>
        <w:contextualSpacing/>
        <w:jc w:val="both"/>
        <w:outlineLvl w:val="0"/>
        <w:rPr>
          <w:rFonts w:ascii="Arial" w:hAnsi="Arial" w:cs="Arial"/>
          <w:sz w:val="20"/>
          <w:szCs w:val="20"/>
          <w:lang w:val="sr-Cyrl-CS"/>
        </w:rPr>
      </w:pPr>
      <w:r w:rsidRPr="008A3329">
        <w:rPr>
          <w:rFonts w:ascii="Arial" w:hAnsi="Arial" w:cs="Arial"/>
          <w:sz w:val="20"/>
          <w:szCs w:val="20"/>
          <w:lang w:val="sr-Cyrl-CS"/>
        </w:rPr>
        <w:t>Поред овога, на мејл Одсека за информисање је у 2018. години добијено и 1022 питања грађана која су упућена преко Беокома-Београдског позивног центра при Секретаријату за послове одбране, ванредних ситуација, комуникације и координацију односа са грађанима. Ова питања су прослеђивана општинском Сервисном центру који је обезбеђивао одговоре на њих, а одговоре је Одсек за информисање прослеђивао Беокому.</w:t>
      </w:r>
    </w:p>
    <w:p w:rsidR="007303B1" w:rsidRPr="008A3329" w:rsidRDefault="007303B1" w:rsidP="007303B1">
      <w:pPr>
        <w:spacing w:after="0" w:line="240" w:lineRule="auto"/>
        <w:ind w:firstLine="720"/>
        <w:contextualSpacing/>
        <w:jc w:val="both"/>
        <w:outlineLvl w:val="0"/>
        <w:rPr>
          <w:rFonts w:ascii="Arial" w:hAnsi="Arial" w:cs="Arial"/>
          <w:noProof/>
          <w:sz w:val="20"/>
          <w:szCs w:val="20"/>
          <w:lang w:val="sr-Cyrl-CS"/>
        </w:rPr>
      </w:pPr>
      <w:r w:rsidRPr="008A3329">
        <w:rPr>
          <w:rFonts w:ascii="Arial" w:hAnsi="Arial" w:cs="Arial"/>
          <w:noProof/>
          <w:sz w:val="20"/>
          <w:szCs w:val="20"/>
          <w:lang w:val="sr-Cyrl-CS"/>
        </w:rPr>
        <w:t>Сервисни центар ГО Звездара у комуникацији са грађанима на дневном нивоу даје одговоре, тако што остварује интерну комуникацију са службама ради добијања објективних и стручних одговора. У њему раде 2 оператера.</w:t>
      </w:r>
    </w:p>
    <w:p w:rsidR="007303B1" w:rsidRPr="008A3329" w:rsidRDefault="007303B1" w:rsidP="007303B1">
      <w:pPr>
        <w:pStyle w:val="NormalWeb"/>
        <w:shd w:val="clear" w:color="auto" w:fill="FFFFFF"/>
        <w:spacing w:before="0" w:beforeAutospacing="0" w:after="0" w:afterAutospacing="0"/>
        <w:ind w:right="-113" w:firstLine="720"/>
        <w:contextualSpacing/>
        <w:jc w:val="both"/>
        <w:outlineLvl w:val="0"/>
        <w:rPr>
          <w:rFonts w:ascii="Arial" w:hAnsi="Arial" w:cs="Arial"/>
          <w:noProof/>
          <w:sz w:val="20"/>
          <w:szCs w:val="20"/>
          <w:lang w:val="sr-Cyrl-CS"/>
        </w:rPr>
      </w:pPr>
      <w:r w:rsidRPr="008A3329">
        <w:rPr>
          <w:rFonts w:ascii="Arial" w:hAnsi="Arial" w:cs="Arial"/>
          <w:noProof/>
          <w:sz w:val="20"/>
          <w:szCs w:val="20"/>
          <w:lang w:val="sr-Cyrl-CS"/>
        </w:rPr>
        <w:t>Више од 4200 различитих питања и пријава грађана стигло је у 2018. години преко Сервисног центра и то путем: телефона, мејла, сајта, СМС поруком... Највећи број питања добијен је мејлом, нешто мање телефоном, а осталим каналима комуникације је питања било знатно мање.</w:t>
      </w:r>
    </w:p>
    <w:p w:rsidR="007303B1" w:rsidRPr="008A3329" w:rsidRDefault="007303B1" w:rsidP="007303B1">
      <w:pPr>
        <w:pStyle w:val="NormalWeb"/>
        <w:shd w:val="clear" w:color="auto" w:fill="FFFFFF"/>
        <w:spacing w:before="0" w:beforeAutospacing="0" w:after="0" w:afterAutospacing="0"/>
        <w:ind w:right="-113" w:firstLine="720"/>
        <w:contextualSpacing/>
        <w:jc w:val="both"/>
        <w:outlineLvl w:val="0"/>
        <w:rPr>
          <w:rFonts w:ascii="Arial" w:hAnsi="Arial" w:cs="Arial"/>
          <w:noProof/>
          <w:sz w:val="20"/>
          <w:szCs w:val="20"/>
          <w:lang w:val="sr-Cyrl-CS"/>
        </w:rPr>
      </w:pPr>
      <w:r w:rsidRPr="008A3329">
        <w:rPr>
          <w:rFonts w:ascii="Arial" w:hAnsi="Arial" w:cs="Arial"/>
          <w:noProof/>
          <w:sz w:val="20"/>
          <w:szCs w:val="20"/>
          <w:lang w:val="sr-Cyrl-CS"/>
        </w:rPr>
        <w:t>По броју предмета и врстама захтева највећи број питања и пријава добијен је за Одељење за инспекцијске послове и за Одељење за комуналне делатности,</w:t>
      </w:r>
      <w:r w:rsidRPr="008A3329">
        <w:rPr>
          <w:rFonts w:ascii="Arial" w:hAnsi="Arial" w:cs="Arial"/>
          <w:b/>
          <w:sz w:val="20"/>
          <w:szCs w:val="20"/>
          <w:lang w:val="sr-Cyrl-CS"/>
        </w:rPr>
        <w:t xml:space="preserve"> </w:t>
      </w:r>
      <w:r w:rsidRPr="008A3329">
        <w:rPr>
          <w:rFonts w:ascii="Arial" w:hAnsi="Arial" w:cs="Arial"/>
          <w:sz w:val="20"/>
          <w:szCs w:val="20"/>
          <w:lang w:val="sr-Cyrl-CS"/>
        </w:rPr>
        <w:t>заштиту животне средине и координацију инвестиционих пројеката</w:t>
      </w:r>
      <w:r w:rsidRPr="008A3329">
        <w:rPr>
          <w:rFonts w:ascii="Arial" w:hAnsi="Arial" w:cs="Arial"/>
          <w:noProof/>
          <w:sz w:val="20"/>
          <w:szCs w:val="20"/>
          <w:lang w:val="sr-Cyrl-CS"/>
        </w:rPr>
        <w:t>. За остале делове Управе ГО Звездара број питања је био знатно мањи.</w:t>
      </w:r>
    </w:p>
    <w:p w:rsidR="007303B1" w:rsidRPr="008A3329" w:rsidRDefault="007303B1" w:rsidP="007303B1">
      <w:pPr>
        <w:shd w:val="clear" w:color="auto" w:fill="FFFFFF"/>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Укупан број предмета добијених у Сервисном центру у периоду 1.1</w:t>
      </w:r>
      <w:r w:rsidR="008C78F8" w:rsidRPr="008C78F8">
        <w:rPr>
          <w:rFonts w:ascii="Arial" w:hAnsi="Arial" w:cs="Arial"/>
          <w:sz w:val="20"/>
          <w:szCs w:val="20"/>
          <w:lang w:val="sr-Cyrl-CS"/>
        </w:rPr>
        <w:t>.2018.</w:t>
      </w:r>
      <w:r w:rsidRPr="008A3329">
        <w:rPr>
          <w:rFonts w:ascii="Arial" w:hAnsi="Arial" w:cs="Arial"/>
          <w:sz w:val="20"/>
          <w:szCs w:val="20"/>
          <w:lang w:val="sr-Cyrl-CS"/>
        </w:rPr>
        <w:t>-31.12.2018.</w:t>
      </w:r>
    </w:p>
    <w:p w:rsidR="00C10E0A" w:rsidRPr="008A3329" w:rsidRDefault="00C10E0A" w:rsidP="007303B1">
      <w:pPr>
        <w:shd w:val="clear" w:color="auto" w:fill="FFFFFF"/>
        <w:spacing w:after="0" w:line="240" w:lineRule="auto"/>
        <w:ind w:firstLine="720"/>
        <w:jc w:val="both"/>
        <w:rPr>
          <w:rFonts w:ascii="Arial" w:hAnsi="Arial" w:cs="Arial"/>
          <w:sz w:val="20"/>
          <w:szCs w:val="20"/>
          <w:lang w:val="sr-Cyrl-CS"/>
        </w:rPr>
      </w:pPr>
    </w:p>
    <w:tbl>
      <w:tblPr>
        <w:tblW w:w="675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tblPr>
      <w:tblGrid>
        <w:gridCol w:w="1371"/>
        <w:gridCol w:w="2682"/>
        <w:gridCol w:w="2697"/>
      </w:tblGrid>
      <w:tr w:rsidR="007303B1" w:rsidRPr="008A3329" w:rsidTr="00DD4C8F">
        <w:trPr>
          <w:tblCellSpacing w:w="15" w:type="dxa"/>
          <w:jc w:val="center"/>
        </w:trPr>
        <w:tc>
          <w:tcPr>
            <w:tcW w:w="982" w:type="pct"/>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7303B1" w:rsidRPr="008A3329" w:rsidRDefault="007303B1" w:rsidP="007303B1">
            <w:pPr>
              <w:spacing w:after="0" w:line="240" w:lineRule="auto"/>
              <w:jc w:val="both"/>
              <w:rPr>
                <w:rFonts w:ascii="Arial" w:hAnsi="Arial" w:cs="Arial"/>
                <w:sz w:val="20"/>
                <w:szCs w:val="20"/>
                <w:lang w:val="sr-Cyrl-CS"/>
              </w:rPr>
            </w:pPr>
          </w:p>
        </w:tc>
        <w:tc>
          <w:tcPr>
            <w:tcW w:w="1964"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Број предмета</w:t>
            </w:r>
          </w:p>
        </w:tc>
        <w:tc>
          <w:tcPr>
            <w:tcW w:w="1964"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Број обрађених предмета</w:t>
            </w:r>
          </w:p>
        </w:tc>
      </w:tr>
      <w:tr w:rsidR="007303B1" w:rsidRPr="008A3329" w:rsidTr="007303B1">
        <w:trPr>
          <w:tblCellSpacing w:w="15" w:type="dxa"/>
          <w:jc w:val="center"/>
        </w:trPr>
        <w:tc>
          <w:tcPr>
            <w:tcW w:w="982"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Е-маил</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2021</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1589</w:t>
            </w:r>
          </w:p>
        </w:tc>
      </w:tr>
      <w:tr w:rsidR="007303B1" w:rsidRPr="008A3329" w:rsidTr="007303B1">
        <w:trPr>
          <w:tblCellSpacing w:w="15" w:type="dxa"/>
          <w:jc w:val="center"/>
        </w:trPr>
        <w:tc>
          <w:tcPr>
            <w:tcW w:w="982"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СМС</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436</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405</w:t>
            </w:r>
          </w:p>
        </w:tc>
      </w:tr>
      <w:tr w:rsidR="007303B1" w:rsidRPr="008A3329" w:rsidTr="007303B1">
        <w:trPr>
          <w:tblCellSpacing w:w="15" w:type="dxa"/>
          <w:jc w:val="center"/>
        </w:trPr>
        <w:tc>
          <w:tcPr>
            <w:tcW w:w="982"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Телефон</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1720</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1551</w:t>
            </w:r>
          </w:p>
        </w:tc>
      </w:tr>
      <w:tr w:rsidR="007303B1" w:rsidRPr="008A3329" w:rsidTr="007303B1">
        <w:trPr>
          <w:tblCellSpacing w:w="15" w:type="dxa"/>
          <w:jc w:val="center"/>
        </w:trPr>
        <w:tc>
          <w:tcPr>
            <w:tcW w:w="982"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lastRenderedPageBreak/>
              <w:t>Документ</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50</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sz w:val="20"/>
                <w:szCs w:val="20"/>
              </w:rPr>
              <w:t>46</w:t>
            </w:r>
          </w:p>
        </w:tc>
      </w:tr>
      <w:tr w:rsidR="007303B1" w:rsidRPr="008A3329" w:rsidTr="007303B1">
        <w:trPr>
          <w:tblCellSpacing w:w="15" w:type="dxa"/>
          <w:jc w:val="center"/>
        </w:trPr>
        <w:tc>
          <w:tcPr>
            <w:tcW w:w="982"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b/>
                <w:bCs/>
                <w:sz w:val="20"/>
                <w:szCs w:val="20"/>
              </w:rPr>
              <w:t>Укупно</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b/>
                <w:bCs/>
                <w:sz w:val="20"/>
                <w:szCs w:val="20"/>
              </w:rPr>
              <w:t>4227</w:t>
            </w:r>
          </w:p>
        </w:tc>
        <w:tc>
          <w:tcPr>
            <w:tcW w:w="1964" w:type="pct"/>
            <w:tcBorders>
              <w:top w:val="outset" w:sz="6" w:space="0" w:color="auto"/>
              <w:left w:val="outset" w:sz="6" w:space="0" w:color="auto"/>
              <w:bottom w:val="outset" w:sz="6" w:space="0" w:color="auto"/>
              <w:right w:val="outset" w:sz="6" w:space="0" w:color="auto"/>
            </w:tcBorders>
            <w:shd w:val="clear" w:color="auto" w:fill="FFFFFF"/>
            <w:hideMark/>
          </w:tcPr>
          <w:p w:rsidR="007303B1" w:rsidRPr="008A3329" w:rsidRDefault="007303B1" w:rsidP="007303B1">
            <w:pPr>
              <w:spacing w:after="0" w:line="240" w:lineRule="auto"/>
              <w:jc w:val="both"/>
              <w:rPr>
                <w:rFonts w:ascii="Arial" w:hAnsi="Arial" w:cs="Arial"/>
                <w:sz w:val="20"/>
                <w:szCs w:val="20"/>
              </w:rPr>
            </w:pPr>
            <w:r w:rsidRPr="008A3329">
              <w:rPr>
                <w:rFonts w:ascii="Arial" w:hAnsi="Arial" w:cs="Arial"/>
                <w:b/>
                <w:bCs/>
                <w:sz w:val="20"/>
                <w:szCs w:val="20"/>
              </w:rPr>
              <w:t>3591</w:t>
            </w:r>
          </w:p>
        </w:tc>
      </w:tr>
    </w:tbl>
    <w:p w:rsidR="007303B1" w:rsidRPr="008A3329" w:rsidRDefault="007303B1" w:rsidP="007303B1">
      <w:pPr>
        <w:spacing w:after="0" w:line="240" w:lineRule="auto"/>
        <w:contextualSpacing/>
        <w:jc w:val="both"/>
        <w:outlineLvl w:val="0"/>
        <w:rPr>
          <w:rFonts w:ascii="Arial" w:hAnsi="Arial" w:cs="Arial"/>
          <w:noProof/>
          <w:sz w:val="20"/>
          <w:szCs w:val="20"/>
        </w:rPr>
      </w:pP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 xml:space="preserve">Рубрика Новости на сајту Градске општине Звездара </w:t>
      </w:r>
      <w:hyperlink r:id="rId15" w:history="1">
        <w:r w:rsidRPr="008A3329">
          <w:rPr>
            <w:rStyle w:val="Hyperlink"/>
            <w:rFonts w:ascii="Arial" w:hAnsi="Arial" w:cs="Arial"/>
            <w:sz w:val="20"/>
            <w:szCs w:val="20"/>
          </w:rPr>
          <w:t>www.zvezdara.org.rs</w:t>
        </w:r>
      </w:hyperlink>
      <w:r w:rsidRPr="008A3329">
        <w:rPr>
          <w:rFonts w:ascii="Arial" w:hAnsi="Arial" w:cs="Arial"/>
          <w:sz w:val="20"/>
          <w:szCs w:val="20"/>
        </w:rPr>
        <w:t xml:space="preserve"> свакодневно се попуњава најавама догађаја и саопштењима а ажурирају се и измене важних података и сервисне информације, објављују се конкурси, огласи и тендери. Званична презентација је веома посећена. Сајт Општине Звездара је током 2018. године имао 151.879 посетилаца са укупним бројем од 251.675 посета. </w:t>
      </w: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Друштвене мреже постале су релевантан начин информисања. ГО Звездара има своју званичну Фејсбук страну где се објављују најаве догађаја и саопштења, а грађани (нарочито млађа популација) користе ове канале за комуникацију. Следећа табела приказује податке за 2018. годину:</w:t>
      </w:r>
    </w:p>
    <w:p w:rsidR="007303B1" w:rsidRPr="008A3329" w:rsidRDefault="007303B1" w:rsidP="007303B1">
      <w:pPr>
        <w:spacing w:after="0" w:line="240" w:lineRule="auto"/>
        <w:contextualSpacing/>
        <w:jc w:val="both"/>
        <w:outlineLvl w:val="0"/>
        <w:rPr>
          <w:rFonts w:ascii="Arial" w:hAnsi="Arial" w:cs="Arial"/>
          <w:sz w:val="20"/>
          <w:szCs w:val="20"/>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984"/>
      </w:tblGrid>
      <w:tr w:rsidR="007303B1" w:rsidRPr="008A3329" w:rsidTr="007303B1">
        <w:trPr>
          <w:jc w:val="center"/>
        </w:trPr>
        <w:tc>
          <w:tcPr>
            <w:tcW w:w="3690" w:type="dxa"/>
          </w:tcPr>
          <w:p w:rsidR="007303B1" w:rsidRPr="008A3329" w:rsidRDefault="007303B1" w:rsidP="007303B1">
            <w:pPr>
              <w:spacing w:after="0" w:line="240" w:lineRule="auto"/>
              <w:contextualSpacing/>
              <w:jc w:val="both"/>
              <w:outlineLvl w:val="0"/>
              <w:rPr>
                <w:rFonts w:ascii="Arial" w:hAnsi="Arial" w:cs="Arial"/>
                <w:color w:val="141823"/>
                <w:sz w:val="20"/>
                <w:szCs w:val="20"/>
              </w:rPr>
            </w:pPr>
          </w:p>
        </w:tc>
        <w:tc>
          <w:tcPr>
            <w:tcW w:w="1984" w:type="dxa"/>
          </w:tcPr>
          <w:p w:rsidR="007303B1" w:rsidRPr="008A3329" w:rsidRDefault="007303B1" w:rsidP="007303B1">
            <w:pPr>
              <w:spacing w:after="0" w:line="240" w:lineRule="auto"/>
              <w:contextualSpacing/>
              <w:jc w:val="both"/>
              <w:outlineLvl w:val="0"/>
              <w:rPr>
                <w:rFonts w:ascii="Arial" w:hAnsi="Arial" w:cs="Arial"/>
                <w:b/>
                <w:color w:val="141823"/>
                <w:sz w:val="20"/>
                <w:szCs w:val="20"/>
              </w:rPr>
            </w:pPr>
            <w:r w:rsidRPr="008A3329">
              <w:rPr>
                <w:rFonts w:ascii="Arial" w:hAnsi="Arial" w:cs="Arial"/>
                <w:b/>
                <w:color w:val="141823"/>
                <w:sz w:val="20"/>
                <w:szCs w:val="20"/>
              </w:rPr>
              <w:t>2018</w:t>
            </w:r>
          </w:p>
        </w:tc>
      </w:tr>
      <w:tr w:rsidR="007303B1" w:rsidRPr="008A3329" w:rsidTr="007303B1">
        <w:trPr>
          <w:jc w:val="center"/>
        </w:trPr>
        <w:tc>
          <w:tcPr>
            <w:tcW w:w="3690" w:type="dxa"/>
          </w:tcPr>
          <w:p w:rsidR="007303B1" w:rsidRPr="008A3329" w:rsidRDefault="007303B1" w:rsidP="007303B1">
            <w:pPr>
              <w:spacing w:after="0" w:line="240" w:lineRule="auto"/>
              <w:contextualSpacing/>
              <w:jc w:val="both"/>
              <w:outlineLvl w:val="0"/>
              <w:rPr>
                <w:rFonts w:ascii="Arial" w:hAnsi="Arial" w:cs="Arial"/>
                <w:sz w:val="20"/>
                <w:szCs w:val="20"/>
              </w:rPr>
            </w:pPr>
            <w:r w:rsidRPr="008A3329">
              <w:rPr>
                <w:rFonts w:ascii="Arial" w:hAnsi="Arial" w:cs="Arial"/>
                <w:color w:val="141823"/>
                <w:sz w:val="20"/>
                <w:szCs w:val="20"/>
              </w:rPr>
              <w:t>Укупан просечан недељни домет</w:t>
            </w:r>
          </w:p>
        </w:tc>
        <w:tc>
          <w:tcPr>
            <w:tcW w:w="1984" w:type="dxa"/>
          </w:tcPr>
          <w:p w:rsidR="007303B1" w:rsidRPr="008A3329" w:rsidRDefault="007303B1" w:rsidP="007303B1">
            <w:pPr>
              <w:spacing w:after="0" w:line="240" w:lineRule="auto"/>
              <w:contextualSpacing/>
              <w:jc w:val="both"/>
              <w:outlineLvl w:val="0"/>
              <w:rPr>
                <w:rFonts w:ascii="Arial" w:hAnsi="Arial" w:cs="Arial"/>
                <w:sz w:val="20"/>
                <w:szCs w:val="20"/>
              </w:rPr>
            </w:pPr>
            <w:r w:rsidRPr="008A3329">
              <w:rPr>
                <w:rFonts w:ascii="Arial" w:hAnsi="Arial" w:cs="Arial"/>
                <w:color w:val="141823"/>
                <w:sz w:val="20"/>
                <w:szCs w:val="20"/>
              </w:rPr>
              <w:t>19.873</w:t>
            </w:r>
          </w:p>
        </w:tc>
      </w:tr>
      <w:tr w:rsidR="007303B1" w:rsidRPr="008A3329" w:rsidTr="007303B1">
        <w:trPr>
          <w:jc w:val="center"/>
        </w:trPr>
        <w:tc>
          <w:tcPr>
            <w:tcW w:w="3690" w:type="dxa"/>
          </w:tcPr>
          <w:p w:rsidR="007303B1" w:rsidRPr="008A3329" w:rsidRDefault="007303B1" w:rsidP="007303B1">
            <w:pPr>
              <w:spacing w:after="0" w:line="240" w:lineRule="auto"/>
              <w:contextualSpacing/>
              <w:jc w:val="both"/>
              <w:outlineLvl w:val="0"/>
              <w:rPr>
                <w:rFonts w:ascii="Arial" w:hAnsi="Arial" w:cs="Arial"/>
                <w:sz w:val="20"/>
                <w:szCs w:val="20"/>
              </w:rPr>
            </w:pPr>
            <w:r w:rsidRPr="008A3329">
              <w:rPr>
                <w:rFonts w:ascii="Arial" w:hAnsi="Arial" w:cs="Arial"/>
                <w:color w:val="141823"/>
                <w:sz w:val="20"/>
                <w:szCs w:val="20"/>
              </w:rPr>
              <w:t>Укупан број свиђања странице</w:t>
            </w:r>
          </w:p>
        </w:tc>
        <w:tc>
          <w:tcPr>
            <w:tcW w:w="1984" w:type="dxa"/>
          </w:tcPr>
          <w:p w:rsidR="007303B1" w:rsidRPr="008A3329" w:rsidRDefault="007303B1" w:rsidP="007303B1">
            <w:pPr>
              <w:spacing w:after="0" w:line="240" w:lineRule="auto"/>
              <w:contextualSpacing/>
              <w:jc w:val="both"/>
              <w:outlineLvl w:val="0"/>
              <w:rPr>
                <w:rFonts w:ascii="Arial" w:hAnsi="Arial" w:cs="Arial"/>
                <w:sz w:val="20"/>
                <w:szCs w:val="20"/>
              </w:rPr>
            </w:pPr>
            <w:r w:rsidRPr="008A3329">
              <w:rPr>
                <w:rFonts w:ascii="Arial" w:hAnsi="Arial" w:cs="Arial"/>
                <w:color w:val="141823"/>
                <w:sz w:val="20"/>
                <w:szCs w:val="20"/>
              </w:rPr>
              <w:t>6131</w:t>
            </w:r>
          </w:p>
        </w:tc>
      </w:tr>
    </w:tbl>
    <w:p w:rsidR="007303B1" w:rsidRPr="008A3329" w:rsidRDefault="007303B1" w:rsidP="007303B1">
      <w:pPr>
        <w:spacing w:after="0" w:line="240" w:lineRule="auto"/>
        <w:contextualSpacing/>
        <w:jc w:val="both"/>
        <w:outlineLvl w:val="0"/>
        <w:rPr>
          <w:rFonts w:ascii="Arial" w:hAnsi="Arial" w:cs="Arial"/>
          <w:sz w:val="20"/>
          <w:szCs w:val="20"/>
          <w:u w:val="single"/>
        </w:rPr>
      </w:pP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Интерно информисање запослених у Општини је, такође, један од сегмената рада запослених на пословима информисања, пре свега у вези са активностима и надлежностима Општине, одговорама на питања грађана, као и у циљу информисања запослених и размене информација, развијања тимског рада на заједничком задатку да Управа ГО Звездара задовољи потребе грађана.</w:t>
      </w: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Фотографисање, систематизација писаних и снимљених материјала, архивирање и евиденција, уређивање и унапређење одлагања документације (најаве, саопштења, извештаји, пројекти, фото документација, прес клипинг...) је свакодневни посао запослених на пословима информисања који је веома битан као техничка подршка у раду.</w:t>
      </w: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Запослени на пословима информисања прате седнице Скупштине, обезбеђују аудио и видео снимак за потребе Службе за скупштинске послове, као и фотографије за постављање на сајт Општине и документацију. Шефовима одборничких група, и на захтев сваког одборника Скупштине, доставља се копија снимака одржаних седница Скупштине.</w:t>
      </w: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Прес клипинг је услуга коју ради професионална агенција и представља средство за рад које је неопходно за квалитетну комуникацију ГО Звездара са јавношћу. Запослени у Одсеку за информисања свакодневно прате, контролишу, анализирају и реагују на објаве добијене путем клипинга. Ако се догоди да се у медијима појаве нетачне, непотпуне, а некад и недобронамерне негативне објаве, одмах се реагује. Пишемо одговор-деманти, позивамо се на законску обавезу медија да објави деманти.</w:t>
      </w: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Запослени на пословима информисања су и током 2018, као и претходних  година, учествовали у организацији и реализацији свих догађаја у оквиру активности Комисије за родну равноправност председника Градске општине Звездара.</w:t>
      </w:r>
    </w:p>
    <w:p w:rsidR="007303B1" w:rsidRPr="008A3329" w:rsidRDefault="007303B1" w:rsidP="007303B1">
      <w:pPr>
        <w:spacing w:after="0" w:line="240" w:lineRule="auto"/>
        <w:ind w:firstLine="720"/>
        <w:contextualSpacing/>
        <w:jc w:val="both"/>
        <w:outlineLvl w:val="0"/>
        <w:rPr>
          <w:rFonts w:ascii="Arial" w:hAnsi="Arial" w:cs="Arial"/>
          <w:sz w:val="20"/>
          <w:szCs w:val="20"/>
        </w:rPr>
      </w:pPr>
      <w:r w:rsidRPr="008A3329">
        <w:rPr>
          <w:rFonts w:ascii="Arial" w:hAnsi="Arial" w:cs="Arial"/>
          <w:sz w:val="20"/>
          <w:szCs w:val="20"/>
        </w:rPr>
        <w:t>Поред наведеног, веома важан и неизбежан сегмент рада јесте и анализа рада на месечном нивоу и праћење рејтинга  Општине у медијима. Свакодневним праћењем и упоредним прегледом према напред наведеним подацима Општина Звездара има веома добар рејтинг у односу на друге београдске општине, а и у односу на друге општине у Србији.</w:t>
      </w:r>
    </w:p>
    <w:p w:rsidR="00C10E0A" w:rsidRPr="008A3329" w:rsidRDefault="00C10E0A" w:rsidP="00C10E0A">
      <w:pPr>
        <w:pStyle w:val="NoSpacing"/>
        <w:rPr>
          <w:rFonts w:ascii="Arial" w:hAnsi="Arial" w:cs="Arial"/>
          <w:b/>
          <w:sz w:val="20"/>
          <w:szCs w:val="20"/>
        </w:rPr>
      </w:pPr>
    </w:p>
    <w:p w:rsidR="00C10E0A" w:rsidRPr="008A3329" w:rsidRDefault="00C10E0A" w:rsidP="00C10E0A">
      <w:pPr>
        <w:pStyle w:val="NoSpacing"/>
        <w:rPr>
          <w:rFonts w:ascii="Arial" w:hAnsi="Arial" w:cs="Arial"/>
          <w:b/>
          <w:sz w:val="20"/>
          <w:szCs w:val="20"/>
        </w:rPr>
      </w:pPr>
    </w:p>
    <w:p w:rsidR="007303B1" w:rsidRPr="008A3329" w:rsidRDefault="007303B1" w:rsidP="00C10E0A">
      <w:pPr>
        <w:pStyle w:val="NoSpacing"/>
        <w:ind w:firstLine="720"/>
        <w:rPr>
          <w:rFonts w:ascii="Arial" w:hAnsi="Arial" w:cs="Arial"/>
          <w:b/>
          <w:sz w:val="20"/>
          <w:szCs w:val="20"/>
          <w:lang w:val="sr-Cyrl-CS"/>
        </w:rPr>
      </w:pPr>
      <w:r w:rsidRPr="008A3329">
        <w:rPr>
          <w:rFonts w:ascii="Arial" w:hAnsi="Arial" w:cs="Arial"/>
          <w:b/>
          <w:sz w:val="20"/>
          <w:szCs w:val="20"/>
          <w:lang w:val="sr-Cyrl-CS"/>
        </w:rPr>
        <w:t>Ј</w:t>
      </w:r>
      <w:r w:rsidR="008D5777">
        <w:rPr>
          <w:rFonts w:ascii="Arial" w:hAnsi="Arial" w:cs="Arial"/>
          <w:b/>
          <w:sz w:val="20"/>
          <w:szCs w:val="20"/>
          <w:lang w:val="sr-Cyrl-CS"/>
        </w:rPr>
        <w:t>авност и транспарентност у раду Управе</w:t>
      </w:r>
    </w:p>
    <w:p w:rsidR="007303B1" w:rsidRPr="008A3329" w:rsidRDefault="007303B1" w:rsidP="007303B1">
      <w:pPr>
        <w:pStyle w:val="NoSpacing"/>
        <w:jc w:val="both"/>
        <w:rPr>
          <w:rFonts w:ascii="Arial" w:hAnsi="Arial" w:cs="Arial"/>
          <w:sz w:val="20"/>
          <w:szCs w:val="20"/>
          <w:lang w:val="sr-Cyrl-CS"/>
        </w:rPr>
      </w:pPr>
    </w:p>
    <w:p w:rsidR="007303B1" w:rsidRPr="008A3329" w:rsidRDefault="007303B1" w:rsidP="007303B1">
      <w:pPr>
        <w:pStyle w:val="NoSpacing"/>
        <w:ind w:firstLine="720"/>
        <w:jc w:val="both"/>
        <w:rPr>
          <w:rFonts w:ascii="Arial" w:hAnsi="Arial" w:cs="Arial"/>
          <w:sz w:val="20"/>
          <w:szCs w:val="20"/>
          <w:lang w:val="sr-Cyrl-CS"/>
        </w:rPr>
      </w:pPr>
      <w:r w:rsidRPr="008A3329">
        <w:rPr>
          <w:rFonts w:ascii="Arial" w:hAnsi="Arial" w:cs="Arial"/>
          <w:sz w:val="20"/>
          <w:szCs w:val="20"/>
          <w:lang w:val="sr-Cyrl-CS"/>
        </w:rPr>
        <w:t xml:space="preserve">У Градској општини Звездара одређена је Биљана Момчиловић, начелница Службе за скупштинске послове, као овлашћено лице за поступање по захтевима за слободан приступ информацијама од јавног значаја. </w:t>
      </w:r>
    </w:p>
    <w:p w:rsidR="007303B1" w:rsidRPr="008A3329" w:rsidRDefault="007303B1" w:rsidP="007303B1">
      <w:pPr>
        <w:pStyle w:val="NoSpacing"/>
        <w:ind w:firstLine="720"/>
        <w:jc w:val="both"/>
        <w:rPr>
          <w:rFonts w:ascii="Arial" w:hAnsi="Arial" w:cs="Arial"/>
          <w:sz w:val="20"/>
          <w:szCs w:val="20"/>
          <w:lang w:val="sr-Cyrl-CS"/>
        </w:rPr>
      </w:pPr>
      <w:r w:rsidRPr="008A3329">
        <w:rPr>
          <w:rFonts w:ascii="Arial" w:hAnsi="Arial" w:cs="Arial"/>
          <w:sz w:val="20"/>
          <w:szCs w:val="20"/>
          <w:lang w:val="sr-Cyrl-CS"/>
        </w:rPr>
        <w:t xml:space="preserve">Поверенику за информације од јавног значаја и заштиту података о личности на основу Упутства за достављање годишњег извештаја о радњама предузетим у циљу примене Закона о слободном приступу информацијама од јавног значаја, електронским путем преко Портала за </w:t>
      </w:r>
      <w:r w:rsidRPr="008A3329">
        <w:rPr>
          <w:rFonts w:ascii="Arial" w:hAnsi="Arial" w:cs="Arial"/>
          <w:sz w:val="20"/>
          <w:szCs w:val="20"/>
          <w:lang w:val="sr-Cyrl-CS"/>
        </w:rPr>
        <w:lastRenderedPageBreak/>
        <w:t xml:space="preserve">достављање годишњих извештаја органа власти, достављени су годишњи извештаји као у табелама испод.  </w:t>
      </w:r>
    </w:p>
    <w:p w:rsidR="007303B1" w:rsidRPr="008A3329" w:rsidRDefault="007303B1" w:rsidP="007303B1">
      <w:pPr>
        <w:pStyle w:val="NoSpacing"/>
        <w:jc w:val="both"/>
        <w:rPr>
          <w:rFonts w:ascii="Arial" w:hAnsi="Arial" w:cs="Arial"/>
          <w:sz w:val="20"/>
          <w:szCs w:val="20"/>
          <w:lang w:val="sr-Cyrl-CS"/>
        </w:rPr>
      </w:pPr>
    </w:p>
    <w:p w:rsidR="007303B1" w:rsidRPr="008A3329" w:rsidRDefault="007303B1" w:rsidP="007303B1">
      <w:pPr>
        <w:pStyle w:val="NoSpacing"/>
        <w:jc w:val="both"/>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44"/>
        <w:gridCol w:w="1532"/>
        <w:gridCol w:w="1701"/>
        <w:gridCol w:w="1560"/>
        <w:gridCol w:w="1671"/>
      </w:tblGrid>
      <w:tr w:rsidR="007303B1" w:rsidRPr="008A3329" w:rsidTr="00DD4C8F">
        <w:trPr>
          <w:trHeight w:val="1120"/>
        </w:trPr>
        <w:tc>
          <w:tcPr>
            <w:tcW w:w="1668"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rPr>
            </w:pPr>
            <w:r w:rsidRPr="008A3329">
              <w:rPr>
                <w:rFonts w:ascii="Arial" w:hAnsi="Arial" w:cs="Arial"/>
                <w:sz w:val="20"/>
                <w:szCs w:val="20"/>
              </w:rPr>
              <w:t>Тражилац информације</w:t>
            </w:r>
          </w:p>
        </w:tc>
        <w:tc>
          <w:tcPr>
            <w:tcW w:w="1444"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поднетих захтева</w:t>
            </w:r>
          </w:p>
        </w:tc>
        <w:tc>
          <w:tcPr>
            <w:tcW w:w="1532"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Бр. усвојених – делимично усвојених захтева </w:t>
            </w:r>
          </w:p>
        </w:tc>
        <w:tc>
          <w:tcPr>
            <w:tcW w:w="1701" w:type="dxa"/>
            <w:shd w:val="clear" w:color="auto" w:fill="C2D69B" w:themeFill="accent3" w:themeFillTint="99"/>
          </w:tcPr>
          <w:p w:rsidR="007303B1" w:rsidRPr="008A3329" w:rsidRDefault="007303B1" w:rsidP="007303B1">
            <w:pPr>
              <w:tabs>
                <w:tab w:val="left" w:pos="1200"/>
              </w:tabs>
              <w:spacing w:after="0" w:line="240" w:lineRule="auto"/>
              <w:jc w:val="center"/>
              <w:rPr>
                <w:rFonts w:ascii="Arial" w:hAnsi="Arial" w:cs="Arial"/>
                <w:sz w:val="20"/>
                <w:szCs w:val="20"/>
                <w:lang w:val="sr-Cyrl-CS"/>
              </w:rPr>
            </w:pPr>
          </w:p>
          <w:p w:rsidR="007303B1" w:rsidRPr="008A3329" w:rsidRDefault="007303B1" w:rsidP="007303B1">
            <w:pPr>
              <w:tabs>
                <w:tab w:val="left" w:pos="1200"/>
              </w:tabs>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одбачених захтева</w:t>
            </w:r>
          </w:p>
        </w:tc>
        <w:tc>
          <w:tcPr>
            <w:tcW w:w="1560"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одбијених захтева</w:t>
            </w:r>
          </w:p>
        </w:tc>
        <w:tc>
          <w:tcPr>
            <w:tcW w:w="1671"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w:t>
            </w: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одбијених захтева</w:t>
            </w:r>
          </w:p>
        </w:tc>
      </w:tr>
      <w:tr w:rsidR="007303B1" w:rsidRPr="008A3329" w:rsidTr="007303B1">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Грађани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41"/>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Медији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1</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916"/>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Невладине орг. и др. удружења грађана</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p>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0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Политичке странке</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1</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01"/>
        </w:trPr>
        <w:tc>
          <w:tcPr>
            <w:tcW w:w="1668"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Органи власти</w:t>
            </w:r>
          </w:p>
        </w:tc>
        <w:tc>
          <w:tcPr>
            <w:tcW w:w="1444"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3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Остали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60"/>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Укупно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2</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2</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bl>
    <w:p w:rsidR="002048C3" w:rsidRPr="008A3329" w:rsidRDefault="002048C3" w:rsidP="002048C3">
      <w:pPr>
        <w:pStyle w:val="NoSpacing"/>
        <w:jc w:val="center"/>
        <w:rPr>
          <w:rFonts w:ascii="Arial" w:hAnsi="Arial" w:cs="Arial"/>
          <w:b/>
          <w:i/>
          <w:sz w:val="20"/>
          <w:szCs w:val="20"/>
          <w:lang w:val="sr-Cyrl-CS"/>
        </w:rPr>
      </w:pPr>
      <w:r w:rsidRPr="008A3329">
        <w:rPr>
          <w:rFonts w:ascii="Arial" w:hAnsi="Arial" w:cs="Arial"/>
          <w:b/>
          <w:i/>
          <w:sz w:val="20"/>
          <w:szCs w:val="20"/>
          <w:lang w:val="sr-Cyrl-CS"/>
        </w:rPr>
        <w:t>Табела – преглед поднетих захтева за слободан приступ информацијама од јавног значаја упућених органу Скупштине</w:t>
      </w:r>
    </w:p>
    <w:p w:rsidR="002048C3" w:rsidRDefault="002048C3" w:rsidP="002048C3">
      <w:pPr>
        <w:pStyle w:val="NoSpacing"/>
        <w:jc w:val="both"/>
        <w:rPr>
          <w:rFonts w:ascii="Arial" w:hAnsi="Arial" w:cs="Arial"/>
          <w:b/>
          <w:sz w:val="20"/>
          <w:szCs w:val="20"/>
        </w:rPr>
      </w:pPr>
    </w:p>
    <w:p w:rsidR="002048C3" w:rsidRPr="002048C3" w:rsidRDefault="002048C3" w:rsidP="002048C3">
      <w:pPr>
        <w:pStyle w:val="NoSpacing"/>
        <w:jc w:val="both"/>
        <w:rPr>
          <w:rFonts w:ascii="Arial" w:hAnsi="Arial" w:cs="Arial"/>
          <w:b/>
          <w:sz w:val="20"/>
          <w:szCs w:val="20"/>
        </w:rPr>
      </w:pPr>
    </w:p>
    <w:p w:rsidR="007303B1" w:rsidRPr="008A3329" w:rsidRDefault="007303B1" w:rsidP="007303B1">
      <w:pPr>
        <w:pStyle w:val="NoSpacing"/>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44"/>
        <w:gridCol w:w="1532"/>
        <w:gridCol w:w="1701"/>
        <w:gridCol w:w="1560"/>
        <w:gridCol w:w="1671"/>
      </w:tblGrid>
      <w:tr w:rsidR="007303B1" w:rsidRPr="008A3329" w:rsidTr="00DD4C8F">
        <w:trPr>
          <w:trHeight w:val="970"/>
        </w:trPr>
        <w:tc>
          <w:tcPr>
            <w:tcW w:w="1668"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rPr>
            </w:pPr>
          </w:p>
          <w:p w:rsidR="007303B1" w:rsidRPr="008A3329" w:rsidRDefault="007303B1" w:rsidP="007303B1">
            <w:pPr>
              <w:spacing w:after="0" w:line="240" w:lineRule="auto"/>
              <w:jc w:val="center"/>
              <w:rPr>
                <w:rFonts w:ascii="Arial" w:hAnsi="Arial" w:cs="Arial"/>
                <w:sz w:val="20"/>
                <w:szCs w:val="20"/>
              </w:rPr>
            </w:pPr>
            <w:r w:rsidRPr="008A3329">
              <w:rPr>
                <w:rFonts w:ascii="Arial" w:hAnsi="Arial" w:cs="Arial"/>
                <w:sz w:val="20"/>
                <w:szCs w:val="20"/>
              </w:rPr>
              <w:t>Тражилац информације</w:t>
            </w:r>
          </w:p>
        </w:tc>
        <w:tc>
          <w:tcPr>
            <w:tcW w:w="1444"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поднетих захтева</w:t>
            </w:r>
          </w:p>
        </w:tc>
        <w:tc>
          <w:tcPr>
            <w:tcW w:w="1532"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Бр. усвојених – делимично усвојених захтева </w:t>
            </w:r>
          </w:p>
        </w:tc>
        <w:tc>
          <w:tcPr>
            <w:tcW w:w="1701" w:type="dxa"/>
            <w:shd w:val="clear" w:color="auto" w:fill="C2D69B" w:themeFill="accent3" w:themeFillTint="99"/>
          </w:tcPr>
          <w:p w:rsidR="007303B1" w:rsidRPr="008A3329" w:rsidRDefault="007303B1" w:rsidP="007303B1">
            <w:pPr>
              <w:tabs>
                <w:tab w:val="left" w:pos="1200"/>
              </w:tabs>
              <w:spacing w:after="0" w:line="240" w:lineRule="auto"/>
              <w:jc w:val="center"/>
              <w:rPr>
                <w:rFonts w:ascii="Arial" w:hAnsi="Arial" w:cs="Arial"/>
                <w:sz w:val="20"/>
                <w:szCs w:val="20"/>
                <w:lang w:val="sr-Cyrl-CS"/>
              </w:rPr>
            </w:pPr>
          </w:p>
          <w:p w:rsidR="007303B1" w:rsidRPr="008A3329" w:rsidRDefault="007303B1" w:rsidP="007303B1">
            <w:pPr>
              <w:tabs>
                <w:tab w:val="left" w:pos="1200"/>
              </w:tabs>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одбачених захтева</w:t>
            </w:r>
          </w:p>
        </w:tc>
        <w:tc>
          <w:tcPr>
            <w:tcW w:w="1560"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одбијених захтева</w:t>
            </w:r>
          </w:p>
        </w:tc>
        <w:tc>
          <w:tcPr>
            <w:tcW w:w="1671"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w:t>
            </w: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одбијених захтева</w:t>
            </w:r>
          </w:p>
        </w:tc>
      </w:tr>
      <w:tr w:rsidR="007303B1" w:rsidRPr="008A3329" w:rsidTr="007303B1">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Грађани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41"/>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Медији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916"/>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Невладине орг. и др. удружења грађана</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p>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0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Политичке странке</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1</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01"/>
        </w:trPr>
        <w:tc>
          <w:tcPr>
            <w:tcW w:w="1668"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Органи власти</w:t>
            </w:r>
          </w:p>
        </w:tc>
        <w:tc>
          <w:tcPr>
            <w:tcW w:w="1444"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3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Остали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60"/>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Укупно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1</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bl>
    <w:p w:rsidR="002048C3" w:rsidRPr="008A3329" w:rsidRDefault="002048C3" w:rsidP="002048C3">
      <w:pPr>
        <w:pStyle w:val="NoSpacing"/>
        <w:jc w:val="center"/>
        <w:rPr>
          <w:rFonts w:ascii="Arial" w:hAnsi="Arial" w:cs="Arial"/>
          <w:b/>
          <w:i/>
          <w:sz w:val="20"/>
          <w:szCs w:val="20"/>
        </w:rPr>
      </w:pPr>
      <w:r w:rsidRPr="008A3329">
        <w:rPr>
          <w:rFonts w:ascii="Arial" w:hAnsi="Arial" w:cs="Arial"/>
          <w:b/>
          <w:i/>
          <w:sz w:val="20"/>
          <w:szCs w:val="20"/>
        </w:rPr>
        <w:t>Табела – преглед поднетих захтева за слободан приступ информацијама од јавног значаја упућених органу Већа</w:t>
      </w:r>
    </w:p>
    <w:p w:rsidR="007303B1" w:rsidRDefault="007303B1" w:rsidP="007303B1">
      <w:pPr>
        <w:pStyle w:val="NoSpacing"/>
        <w:jc w:val="both"/>
        <w:rPr>
          <w:rFonts w:ascii="Arial" w:hAnsi="Arial" w:cs="Arial"/>
          <w:sz w:val="20"/>
          <w:szCs w:val="20"/>
        </w:rPr>
      </w:pPr>
    </w:p>
    <w:p w:rsidR="002048C3" w:rsidRDefault="002048C3" w:rsidP="007303B1">
      <w:pPr>
        <w:pStyle w:val="NoSpacing"/>
        <w:jc w:val="both"/>
        <w:rPr>
          <w:rFonts w:ascii="Arial" w:hAnsi="Arial" w:cs="Arial"/>
          <w:sz w:val="20"/>
          <w:szCs w:val="20"/>
        </w:rPr>
      </w:pPr>
    </w:p>
    <w:p w:rsidR="002048C3" w:rsidRDefault="002048C3" w:rsidP="007303B1">
      <w:pPr>
        <w:pStyle w:val="NoSpacing"/>
        <w:jc w:val="both"/>
        <w:rPr>
          <w:rFonts w:ascii="Arial" w:hAnsi="Arial" w:cs="Arial"/>
          <w:sz w:val="20"/>
          <w:szCs w:val="20"/>
        </w:rPr>
      </w:pPr>
    </w:p>
    <w:p w:rsidR="007303B1" w:rsidRPr="008A3329" w:rsidRDefault="007303B1" w:rsidP="007303B1">
      <w:pPr>
        <w:pStyle w:val="NoSpacing"/>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44"/>
        <w:gridCol w:w="1532"/>
        <w:gridCol w:w="1701"/>
        <w:gridCol w:w="1560"/>
        <w:gridCol w:w="1671"/>
      </w:tblGrid>
      <w:tr w:rsidR="007303B1" w:rsidRPr="008A3329" w:rsidTr="00DD4C8F">
        <w:trPr>
          <w:trHeight w:val="1192"/>
        </w:trPr>
        <w:tc>
          <w:tcPr>
            <w:tcW w:w="1668"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rPr>
            </w:pPr>
          </w:p>
          <w:p w:rsidR="007303B1" w:rsidRPr="008A3329" w:rsidRDefault="007303B1" w:rsidP="007303B1">
            <w:pPr>
              <w:spacing w:after="0" w:line="240" w:lineRule="auto"/>
              <w:jc w:val="center"/>
              <w:rPr>
                <w:rFonts w:ascii="Arial" w:hAnsi="Arial" w:cs="Arial"/>
                <w:sz w:val="20"/>
                <w:szCs w:val="20"/>
              </w:rPr>
            </w:pPr>
            <w:r w:rsidRPr="008A3329">
              <w:rPr>
                <w:rFonts w:ascii="Arial" w:hAnsi="Arial" w:cs="Arial"/>
                <w:sz w:val="20"/>
                <w:szCs w:val="20"/>
              </w:rPr>
              <w:t>Тражилац информације</w:t>
            </w:r>
          </w:p>
        </w:tc>
        <w:tc>
          <w:tcPr>
            <w:tcW w:w="1444"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поднетих захтева</w:t>
            </w:r>
          </w:p>
        </w:tc>
        <w:tc>
          <w:tcPr>
            <w:tcW w:w="1532"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Бр. усвојених – делимично усвојених захтева </w:t>
            </w:r>
          </w:p>
        </w:tc>
        <w:tc>
          <w:tcPr>
            <w:tcW w:w="1701" w:type="dxa"/>
            <w:shd w:val="clear" w:color="auto" w:fill="C2D69B" w:themeFill="accent3" w:themeFillTint="99"/>
          </w:tcPr>
          <w:p w:rsidR="007303B1" w:rsidRPr="008A3329" w:rsidRDefault="007303B1" w:rsidP="007303B1">
            <w:pPr>
              <w:tabs>
                <w:tab w:val="left" w:pos="1200"/>
              </w:tabs>
              <w:spacing w:after="0" w:line="240" w:lineRule="auto"/>
              <w:jc w:val="center"/>
              <w:rPr>
                <w:rFonts w:ascii="Arial" w:hAnsi="Arial" w:cs="Arial"/>
                <w:sz w:val="20"/>
                <w:szCs w:val="20"/>
                <w:lang w:val="sr-Cyrl-CS"/>
              </w:rPr>
            </w:pPr>
          </w:p>
          <w:p w:rsidR="007303B1" w:rsidRPr="008A3329" w:rsidRDefault="007303B1" w:rsidP="007303B1">
            <w:pPr>
              <w:tabs>
                <w:tab w:val="left" w:pos="1200"/>
              </w:tabs>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одбачених захтева</w:t>
            </w:r>
          </w:p>
        </w:tc>
        <w:tc>
          <w:tcPr>
            <w:tcW w:w="1560"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одбијених захтева</w:t>
            </w:r>
          </w:p>
        </w:tc>
        <w:tc>
          <w:tcPr>
            <w:tcW w:w="1671"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w:t>
            </w: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одбијених захтева</w:t>
            </w:r>
          </w:p>
        </w:tc>
      </w:tr>
      <w:tr w:rsidR="007303B1" w:rsidRPr="008A3329" w:rsidTr="007303B1">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Грађани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2</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2</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41"/>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Медији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916"/>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Невладине орг. и др. удружења грађана</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p>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0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Политичке странке</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1</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01"/>
        </w:trPr>
        <w:tc>
          <w:tcPr>
            <w:tcW w:w="1668"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Органи власти</w:t>
            </w:r>
          </w:p>
        </w:tc>
        <w:tc>
          <w:tcPr>
            <w:tcW w:w="1444"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3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Остали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60"/>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Укупно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3</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3</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bl>
    <w:p w:rsidR="002048C3" w:rsidRPr="008A3329" w:rsidRDefault="002048C3" w:rsidP="002048C3">
      <w:pPr>
        <w:pStyle w:val="NoSpacing"/>
        <w:jc w:val="center"/>
        <w:rPr>
          <w:rFonts w:ascii="Arial" w:hAnsi="Arial" w:cs="Arial"/>
          <w:b/>
          <w:i/>
          <w:sz w:val="20"/>
          <w:szCs w:val="20"/>
        </w:rPr>
      </w:pPr>
      <w:r w:rsidRPr="008A3329">
        <w:rPr>
          <w:rFonts w:ascii="Arial" w:hAnsi="Arial" w:cs="Arial"/>
          <w:b/>
          <w:i/>
          <w:sz w:val="20"/>
          <w:szCs w:val="20"/>
        </w:rPr>
        <w:t>Табела – преглед поднетих захтева за слободан приступ информацијама од јавног значаја упућених органу Председника</w:t>
      </w:r>
    </w:p>
    <w:p w:rsidR="007303B1" w:rsidRDefault="007303B1" w:rsidP="007303B1">
      <w:pPr>
        <w:spacing w:after="0" w:line="240" w:lineRule="auto"/>
        <w:jc w:val="both"/>
        <w:rPr>
          <w:rFonts w:ascii="Arial" w:hAnsi="Arial" w:cs="Arial"/>
          <w:sz w:val="20"/>
          <w:szCs w:val="20"/>
        </w:rPr>
      </w:pPr>
    </w:p>
    <w:p w:rsidR="002048C3" w:rsidRDefault="002048C3" w:rsidP="007303B1">
      <w:pPr>
        <w:spacing w:after="0" w:line="240" w:lineRule="auto"/>
        <w:jc w:val="both"/>
        <w:rPr>
          <w:rFonts w:ascii="Arial" w:hAnsi="Arial" w:cs="Arial"/>
          <w:sz w:val="20"/>
          <w:szCs w:val="20"/>
        </w:rPr>
      </w:pPr>
    </w:p>
    <w:p w:rsidR="002048C3" w:rsidRDefault="002048C3" w:rsidP="007303B1">
      <w:pPr>
        <w:spacing w:after="0" w:line="240" w:lineRule="auto"/>
        <w:jc w:val="both"/>
        <w:rPr>
          <w:rFonts w:ascii="Arial" w:hAnsi="Arial" w:cs="Arial"/>
          <w:sz w:val="20"/>
          <w:szCs w:val="20"/>
        </w:rPr>
      </w:pPr>
    </w:p>
    <w:p w:rsidR="007303B1" w:rsidRPr="008A3329" w:rsidRDefault="007303B1" w:rsidP="007303B1">
      <w:pPr>
        <w:pStyle w:val="NoSpacing"/>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44"/>
        <w:gridCol w:w="1532"/>
        <w:gridCol w:w="1701"/>
        <w:gridCol w:w="1560"/>
        <w:gridCol w:w="1671"/>
      </w:tblGrid>
      <w:tr w:rsidR="007303B1" w:rsidRPr="008A3329" w:rsidTr="00DD4C8F">
        <w:trPr>
          <w:trHeight w:val="970"/>
        </w:trPr>
        <w:tc>
          <w:tcPr>
            <w:tcW w:w="1668"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rPr>
            </w:pPr>
          </w:p>
          <w:p w:rsidR="007303B1" w:rsidRPr="008A3329" w:rsidRDefault="007303B1" w:rsidP="007303B1">
            <w:pPr>
              <w:spacing w:after="0" w:line="240" w:lineRule="auto"/>
              <w:jc w:val="center"/>
              <w:rPr>
                <w:rFonts w:ascii="Arial" w:hAnsi="Arial" w:cs="Arial"/>
                <w:sz w:val="20"/>
                <w:szCs w:val="20"/>
              </w:rPr>
            </w:pPr>
            <w:r w:rsidRPr="008A3329">
              <w:rPr>
                <w:rFonts w:ascii="Arial" w:hAnsi="Arial" w:cs="Arial"/>
                <w:sz w:val="20"/>
                <w:szCs w:val="20"/>
              </w:rPr>
              <w:t>Тражилац информације</w:t>
            </w:r>
          </w:p>
        </w:tc>
        <w:tc>
          <w:tcPr>
            <w:tcW w:w="1444"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поднетих захтева</w:t>
            </w:r>
          </w:p>
        </w:tc>
        <w:tc>
          <w:tcPr>
            <w:tcW w:w="1532"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Бр. усвојених – делимично усвојених захтева </w:t>
            </w:r>
          </w:p>
        </w:tc>
        <w:tc>
          <w:tcPr>
            <w:tcW w:w="1701" w:type="dxa"/>
            <w:shd w:val="clear" w:color="auto" w:fill="C2D69B" w:themeFill="accent3" w:themeFillTint="99"/>
          </w:tcPr>
          <w:p w:rsidR="007303B1" w:rsidRPr="008A3329" w:rsidRDefault="007303B1" w:rsidP="007303B1">
            <w:pPr>
              <w:tabs>
                <w:tab w:val="left" w:pos="1200"/>
              </w:tabs>
              <w:spacing w:after="0" w:line="240" w:lineRule="auto"/>
              <w:jc w:val="center"/>
              <w:rPr>
                <w:rFonts w:ascii="Arial" w:hAnsi="Arial" w:cs="Arial"/>
                <w:sz w:val="20"/>
                <w:szCs w:val="20"/>
                <w:lang w:val="sr-Cyrl-CS"/>
              </w:rPr>
            </w:pPr>
          </w:p>
          <w:p w:rsidR="007303B1" w:rsidRPr="008A3329" w:rsidRDefault="007303B1" w:rsidP="007303B1">
            <w:pPr>
              <w:tabs>
                <w:tab w:val="left" w:pos="1200"/>
              </w:tabs>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одбачених захтева</w:t>
            </w:r>
          </w:p>
        </w:tc>
        <w:tc>
          <w:tcPr>
            <w:tcW w:w="1560"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 одбијених захтева</w:t>
            </w:r>
          </w:p>
        </w:tc>
        <w:tc>
          <w:tcPr>
            <w:tcW w:w="1671" w:type="dxa"/>
            <w:shd w:val="clear" w:color="auto" w:fill="C2D69B" w:themeFill="accent3" w:themeFillTint="99"/>
          </w:tcPr>
          <w:p w:rsidR="007303B1" w:rsidRPr="008A3329" w:rsidRDefault="007303B1" w:rsidP="007303B1">
            <w:pPr>
              <w:spacing w:after="0" w:line="240" w:lineRule="auto"/>
              <w:jc w:val="center"/>
              <w:rPr>
                <w:rFonts w:ascii="Arial" w:hAnsi="Arial" w:cs="Arial"/>
                <w:sz w:val="20"/>
                <w:szCs w:val="20"/>
                <w:lang w:val="sr-Cyrl-CS"/>
              </w:rPr>
            </w:pP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Број</w:t>
            </w:r>
          </w:p>
          <w:p w:rsidR="007303B1" w:rsidRPr="008A3329" w:rsidRDefault="007303B1" w:rsidP="007303B1">
            <w:pPr>
              <w:spacing w:after="0" w:line="240" w:lineRule="auto"/>
              <w:jc w:val="center"/>
              <w:rPr>
                <w:rFonts w:ascii="Arial" w:hAnsi="Arial" w:cs="Arial"/>
                <w:sz w:val="20"/>
                <w:szCs w:val="20"/>
                <w:lang w:val="sr-Cyrl-CS"/>
              </w:rPr>
            </w:pPr>
            <w:r w:rsidRPr="008A3329">
              <w:rPr>
                <w:rFonts w:ascii="Arial" w:hAnsi="Arial" w:cs="Arial"/>
                <w:sz w:val="20"/>
                <w:szCs w:val="20"/>
                <w:lang w:val="sr-Cyrl-CS"/>
              </w:rPr>
              <w:t>одбијених захтева</w:t>
            </w:r>
          </w:p>
        </w:tc>
      </w:tr>
      <w:tr w:rsidR="007303B1" w:rsidRPr="008A3329" w:rsidTr="007303B1">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Грађани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78</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78</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41"/>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Медији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1</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916"/>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Невладине орг. и др. удружења грађана</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p>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9</w:t>
            </w:r>
          </w:p>
        </w:tc>
        <w:tc>
          <w:tcPr>
            <w:tcW w:w="1532"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9</w:t>
            </w:r>
          </w:p>
        </w:tc>
        <w:tc>
          <w:tcPr>
            <w:tcW w:w="170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p>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40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Политичке странке</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10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01"/>
        </w:trPr>
        <w:tc>
          <w:tcPr>
            <w:tcW w:w="1668"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Органи власти</w:t>
            </w:r>
          </w:p>
        </w:tc>
        <w:tc>
          <w:tcPr>
            <w:tcW w:w="1444"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1</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337"/>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Остали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0</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r w:rsidR="007303B1" w:rsidRPr="008A3329" w:rsidTr="007303B1">
        <w:trPr>
          <w:trHeight w:val="60"/>
        </w:trPr>
        <w:tc>
          <w:tcPr>
            <w:tcW w:w="1668"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 xml:space="preserve">Укупно </w:t>
            </w:r>
          </w:p>
        </w:tc>
        <w:tc>
          <w:tcPr>
            <w:tcW w:w="1444" w:type="dxa"/>
          </w:tcPr>
          <w:p w:rsidR="007303B1" w:rsidRPr="008A3329" w:rsidRDefault="007303B1" w:rsidP="007303B1">
            <w:pPr>
              <w:spacing w:before="120" w:after="0" w:line="240" w:lineRule="auto"/>
              <w:jc w:val="center"/>
              <w:rPr>
                <w:rFonts w:ascii="Arial" w:hAnsi="Arial" w:cs="Arial"/>
                <w:sz w:val="20"/>
                <w:szCs w:val="20"/>
                <w:lang w:val="sr-Cyrl-CS"/>
              </w:rPr>
            </w:pPr>
            <w:r w:rsidRPr="008A3329">
              <w:rPr>
                <w:rFonts w:ascii="Arial" w:hAnsi="Arial" w:cs="Arial"/>
                <w:sz w:val="20"/>
                <w:szCs w:val="20"/>
                <w:lang w:val="sr-Cyrl-CS"/>
              </w:rPr>
              <w:t>99</w:t>
            </w:r>
          </w:p>
        </w:tc>
        <w:tc>
          <w:tcPr>
            <w:tcW w:w="1532"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99</w:t>
            </w:r>
          </w:p>
        </w:tc>
        <w:tc>
          <w:tcPr>
            <w:tcW w:w="170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560"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c>
          <w:tcPr>
            <w:tcW w:w="1671" w:type="dxa"/>
          </w:tcPr>
          <w:p w:rsidR="007303B1" w:rsidRPr="008A3329" w:rsidRDefault="007303B1" w:rsidP="007303B1">
            <w:pPr>
              <w:spacing w:before="120" w:after="0" w:line="240" w:lineRule="auto"/>
              <w:jc w:val="center"/>
              <w:rPr>
                <w:rFonts w:ascii="Arial" w:hAnsi="Arial" w:cs="Arial"/>
                <w:sz w:val="20"/>
                <w:szCs w:val="20"/>
              </w:rPr>
            </w:pPr>
            <w:r w:rsidRPr="008A3329">
              <w:rPr>
                <w:rFonts w:ascii="Arial" w:hAnsi="Arial" w:cs="Arial"/>
                <w:sz w:val="20"/>
                <w:szCs w:val="20"/>
              </w:rPr>
              <w:t>0</w:t>
            </w:r>
          </w:p>
        </w:tc>
      </w:tr>
    </w:tbl>
    <w:p w:rsidR="002048C3" w:rsidRPr="008A3329" w:rsidRDefault="002048C3" w:rsidP="002048C3">
      <w:pPr>
        <w:pStyle w:val="NoSpacing"/>
        <w:jc w:val="center"/>
        <w:rPr>
          <w:rFonts w:ascii="Arial" w:hAnsi="Arial" w:cs="Arial"/>
          <w:b/>
          <w:i/>
          <w:sz w:val="20"/>
          <w:szCs w:val="20"/>
        </w:rPr>
      </w:pPr>
      <w:r w:rsidRPr="008A3329">
        <w:rPr>
          <w:rFonts w:ascii="Arial" w:hAnsi="Arial" w:cs="Arial"/>
          <w:b/>
          <w:i/>
          <w:sz w:val="20"/>
          <w:szCs w:val="20"/>
        </w:rPr>
        <w:t>Табела – преглед поднетих захтева за слободан приступ информацијама од јавног значаја упућених органу Управе</w:t>
      </w:r>
    </w:p>
    <w:p w:rsidR="007303B1" w:rsidRDefault="007303B1" w:rsidP="007303B1">
      <w:pPr>
        <w:spacing w:after="0" w:line="240" w:lineRule="auto"/>
        <w:jc w:val="both"/>
        <w:rPr>
          <w:rFonts w:ascii="Arial" w:hAnsi="Arial" w:cs="Arial"/>
          <w:sz w:val="20"/>
          <w:szCs w:val="20"/>
        </w:rPr>
      </w:pPr>
    </w:p>
    <w:p w:rsidR="002048C3" w:rsidRPr="008A3329" w:rsidRDefault="002048C3" w:rsidP="007303B1">
      <w:pPr>
        <w:spacing w:after="0" w:line="240" w:lineRule="auto"/>
        <w:jc w:val="both"/>
        <w:rPr>
          <w:rFonts w:ascii="Arial" w:hAnsi="Arial" w:cs="Arial"/>
          <w:sz w:val="20"/>
          <w:szCs w:val="20"/>
        </w:rPr>
      </w:pPr>
    </w:p>
    <w:p w:rsidR="008D5777" w:rsidRDefault="007303B1" w:rsidP="002048C3">
      <w:pPr>
        <w:spacing w:after="0" w:line="240" w:lineRule="auto"/>
        <w:ind w:firstLine="720"/>
        <w:jc w:val="both"/>
        <w:rPr>
          <w:rFonts w:ascii="Arial" w:hAnsi="Arial" w:cs="Arial"/>
          <w:sz w:val="20"/>
          <w:szCs w:val="20"/>
        </w:rPr>
      </w:pPr>
      <w:r w:rsidRPr="008A3329">
        <w:rPr>
          <w:rFonts w:ascii="Arial" w:hAnsi="Arial" w:cs="Arial"/>
          <w:sz w:val="20"/>
          <w:szCs w:val="20"/>
        </w:rPr>
        <w:t xml:space="preserve">Током 2018. године  захтеви за слободан приступ информацијама од јавног значаја упућених органу Управе претежно су се односили на </w:t>
      </w:r>
      <w:r w:rsidRPr="008A3329">
        <w:rPr>
          <w:rFonts w:ascii="Arial" w:hAnsi="Arial" w:cs="Arial"/>
          <w:b/>
          <w:sz w:val="20"/>
          <w:szCs w:val="20"/>
        </w:rPr>
        <w:t>Одељења за имовинско-правне и стамбене послове</w:t>
      </w:r>
      <w:r w:rsidRPr="008A3329">
        <w:rPr>
          <w:rFonts w:ascii="Arial" w:hAnsi="Arial" w:cs="Arial"/>
          <w:sz w:val="20"/>
          <w:szCs w:val="20"/>
        </w:rPr>
        <w:t xml:space="preserve"> и то на фотокопије списка  власника станова стамбене зграде за избор управника стамбене зграде и фотокопије одлука о формирању скупштине станара.</w:t>
      </w:r>
    </w:p>
    <w:p w:rsidR="002048C3" w:rsidRPr="002048C3" w:rsidRDefault="002048C3" w:rsidP="002048C3">
      <w:pPr>
        <w:spacing w:after="0" w:line="240" w:lineRule="auto"/>
        <w:ind w:firstLine="720"/>
        <w:jc w:val="both"/>
        <w:rPr>
          <w:rFonts w:ascii="Arial" w:hAnsi="Arial" w:cs="Arial"/>
          <w:sz w:val="20"/>
          <w:szCs w:val="20"/>
        </w:rPr>
      </w:pPr>
    </w:p>
    <w:p w:rsidR="007303B1" w:rsidRPr="008D5777" w:rsidRDefault="007303B1" w:rsidP="00C10E0A">
      <w:pPr>
        <w:pStyle w:val="NoSpacing"/>
        <w:ind w:firstLine="720"/>
        <w:jc w:val="both"/>
        <w:rPr>
          <w:rFonts w:ascii="Arial" w:hAnsi="Arial" w:cs="Arial"/>
          <w:b/>
          <w:sz w:val="20"/>
          <w:szCs w:val="20"/>
        </w:rPr>
      </w:pPr>
      <w:r w:rsidRPr="008D5777">
        <w:rPr>
          <w:rFonts w:ascii="Arial" w:hAnsi="Arial" w:cs="Arial"/>
          <w:b/>
          <w:sz w:val="20"/>
          <w:szCs w:val="20"/>
        </w:rPr>
        <w:lastRenderedPageBreak/>
        <w:t>И</w:t>
      </w:r>
      <w:r w:rsidR="008D5777">
        <w:rPr>
          <w:rFonts w:ascii="Arial" w:hAnsi="Arial" w:cs="Arial"/>
          <w:b/>
          <w:sz w:val="20"/>
          <w:szCs w:val="20"/>
        </w:rPr>
        <w:t>нформатор о раду Градске општине Звездара</w:t>
      </w:r>
    </w:p>
    <w:p w:rsidR="007303B1" w:rsidRPr="008D5777" w:rsidRDefault="007303B1" w:rsidP="007303B1">
      <w:pPr>
        <w:pStyle w:val="NoSpacing"/>
        <w:jc w:val="both"/>
        <w:rPr>
          <w:rFonts w:ascii="Arial" w:hAnsi="Arial" w:cs="Arial"/>
          <w:sz w:val="20"/>
          <w:szCs w:val="20"/>
        </w:rPr>
      </w:pPr>
    </w:p>
    <w:p w:rsidR="007303B1" w:rsidRPr="008A3329" w:rsidRDefault="007303B1" w:rsidP="007303B1">
      <w:pPr>
        <w:pStyle w:val="NoSpacing"/>
        <w:jc w:val="both"/>
        <w:rPr>
          <w:rFonts w:ascii="Arial" w:hAnsi="Arial" w:cs="Arial"/>
          <w:sz w:val="20"/>
          <w:szCs w:val="20"/>
        </w:rPr>
      </w:pPr>
      <w:r w:rsidRPr="008D5777">
        <w:rPr>
          <w:rFonts w:ascii="Arial" w:hAnsi="Arial" w:cs="Arial"/>
          <w:sz w:val="20"/>
          <w:szCs w:val="20"/>
        </w:rPr>
        <w:tab/>
      </w:r>
      <w:r w:rsidRPr="008A3329">
        <w:rPr>
          <w:rFonts w:ascii="Arial" w:hAnsi="Arial" w:cs="Arial"/>
          <w:sz w:val="20"/>
          <w:szCs w:val="20"/>
        </w:rPr>
        <w:t xml:space="preserve">У току 2018. године  проверавана је  тачност и потпуност података објављених у Информатору о раду ГО Звездара у складу са Законом о слободном приступу информацијама од јавног значаја и Упутством за израду и обављивање информатора о раду државних органа. Сваког месеца Информатор је ажуриран, на основу података који су достављени из одељења и служби Управе Градске општине Звездара.  </w:t>
      </w:r>
    </w:p>
    <w:p w:rsidR="007303B1" w:rsidRPr="008A3329" w:rsidRDefault="007303B1" w:rsidP="007303B1">
      <w:pPr>
        <w:pStyle w:val="NoSpacing"/>
        <w:jc w:val="both"/>
        <w:rPr>
          <w:rFonts w:ascii="Arial" w:hAnsi="Arial" w:cs="Arial"/>
          <w:sz w:val="20"/>
          <w:szCs w:val="20"/>
        </w:rPr>
      </w:pPr>
      <w:r w:rsidRPr="008A3329">
        <w:rPr>
          <w:rFonts w:ascii="Arial" w:hAnsi="Arial" w:cs="Arial"/>
          <w:sz w:val="20"/>
          <w:szCs w:val="20"/>
        </w:rPr>
        <w:tab/>
        <w:t xml:space="preserve">Ажурирани Информатор о раду је месечно објављиван на интернет презентацији Градске општине. </w:t>
      </w:r>
    </w:p>
    <w:p w:rsidR="007303B1" w:rsidRPr="008A3329" w:rsidRDefault="007303B1" w:rsidP="007303B1">
      <w:pPr>
        <w:pStyle w:val="NoSpacing"/>
        <w:jc w:val="both"/>
        <w:rPr>
          <w:rFonts w:ascii="Arial" w:hAnsi="Arial" w:cs="Arial"/>
          <w:sz w:val="20"/>
          <w:szCs w:val="20"/>
        </w:rPr>
      </w:pPr>
    </w:p>
    <w:p w:rsidR="007303B1" w:rsidRPr="008A3329" w:rsidRDefault="007303B1" w:rsidP="007303B1">
      <w:pPr>
        <w:pStyle w:val="NoSpacing"/>
        <w:jc w:val="both"/>
        <w:rPr>
          <w:rFonts w:ascii="Arial" w:hAnsi="Arial" w:cs="Arial"/>
          <w:sz w:val="20"/>
          <w:szCs w:val="20"/>
        </w:rPr>
      </w:pPr>
    </w:p>
    <w:p w:rsidR="007303B1" w:rsidRPr="008D5777" w:rsidRDefault="008D5777" w:rsidP="00C10E0A">
      <w:pPr>
        <w:pStyle w:val="NoSpacing"/>
        <w:ind w:firstLine="720"/>
        <w:jc w:val="both"/>
        <w:rPr>
          <w:rFonts w:ascii="Arial" w:hAnsi="Arial" w:cs="Arial"/>
          <w:b/>
          <w:sz w:val="20"/>
          <w:szCs w:val="20"/>
        </w:rPr>
      </w:pPr>
      <w:r>
        <w:rPr>
          <w:rFonts w:ascii="Arial" w:hAnsi="Arial" w:cs="Arial"/>
          <w:b/>
          <w:sz w:val="20"/>
          <w:szCs w:val="20"/>
        </w:rPr>
        <w:t>Праћење прописа</w:t>
      </w:r>
    </w:p>
    <w:p w:rsidR="007303B1" w:rsidRPr="008A3329" w:rsidRDefault="007303B1" w:rsidP="007303B1">
      <w:pPr>
        <w:pStyle w:val="NoSpacing"/>
        <w:jc w:val="both"/>
        <w:rPr>
          <w:rFonts w:ascii="Arial" w:hAnsi="Arial" w:cs="Arial"/>
          <w:sz w:val="20"/>
          <w:szCs w:val="20"/>
        </w:rPr>
      </w:pPr>
    </w:p>
    <w:p w:rsidR="007303B1" w:rsidRPr="008A3329" w:rsidRDefault="007303B1" w:rsidP="007303B1">
      <w:pPr>
        <w:pStyle w:val="NoSpacing"/>
        <w:jc w:val="both"/>
        <w:rPr>
          <w:rFonts w:ascii="Arial" w:hAnsi="Arial" w:cs="Arial"/>
          <w:sz w:val="20"/>
          <w:szCs w:val="20"/>
        </w:rPr>
      </w:pPr>
      <w:r w:rsidRPr="008A3329">
        <w:rPr>
          <w:rFonts w:ascii="Arial" w:hAnsi="Arial" w:cs="Arial"/>
          <w:sz w:val="20"/>
          <w:szCs w:val="20"/>
        </w:rPr>
        <w:tab/>
        <w:t>Процедура праћења прописа у Управи Градске општине Звездара у извештајном периоду спровођена је у складу са Планом интегритета Градске општине Звездара и Циљевима дефинисаним за рад Управе, а у оквиру Процеса идентификације закона и других захтева који је регулисан ИСО стандардом.</w:t>
      </w:r>
    </w:p>
    <w:p w:rsidR="007303B1" w:rsidRPr="008A3329" w:rsidRDefault="007303B1" w:rsidP="007303B1">
      <w:pPr>
        <w:pStyle w:val="NoSpacing"/>
        <w:jc w:val="both"/>
        <w:rPr>
          <w:rFonts w:ascii="Arial" w:hAnsi="Arial" w:cs="Arial"/>
          <w:sz w:val="20"/>
          <w:szCs w:val="20"/>
        </w:rPr>
      </w:pPr>
      <w:r w:rsidRPr="008A3329">
        <w:rPr>
          <w:rFonts w:ascii="Arial" w:hAnsi="Arial" w:cs="Arial"/>
          <w:sz w:val="20"/>
          <w:szCs w:val="20"/>
        </w:rPr>
        <w:tab/>
        <w:t>Прописи су редовно праћени у „Службеном гласнику РС“, „Службеном листу града Београда“ и електронској бази прописа.</w:t>
      </w:r>
    </w:p>
    <w:p w:rsidR="007303B1" w:rsidRPr="008A3329" w:rsidRDefault="007303B1" w:rsidP="007303B1">
      <w:pPr>
        <w:pStyle w:val="NoSpacing"/>
        <w:jc w:val="both"/>
        <w:rPr>
          <w:rFonts w:ascii="Arial" w:hAnsi="Arial" w:cs="Arial"/>
          <w:sz w:val="20"/>
          <w:szCs w:val="20"/>
        </w:rPr>
      </w:pPr>
      <w:r w:rsidRPr="008A3329">
        <w:rPr>
          <w:rFonts w:ascii="Arial" w:hAnsi="Arial" w:cs="Arial"/>
          <w:sz w:val="20"/>
          <w:szCs w:val="20"/>
        </w:rPr>
        <w:tab/>
        <w:t>Редовно је ажурирана листа прописа који се примењују у Служби за скупштинске послове.</w:t>
      </w:r>
    </w:p>
    <w:p w:rsidR="007303B1" w:rsidRPr="008A3329" w:rsidRDefault="007303B1" w:rsidP="007303B1">
      <w:pPr>
        <w:pStyle w:val="NoSpacing"/>
        <w:jc w:val="both"/>
        <w:rPr>
          <w:rFonts w:ascii="Arial" w:hAnsi="Arial" w:cs="Arial"/>
          <w:sz w:val="20"/>
          <w:szCs w:val="20"/>
        </w:rPr>
      </w:pPr>
      <w:r w:rsidRPr="008A3329">
        <w:rPr>
          <w:rFonts w:ascii="Arial" w:hAnsi="Arial" w:cs="Arial"/>
          <w:sz w:val="20"/>
          <w:szCs w:val="20"/>
        </w:rPr>
        <w:tab/>
        <w:t>Сваког месеца ажурирана је збирна листа прописа који се примењују у Управи, а која се сачињава на основу појединачних евиденција које достављају одељења и службе Управе.</w:t>
      </w:r>
    </w:p>
    <w:p w:rsidR="00493661" w:rsidRPr="008A3329" w:rsidRDefault="00493661" w:rsidP="007303B1">
      <w:pPr>
        <w:spacing w:after="0" w:line="240" w:lineRule="auto"/>
        <w:jc w:val="both"/>
        <w:rPr>
          <w:rFonts w:ascii="Arial" w:hAnsi="Arial" w:cs="Arial"/>
          <w:color w:val="FF0000"/>
          <w:sz w:val="20"/>
          <w:szCs w:val="20"/>
        </w:rPr>
      </w:pPr>
    </w:p>
    <w:p w:rsidR="004C5D0D" w:rsidRDefault="004C5D0D" w:rsidP="00C10E0A">
      <w:pPr>
        <w:pStyle w:val="NoSpacing"/>
        <w:jc w:val="both"/>
        <w:rPr>
          <w:rFonts w:ascii="Arial" w:hAnsi="Arial" w:cs="Arial"/>
          <w:color w:val="FF0000"/>
          <w:sz w:val="20"/>
          <w:szCs w:val="20"/>
        </w:rPr>
      </w:pPr>
    </w:p>
    <w:p w:rsidR="008D5777" w:rsidRPr="008D5777" w:rsidRDefault="008D5777" w:rsidP="00C10E0A">
      <w:pPr>
        <w:pStyle w:val="NoSpacing"/>
        <w:jc w:val="both"/>
        <w:rPr>
          <w:rFonts w:ascii="Arial" w:hAnsi="Arial" w:cs="Arial"/>
          <w:color w:val="FF0000"/>
          <w:sz w:val="20"/>
          <w:szCs w:val="20"/>
        </w:rPr>
      </w:pPr>
    </w:p>
    <w:p w:rsidR="004C5D0D" w:rsidRPr="008A3329" w:rsidRDefault="004C5D0D" w:rsidP="00E82BA3">
      <w:pPr>
        <w:pStyle w:val="NoSpacing"/>
        <w:ind w:firstLine="720"/>
        <w:jc w:val="both"/>
        <w:rPr>
          <w:rFonts w:ascii="Arial" w:hAnsi="Arial" w:cs="Arial"/>
          <w:color w:val="FF0000"/>
          <w:sz w:val="20"/>
          <w:szCs w:val="20"/>
        </w:rPr>
      </w:pPr>
    </w:p>
    <w:p w:rsidR="00054D96" w:rsidRPr="008A3329" w:rsidRDefault="00054D96" w:rsidP="00054D96">
      <w:pPr>
        <w:rPr>
          <w:rFonts w:ascii="Arial" w:hAnsi="Arial" w:cs="Arial"/>
          <w:b/>
          <w:color w:val="000000" w:themeColor="text1"/>
          <w:sz w:val="20"/>
          <w:szCs w:val="20"/>
        </w:rPr>
      </w:pPr>
      <w:r w:rsidRPr="008A3329">
        <w:rPr>
          <w:rFonts w:ascii="Arial" w:hAnsi="Arial" w:cs="Arial"/>
          <w:b/>
          <w:color w:val="000000" w:themeColor="text1"/>
          <w:sz w:val="20"/>
          <w:szCs w:val="20"/>
        </w:rPr>
        <w:t>1.</w:t>
      </w:r>
      <w:r w:rsidR="00174F56" w:rsidRPr="008A3329">
        <w:rPr>
          <w:rFonts w:ascii="Arial" w:hAnsi="Arial" w:cs="Arial"/>
          <w:b/>
          <w:color w:val="000000" w:themeColor="text1"/>
          <w:sz w:val="20"/>
          <w:szCs w:val="20"/>
        </w:rPr>
        <w:t>11</w:t>
      </w:r>
      <w:r w:rsidRPr="008A3329">
        <w:rPr>
          <w:rFonts w:ascii="Arial" w:hAnsi="Arial" w:cs="Arial"/>
          <w:b/>
          <w:color w:val="000000" w:themeColor="text1"/>
          <w:sz w:val="20"/>
          <w:szCs w:val="20"/>
        </w:rPr>
        <w:t>.</w:t>
      </w:r>
      <w:r w:rsidRPr="008A3329">
        <w:rPr>
          <w:rFonts w:ascii="Arial" w:hAnsi="Arial" w:cs="Arial"/>
          <w:b/>
          <w:color w:val="000000" w:themeColor="text1"/>
          <w:sz w:val="20"/>
          <w:szCs w:val="20"/>
        </w:rPr>
        <w:tab/>
        <w:t>СЛУЖБА ЗА ГЕОИНФОРМАЦИОНЕ СИСТЕМЕ И ИНФОРМАТ</w:t>
      </w:r>
      <w:r w:rsidR="00934BEC" w:rsidRPr="008A3329">
        <w:rPr>
          <w:rFonts w:ascii="Arial" w:hAnsi="Arial" w:cs="Arial"/>
          <w:b/>
          <w:color w:val="000000" w:themeColor="text1"/>
          <w:sz w:val="20"/>
          <w:szCs w:val="20"/>
        </w:rPr>
        <w:t>И</w:t>
      </w:r>
      <w:r w:rsidRPr="008A3329">
        <w:rPr>
          <w:rFonts w:ascii="Arial" w:hAnsi="Arial" w:cs="Arial"/>
          <w:b/>
          <w:color w:val="000000" w:themeColor="text1"/>
          <w:sz w:val="20"/>
          <w:szCs w:val="20"/>
        </w:rPr>
        <w:t>КУ</w:t>
      </w:r>
    </w:p>
    <w:p w:rsidR="008A23A6" w:rsidRPr="008A3329" w:rsidRDefault="00054D96" w:rsidP="004C5D0D">
      <w:pPr>
        <w:spacing w:after="0" w:line="240" w:lineRule="auto"/>
        <w:jc w:val="both"/>
        <w:rPr>
          <w:rFonts w:ascii="Arial" w:hAnsi="Arial" w:cs="Arial"/>
          <w:color w:val="000000" w:themeColor="text1"/>
          <w:sz w:val="20"/>
          <w:szCs w:val="20"/>
          <w:lang w:val="sr-Cyrl-CS"/>
        </w:rPr>
      </w:pPr>
      <w:r w:rsidRPr="008A3329">
        <w:rPr>
          <w:rFonts w:ascii="Arial" w:hAnsi="Arial" w:cs="Arial"/>
          <w:color w:val="000000" w:themeColor="text1"/>
          <w:sz w:val="20"/>
          <w:szCs w:val="20"/>
          <w:lang w:val="sr-Cyrl-CS"/>
        </w:rPr>
        <w:tab/>
        <w:t>Служба за геоинформационе системе и информатику, према врсти послова којима се бави, подељена је на две врсте послова. Први део се бави геоинформационим системима и геодетским пословима, у које спадају: ажурирања различитих база које имају и геопросторне податке, геореференцирање и постављање разних растерских и векторских података, прикупљање разних података на терену, премеравања терена у циљу израде катастраско-топографских планова, увиђаја на терену ради идентификације катастарских парцела, обележавања граница катастарских парцела, решавање вануправних предмета, Служба за геоинформационе системе у сарадњи са Одељењем за грађевинске послове излази на терен ради утврђивања старости објеката. Други део Службе односи се на информацине технологије и бави се: одржавењем јединственог информационог система Градске општине Звездара, администрирањем системског и апликативног софтвера, ажурирањем и одржавањем интернет презентације градске општине Звездара, разменом података и сарадњом у области информационог система са другим општинама.</w:t>
      </w:r>
      <w:r w:rsidRPr="008A3329">
        <w:rPr>
          <w:rFonts w:ascii="Arial" w:hAnsi="Arial" w:cs="Arial"/>
          <w:color w:val="000000" w:themeColor="text1"/>
          <w:sz w:val="20"/>
          <w:szCs w:val="20"/>
          <w:lang w:val="sr-Cyrl-CS"/>
        </w:rPr>
        <w:tab/>
      </w:r>
    </w:p>
    <w:p w:rsidR="004C5D0D" w:rsidRPr="008A3329" w:rsidRDefault="004C5D0D" w:rsidP="004C5D0D">
      <w:pPr>
        <w:spacing w:after="0" w:line="240" w:lineRule="auto"/>
        <w:jc w:val="both"/>
        <w:rPr>
          <w:rFonts w:ascii="Arial" w:hAnsi="Arial" w:cs="Arial"/>
          <w:color w:val="000000" w:themeColor="text1"/>
          <w:sz w:val="20"/>
          <w:szCs w:val="20"/>
          <w:lang w:val="sr-Cyrl-CS"/>
        </w:rPr>
      </w:pPr>
    </w:p>
    <w:p w:rsidR="00054D96" w:rsidRPr="008A3329" w:rsidRDefault="008A23A6" w:rsidP="00054D96">
      <w:pPr>
        <w:spacing w:after="100" w:afterAutospacing="1" w:line="240" w:lineRule="auto"/>
        <w:jc w:val="both"/>
        <w:rPr>
          <w:rFonts w:ascii="Arial" w:hAnsi="Arial" w:cs="Arial"/>
          <w:color w:val="000000" w:themeColor="text1"/>
          <w:sz w:val="20"/>
          <w:szCs w:val="20"/>
          <w:lang w:val="sr-Cyrl-CS"/>
        </w:rPr>
      </w:pPr>
      <w:r w:rsidRPr="008A3329">
        <w:rPr>
          <w:rFonts w:ascii="Arial" w:hAnsi="Arial" w:cs="Arial"/>
          <w:color w:val="000000" w:themeColor="text1"/>
          <w:sz w:val="20"/>
          <w:szCs w:val="20"/>
          <w:lang w:val="sr-Cyrl-CS"/>
        </w:rPr>
        <w:tab/>
      </w:r>
      <w:r w:rsidR="00054D96" w:rsidRPr="008A3329">
        <w:rPr>
          <w:rFonts w:ascii="Arial" w:hAnsi="Arial" w:cs="Arial"/>
          <w:b/>
          <w:color w:val="000000" w:themeColor="text1"/>
          <w:sz w:val="20"/>
          <w:szCs w:val="20"/>
          <w:lang w:val="sr-Cyrl-CS"/>
        </w:rPr>
        <w:t>Послови ГИС-а:</w:t>
      </w:r>
    </w:p>
    <w:p w:rsidR="0056304F" w:rsidRPr="008A3329" w:rsidRDefault="0056304F" w:rsidP="0056304F">
      <w:pPr>
        <w:spacing w:after="0" w:line="240" w:lineRule="auto"/>
        <w:ind w:firstLine="720"/>
        <w:jc w:val="both"/>
        <w:rPr>
          <w:rFonts w:ascii="Arial" w:hAnsi="Arial" w:cs="Arial"/>
          <w:sz w:val="20"/>
          <w:szCs w:val="20"/>
          <w:u w:val="single"/>
          <w:lang w:val="sr-Cyrl-CS"/>
        </w:rPr>
      </w:pPr>
      <w:r w:rsidRPr="008A3329">
        <w:rPr>
          <w:rFonts w:ascii="Arial" w:hAnsi="Arial" w:cs="Arial"/>
          <w:sz w:val="20"/>
          <w:szCs w:val="20"/>
          <w:u w:val="single"/>
          <w:lang w:val="sr-Cyrl-CS"/>
        </w:rPr>
        <w:t>Сарадња са Републичким геодетским заводом</w:t>
      </w:r>
    </w:p>
    <w:p w:rsidR="0056304F" w:rsidRPr="008A3329" w:rsidRDefault="0056304F" w:rsidP="0056304F">
      <w:pPr>
        <w:spacing w:after="0" w:line="240" w:lineRule="auto"/>
        <w:ind w:firstLine="720"/>
        <w:jc w:val="both"/>
        <w:rPr>
          <w:rFonts w:ascii="Arial" w:hAnsi="Arial" w:cs="Arial"/>
          <w:i/>
          <w:sz w:val="20"/>
          <w:szCs w:val="20"/>
          <w:lang w:val="sr-Cyrl-CS"/>
        </w:rPr>
      </w:pPr>
    </w:p>
    <w:p w:rsidR="0056304F" w:rsidRPr="008A3329" w:rsidRDefault="0056304F" w:rsidP="0056304F">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Један од основних података у ГИС-у а који се највише користи у управи Градске општине Звездара је информација о катастарској парцели  (површина, имовински статус, облик..), како би увек пружили ажурно стање о катастарским парцелама склопљен је протокол са Републичким геодетским заводом о коришћењу њихових сервиса. Овим начином обезбеђен је увид у ажурно стање имовинског стања земљишта, објеката као и физичких делова објекта. Поред увида у алфанумеричке податке обезбеђен је и увид у графичке податке, графички подаци су имплементирани у постојећи систем ГИС-а и могу се преклапати са осталим алфанумеричким и графичким подацима како би се извршавали разни просторни упити. </w:t>
      </w:r>
    </w:p>
    <w:p w:rsidR="0056304F" w:rsidRPr="008A3329" w:rsidRDefault="0056304F" w:rsidP="0056304F">
      <w:pPr>
        <w:spacing w:after="0" w:line="240" w:lineRule="auto"/>
        <w:jc w:val="both"/>
        <w:rPr>
          <w:rFonts w:ascii="Arial" w:hAnsi="Arial" w:cs="Arial"/>
          <w:sz w:val="20"/>
          <w:szCs w:val="20"/>
          <w:lang w:val="sr-Cyrl-CS"/>
        </w:rPr>
      </w:pPr>
      <w:r w:rsidRPr="008A3329">
        <w:rPr>
          <w:rFonts w:ascii="Arial" w:hAnsi="Arial" w:cs="Arial"/>
          <w:sz w:val="20"/>
          <w:szCs w:val="20"/>
          <w:lang w:val="sr-Cyrl-CS"/>
        </w:rPr>
        <w:tab/>
      </w:r>
    </w:p>
    <w:p w:rsidR="0056304F" w:rsidRPr="008A3329" w:rsidRDefault="0056304F" w:rsidP="0056304F">
      <w:pPr>
        <w:pStyle w:val="ListParagraph"/>
        <w:spacing w:after="0" w:line="240" w:lineRule="auto"/>
        <w:ind w:left="0"/>
        <w:jc w:val="both"/>
        <w:rPr>
          <w:rFonts w:ascii="Arial" w:hAnsi="Arial" w:cs="Arial"/>
          <w:sz w:val="20"/>
          <w:szCs w:val="20"/>
          <w:u w:val="single"/>
          <w:lang w:val="sr-Cyrl-CS"/>
        </w:rPr>
      </w:pPr>
      <w:r w:rsidRPr="008A3329">
        <w:rPr>
          <w:rFonts w:ascii="Arial" w:hAnsi="Arial" w:cs="Arial"/>
          <w:sz w:val="20"/>
          <w:szCs w:val="20"/>
          <w:lang w:val="sr-Cyrl-CS"/>
        </w:rPr>
        <w:lastRenderedPageBreak/>
        <w:tab/>
      </w:r>
      <w:r w:rsidRPr="008A3329">
        <w:rPr>
          <w:rFonts w:ascii="Arial" w:hAnsi="Arial" w:cs="Arial"/>
          <w:sz w:val="20"/>
          <w:szCs w:val="20"/>
          <w:u w:val="single"/>
          <w:lang w:val="sr-Cyrl-CS"/>
        </w:rPr>
        <w:t>Обрада података ради израде Годишњег програма заштите, уређења и коришћења пољопривредног земљишта ради давања у закуп.</w:t>
      </w:r>
    </w:p>
    <w:p w:rsidR="0056304F" w:rsidRPr="008A3329" w:rsidRDefault="0056304F" w:rsidP="0056304F">
      <w:pPr>
        <w:pStyle w:val="ListParagraph"/>
        <w:spacing w:after="0" w:line="240" w:lineRule="auto"/>
        <w:ind w:left="0" w:firstLine="720"/>
        <w:jc w:val="both"/>
        <w:rPr>
          <w:rFonts w:ascii="Arial" w:hAnsi="Arial" w:cs="Arial"/>
          <w:sz w:val="20"/>
          <w:szCs w:val="20"/>
          <w:lang w:val="sr-Cyrl-CS"/>
        </w:rPr>
      </w:pPr>
    </w:p>
    <w:p w:rsidR="0056304F" w:rsidRPr="008A3329" w:rsidRDefault="0056304F" w:rsidP="0056304F">
      <w:pPr>
        <w:pStyle w:val="ListParagraph"/>
        <w:spacing w:after="0" w:line="240" w:lineRule="auto"/>
        <w:ind w:left="0" w:firstLine="720"/>
        <w:jc w:val="both"/>
        <w:rPr>
          <w:rFonts w:ascii="Arial" w:hAnsi="Arial" w:cs="Arial"/>
          <w:sz w:val="20"/>
          <w:szCs w:val="20"/>
          <w:lang w:val="sr-Cyrl-CS"/>
        </w:rPr>
      </w:pPr>
      <w:r w:rsidRPr="008A3329">
        <w:rPr>
          <w:rFonts w:ascii="Arial" w:hAnsi="Arial" w:cs="Arial"/>
          <w:sz w:val="20"/>
          <w:szCs w:val="20"/>
          <w:lang w:val="sr-Cyrl-CS"/>
        </w:rPr>
        <w:t>Служба за геоинформационе системе учествовала је у прикупљању информација ради израде Годишњег програма заштите, уређења и коришћења пољопривредног земљишта ради давања у закуп. Обрађено је око 27065 катастарских парцела од којих је у програм за 2018 годину, ушло око 2913 катастарских парцела.</w:t>
      </w:r>
    </w:p>
    <w:p w:rsidR="0056304F" w:rsidRPr="008A3329" w:rsidRDefault="0056304F" w:rsidP="0056304F">
      <w:pPr>
        <w:pStyle w:val="ListParagraph"/>
        <w:spacing w:after="0" w:line="240" w:lineRule="auto"/>
        <w:ind w:left="0"/>
        <w:jc w:val="both"/>
        <w:rPr>
          <w:rFonts w:ascii="Arial" w:hAnsi="Arial" w:cs="Arial"/>
          <w:sz w:val="20"/>
          <w:szCs w:val="20"/>
          <w:lang w:val="sr-Cyrl-CS"/>
        </w:rPr>
      </w:pPr>
    </w:p>
    <w:p w:rsidR="0056304F" w:rsidRPr="008A3329" w:rsidRDefault="0056304F" w:rsidP="0056304F">
      <w:pPr>
        <w:pStyle w:val="ListParagraph"/>
        <w:spacing w:after="0" w:line="240" w:lineRule="auto"/>
        <w:ind w:left="0"/>
        <w:jc w:val="both"/>
        <w:rPr>
          <w:rFonts w:ascii="Arial" w:hAnsi="Arial" w:cs="Arial"/>
          <w:sz w:val="20"/>
          <w:szCs w:val="20"/>
          <w:lang w:val="sr-Cyrl-CS"/>
        </w:rPr>
      </w:pPr>
    </w:p>
    <w:p w:rsidR="0056304F" w:rsidRPr="008A3329" w:rsidRDefault="0056304F" w:rsidP="0056304F">
      <w:pPr>
        <w:pStyle w:val="ListParagraph"/>
        <w:spacing w:after="0" w:line="240" w:lineRule="auto"/>
        <w:ind w:left="0" w:firstLine="720"/>
        <w:jc w:val="both"/>
        <w:rPr>
          <w:rFonts w:ascii="Arial" w:hAnsi="Arial" w:cs="Arial"/>
          <w:sz w:val="20"/>
          <w:szCs w:val="20"/>
          <w:u w:val="single"/>
          <w:lang w:val="sr-Cyrl-CS"/>
        </w:rPr>
      </w:pPr>
      <w:r w:rsidRPr="008A3329">
        <w:rPr>
          <w:rFonts w:ascii="Arial" w:hAnsi="Arial" w:cs="Arial"/>
          <w:sz w:val="20"/>
          <w:szCs w:val="20"/>
          <w:u w:val="single"/>
          <w:lang w:val="sr-Cyrl-CS"/>
        </w:rPr>
        <w:t>Прикупљање података и обрада</w:t>
      </w:r>
    </w:p>
    <w:p w:rsidR="0056304F" w:rsidRPr="008A3329" w:rsidRDefault="0056304F" w:rsidP="0056304F">
      <w:pPr>
        <w:pStyle w:val="ListParagraph"/>
        <w:spacing w:after="0" w:line="240" w:lineRule="auto"/>
        <w:ind w:left="0" w:firstLine="720"/>
        <w:jc w:val="both"/>
        <w:rPr>
          <w:rFonts w:ascii="Arial" w:hAnsi="Arial" w:cs="Arial"/>
          <w:sz w:val="20"/>
          <w:szCs w:val="20"/>
          <w:lang w:val="sr-Cyrl-CS"/>
        </w:rPr>
      </w:pPr>
    </w:p>
    <w:p w:rsidR="0056304F" w:rsidRPr="008A3329" w:rsidRDefault="0056304F" w:rsidP="0056304F">
      <w:pPr>
        <w:pStyle w:val="ListParagraph"/>
        <w:spacing w:after="0" w:line="240" w:lineRule="auto"/>
        <w:ind w:left="0" w:firstLine="720"/>
        <w:jc w:val="both"/>
        <w:rPr>
          <w:rFonts w:ascii="Arial" w:hAnsi="Arial" w:cs="Arial"/>
          <w:sz w:val="20"/>
          <w:szCs w:val="20"/>
          <w:lang w:val="sr-Cyrl-CS"/>
        </w:rPr>
      </w:pPr>
      <w:r w:rsidRPr="008A3329">
        <w:rPr>
          <w:rFonts w:ascii="Arial" w:hAnsi="Arial" w:cs="Arial"/>
          <w:sz w:val="20"/>
          <w:szCs w:val="20"/>
          <w:lang w:val="sr-Cyrl-CS"/>
        </w:rPr>
        <w:t xml:space="preserve">Подаци који се налазе у просторној бази свакодневно се ажурирају прикупљањем на терену или дигитализацијом преко специјализованих програма. Приликом прикупљања података на терену користе се геодетски инструменти прецизности 1 цм за сложеније послове као што су израде топографских снимака, обележавања саобраћајница, и мање прецизни инструменти прецизности 60 цм ради идентификације кат.парцела (табела 1). Обрада података дигитализацијом ради се на основу специјализованих програма. </w:t>
      </w:r>
    </w:p>
    <w:p w:rsidR="0056304F" w:rsidRPr="008A3329" w:rsidRDefault="0056304F" w:rsidP="0056304F">
      <w:pPr>
        <w:pStyle w:val="ListParagraph"/>
        <w:tabs>
          <w:tab w:val="left" w:pos="450"/>
          <w:tab w:val="left" w:pos="7250"/>
        </w:tabs>
        <w:spacing w:after="0" w:line="240" w:lineRule="auto"/>
        <w:ind w:left="0" w:firstLine="720"/>
        <w:jc w:val="both"/>
        <w:rPr>
          <w:rFonts w:ascii="Arial" w:hAnsi="Arial" w:cs="Arial"/>
          <w:sz w:val="20"/>
          <w:szCs w:val="20"/>
          <w:lang w:val="sr-Cyrl-CS"/>
        </w:rPr>
      </w:pPr>
      <w:r w:rsidRPr="008A3329">
        <w:rPr>
          <w:rFonts w:ascii="Arial" w:hAnsi="Arial" w:cs="Arial"/>
          <w:sz w:val="20"/>
          <w:szCs w:val="20"/>
          <w:lang w:val="sr-Cyrl-CS"/>
        </w:rPr>
        <w:t>Служба за геоинформационе системе такође доставља другим одељењима разна стручна мишљења из свог домена. (Табела 1).</w:t>
      </w:r>
    </w:p>
    <w:p w:rsidR="0056304F" w:rsidRPr="008A3329" w:rsidRDefault="0056304F" w:rsidP="0056304F">
      <w:pPr>
        <w:pStyle w:val="ListParagraph"/>
        <w:tabs>
          <w:tab w:val="left" w:pos="450"/>
          <w:tab w:val="left" w:pos="7250"/>
        </w:tabs>
        <w:spacing w:after="0" w:line="240" w:lineRule="auto"/>
        <w:ind w:left="0" w:firstLine="720"/>
        <w:jc w:val="both"/>
        <w:rPr>
          <w:rFonts w:ascii="Arial" w:hAnsi="Arial" w:cs="Arial"/>
          <w:sz w:val="20"/>
          <w:szCs w:val="20"/>
          <w:lang w:val="sr-Cyrl-CS"/>
        </w:rPr>
      </w:pPr>
    </w:p>
    <w:tbl>
      <w:tblPr>
        <w:tblStyle w:val="TableGrid"/>
        <w:tblpPr w:leftFromText="180" w:rightFromText="180" w:vertAnchor="text" w:horzAnchor="margin" w:tblpXSpec="center" w:tblpY="13"/>
        <w:tblW w:w="0" w:type="auto"/>
        <w:tblLook w:val="04A0"/>
      </w:tblPr>
      <w:tblGrid>
        <w:gridCol w:w="3208"/>
        <w:gridCol w:w="3207"/>
      </w:tblGrid>
      <w:tr w:rsidR="0056304F" w:rsidRPr="008A3329" w:rsidTr="00DD4C8F">
        <w:trPr>
          <w:trHeight w:val="368"/>
        </w:trPr>
        <w:tc>
          <w:tcPr>
            <w:tcW w:w="3208" w:type="dxa"/>
            <w:shd w:val="clear" w:color="auto" w:fill="C2D69B" w:themeFill="accent3" w:themeFillTint="99"/>
            <w:vAlign w:val="center"/>
          </w:tcPr>
          <w:p w:rsidR="0056304F" w:rsidRPr="008A3329" w:rsidRDefault="0056304F" w:rsidP="00DD4C8F">
            <w:pPr>
              <w:pStyle w:val="ListParagraph"/>
              <w:ind w:left="0"/>
              <w:jc w:val="center"/>
              <w:rPr>
                <w:rFonts w:ascii="Arial" w:hAnsi="Arial" w:cs="Arial"/>
                <w:b/>
                <w:sz w:val="20"/>
                <w:szCs w:val="20"/>
                <w:lang w:val="sr-Cyrl-CS"/>
              </w:rPr>
            </w:pPr>
            <w:r w:rsidRPr="008A3329">
              <w:rPr>
                <w:rFonts w:ascii="Arial" w:hAnsi="Arial" w:cs="Arial"/>
                <w:b/>
                <w:sz w:val="20"/>
                <w:szCs w:val="20"/>
                <w:lang w:val="sr-Cyrl-CS"/>
              </w:rPr>
              <w:t>НАЗИВ</w:t>
            </w:r>
          </w:p>
        </w:tc>
        <w:tc>
          <w:tcPr>
            <w:tcW w:w="3207" w:type="dxa"/>
            <w:shd w:val="clear" w:color="auto" w:fill="C2D69B" w:themeFill="accent3" w:themeFillTint="99"/>
            <w:vAlign w:val="center"/>
          </w:tcPr>
          <w:p w:rsidR="0056304F" w:rsidRPr="008A3329" w:rsidRDefault="0056304F" w:rsidP="00DD4C8F">
            <w:pPr>
              <w:pStyle w:val="ListParagraph"/>
              <w:ind w:left="0"/>
              <w:jc w:val="center"/>
              <w:rPr>
                <w:rFonts w:ascii="Arial" w:hAnsi="Arial" w:cs="Arial"/>
                <w:b/>
                <w:sz w:val="20"/>
                <w:szCs w:val="20"/>
                <w:lang w:val="sr-Cyrl-CS"/>
              </w:rPr>
            </w:pPr>
            <w:r w:rsidRPr="008A3329">
              <w:rPr>
                <w:rFonts w:ascii="Arial" w:hAnsi="Arial" w:cs="Arial"/>
                <w:b/>
                <w:sz w:val="20"/>
                <w:szCs w:val="20"/>
                <w:lang w:val="sr-Cyrl-CS"/>
              </w:rPr>
              <w:t>УКУПАН БРОЈ</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lang w:val="sr-Cyrl-CS"/>
              </w:rPr>
            </w:pPr>
            <w:r w:rsidRPr="008A3329">
              <w:rPr>
                <w:rFonts w:ascii="Arial" w:hAnsi="Arial" w:cs="Arial"/>
                <w:sz w:val="20"/>
                <w:szCs w:val="20"/>
                <w:lang w:val="sr-Cyrl-CS"/>
              </w:rPr>
              <w:t>Топографко снимање</w:t>
            </w:r>
          </w:p>
        </w:tc>
        <w:tc>
          <w:tcPr>
            <w:tcW w:w="3207" w:type="dxa"/>
          </w:tcPr>
          <w:p w:rsidR="0056304F" w:rsidRPr="008A3329" w:rsidRDefault="0056304F" w:rsidP="0056304F">
            <w:pPr>
              <w:pStyle w:val="ListParagraph"/>
              <w:ind w:left="0"/>
              <w:jc w:val="center"/>
              <w:rPr>
                <w:rFonts w:ascii="Arial" w:hAnsi="Arial" w:cs="Arial"/>
                <w:sz w:val="20"/>
                <w:szCs w:val="20"/>
                <w:lang w:val="sr-Cyrl-CS"/>
              </w:rPr>
            </w:pPr>
            <w:r w:rsidRPr="008A3329">
              <w:rPr>
                <w:rFonts w:ascii="Arial" w:hAnsi="Arial" w:cs="Arial"/>
                <w:sz w:val="20"/>
                <w:szCs w:val="20"/>
                <w:lang w:val="sr-Cyrl-CS"/>
              </w:rPr>
              <w:t>5</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lang w:val="sr-Cyrl-CS"/>
              </w:rPr>
            </w:pPr>
            <w:r w:rsidRPr="008A3329">
              <w:rPr>
                <w:rFonts w:ascii="Arial" w:hAnsi="Arial" w:cs="Arial"/>
                <w:sz w:val="20"/>
                <w:szCs w:val="20"/>
                <w:lang w:val="sr-Cyrl-CS"/>
              </w:rPr>
              <w:t>Обележавања кат.парцела</w:t>
            </w:r>
          </w:p>
        </w:tc>
        <w:tc>
          <w:tcPr>
            <w:tcW w:w="3207" w:type="dxa"/>
          </w:tcPr>
          <w:p w:rsidR="0056304F" w:rsidRPr="008A3329" w:rsidRDefault="0056304F" w:rsidP="0056304F">
            <w:pPr>
              <w:pStyle w:val="ListParagraph"/>
              <w:ind w:left="0"/>
              <w:jc w:val="center"/>
              <w:rPr>
                <w:rFonts w:ascii="Arial" w:hAnsi="Arial" w:cs="Arial"/>
                <w:sz w:val="20"/>
                <w:szCs w:val="20"/>
                <w:lang w:val="sr-Cyrl-CS"/>
              </w:rPr>
            </w:pPr>
            <w:r w:rsidRPr="008A3329">
              <w:rPr>
                <w:rFonts w:ascii="Arial" w:hAnsi="Arial" w:cs="Arial"/>
                <w:sz w:val="20"/>
                <w:szCs w:val="20"/>
                <w:lang w:val="sr-Cyrl-CS"/>
              </w:rPr>
              <w:t>8</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lang w:val="sr-Cyrl-CS"/>
              </w:rPr>
            </w:pPr>
            <w:r w:rsidRPr="008A3329">
              <w:rPr>
                <w:rFonts w:ascii="Arial" w:hAnsi="Arial" w:cs="Arial"/>
                <w:sz w:val="20"/>
                <w:szCs w:val="20"/>
                <w:lang w:val="sr-Cyrl-CS"/>
              </w:rPr>
              <w:t>Обележавања (инжењерски радови)</w:t>
            </w:r>
          </w:p>
        </w:tc>
        <w:tc>
          <w:tcPr>
            <w:tcW w:w="3207" w:type="dxa"/>
          </w:tcPr>
          <w:p w:rsidR="0056304F" w:rsidRPr="008A3329" w:rsidRDefault="0056304F" w:rsidP="0056304F">
            <w:pPr>
              <w:pStyle w:val="ListParagraph"/>
              <w:ind w:left="0"/>
              <w:jc w:val="center"/>
              <w:rPr>
                <w:rFonts w:ascii="Arial" w:hAnsi="Arial" w:cs="Arial"/>
                <w:sz w:val="20"/>
                <w:szCs w:val="20"/>
                <w:lang w:val="sr-Cyrl-CS"/>
              </w:rPr>
            </w:pPr>
            <w:r w:rsidRPr="008A3329">
              <w:rPr>
                <w:rFonts w:ascii="Arial" w:hAnsi="Arial" w:cs="Arial"/>
                <w:sz w:val="20"/>
                <w:szCs w:val="20"/>
                <w:lang w:val="sr-Cyrl-CS"/>
              </w:rPr>
              <w:t>5</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lang w:val="sr-Cyrl-CS"/>
              </w:rPr>
            </w:pPr>
            <w:r w:rsidRPr="008A3329">
              <w:rPr>
                <w:rFonts w:ascii="Arial" w:hAnsi="Arial" w:cs="Arial"/>
                <w:sz w:val="20"/>
                <w:szCs w:val="20"/>
                <w:lang w:val="sr-Cyrl-CS"/>
              </w:rPr>
              <w:t>Идентификација кат.парцела</w:t>
            </w:r>
          </w:p>
        </w:tc>
        <w:tc>
          <w:tcPr>
            <w:tcW w:w="3207" w:type="dxa"/>
          </w:tcPr>
          <w:p w:rsidR="0056304F" w:rsidRPr="008A3329" w:rsidRDefault="0056304F" w:rsidP="0056304F">
            <w:pPr>
              <w:pStyle w:val="ListParagraph"/>
              <w:ind w:left="0"/>
              <w:jc w:val="center"/>
              <w:rPr>
                <w:rFonts w:ascii="Arial" w:hAnsi="Arial" w:cs="Arial"/>
                <w:sz w:val="20"/>
                <w:szCs w:val="20"/>
                <w:lang w:val="sr-Cyrl-CS"/>
              </w:rPr>
            </w:pPr>
            <w:r w:rsidRPr="008A3329">
              <w:rPr>
                <w:rFonts w:ascii="Arial" w:hAnsi="Arial" w:cs="Arial"/>
                <w:sz w:val="20"/>
                <w:szCs w:val="20"/>
                <w:lang w:val="sr-Cyrl-CS"/>
              </w:rPr>
              <w:t>52</w:t>
            </w:r>
          </w:p>
        </w:tc>
      </w:tr>
      <w:tr w:rsidR="0056304F" w:rsidRPr="008A3329" w:rsidTr="0056304F">
        <w:trPr>
          <w:trHeight w:val="404"/>
        </w:trPr>
        <w:tc>
          <w:tcPr>
            <w:tcW w:w="3208" w:type="dxa"/>
          </w:tcPr>
          <w:p w:rsidR="0056304F" w:rsidRPr="008A3329" w:rsidRDefault="0056304F" w:rsidP="0056304F">
            <w:pPr>
              <w:pStyle w:val="ListParagraph"/>
              <w:ind w:left="0"/>
              <w:jc w:val="both"/>
              <w:rPr>
                <w:rFonts w:ascii="Arial" w:hAnsi="Arial" w:cs="Arial"/>
                <w:sz w:val="20"/>
                <w:szCs w:val="20"/>
                <w:lang w:val="sr-Cyrl-CS"/>
              </w:rPr>
            </w:pPr>
            <w:r w:rsidRPr="008A3329">
              <w:rPr>
                <w:rFonts w:ascii="Arial" w:hAnsi="Arial" w:cs="Arial"/>
                <w:sz w:val="20"/>
                <w:szCs w:val="20"/>
                <w:lang w:val="sr-Cyrl-CS"/>
              </w:rPr>
              <w:t>Геореференцирања растерских планова</w:t>
            </w:r>
          </w:p>
        </w:tc>
        <w:tc>
          <w:tcPr>
            <w:tcW w:w="3207" w:type="dxa"/>
          </w:tcPr>
          <w:p w:rsidR="0056304F" w:rsidRPr="008A3329" w:rsidRDefault="0056304F" w:rsidP="0056304F">
            <w:pPr>
              <w:pStyle w:val="ListParagraph"/>
              <w:ind w:left="0"/>
              <w:jc w:val="center"/>
              <w:rPr>
                <w:rFonts w:ascii="Arial" w:hAnsi="Arial" w:cs="Arial"/>
                <w:sz w:val="20"/>
                <w:szCs w:val="20"/>
                <w:lang w:val="sr-Cyrl-CS"/>
              </w:rPr>
            </w:pPr>
            <w:r w:rsidRPr="008A3329">
              <w:rPr>
                <w:rFonts w:ascii="Arial" w:hAnsi="Arial" w:cs="Arial"/>
                <w:sz w:val="20"/>
                <w:szCs w:val="20"/>
                <w:lang w:val="sr-Cyrl-CS"/>
              </w:rPr>
              <w:t>16</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rPr>
            </w:pPr>
            <w:r w:rsidRPr="008A3329">
              <w:rPr>
                <w:rFonts w:ascii="Arial" w:hAnsi="Arial" w:cs="Arial"/>
                <w:sz w:val="20"/>
                <w:szCs w:val="20"/>
                <w:lang w:val="sr-Cyrl-CS"/>
              </w:rPr>
              <w:t>Извештаји (комунална инспекција)</w:t>
            </w:r>
          </w:p>
        </w:tc>
        <w:tc>
          <w:tcPr>
            <w:tcW w:w="3207" w:type="dxa"/>
          </w:tcPr>
          <w:p w:rsidR="0056304F" w:rsidRPr="008A3329" w:rsidRDefault="0056304F" w:rsidP="0056304F">
            <w:pPr>
              <w:pStyle w:val="ListParagraph"/>
              <w:ind w:left="0"/>
              <w:jc w:val="center"/>
              <w:rPr>
                <w:rFonts w:ascii="Arial" w:hAnsi="Arial" w:cs="Arial"/>
                <w:sz w:val="20"/>
                <w:szCs w:val="20"/>
              </w:rPr>
            </w:pPr>
            <w:r w:rsidRPr="008A3329">
              <w:rPr>
                <w:rFonts w:ascii="Arial" w:hAnsi="Arial" w:cs="Arial"/>
                <w:sz w:val="20"/>
                <w:szCs w:val="20"/>
              </w:rPr>
              <w:t>24</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lang w:val="sr-Cyrl-CS"/>
              </w:rPr>
            </w:pPr>
            <w:r w:rsidRPr="008A3329">
              <w:rPr>
                <w:rFonts w:ascii="Arial" w:hAnsi="Arial" w:cs="Arial"/>
                <w:sz w:val="20"/>
                <w:szCs w:val="20"/>
                <w:lang w:val="sr-Cyrl-CS"/>
              </w:rPr>
              <w:t>Извештаји (грађевинској инспекцији) до новембра 2018 год.</w:t>
            </w:r>
          </w:p>
        </w:tc>
        <w:tc>
          <w:tcPr>
            <w:tcW w:w="3207" w:type="dxa"/>
          </w:tcPr>
          <w:p w:rsidR="0056304F" w:rsidRPr="008A3329" w:rsidRDefault="0056304F" w:rsidP="0056304F">
            <w:pPr>
              <w:pStyle w:val="ListParagraph"/>
              <w:ind w:left="0"/>
              <w:jc w:val="center"/>
              <w:rPr>
                <w:rFonts w:ascii="Arial" w:hAnsi="Arial" w:cs="Arial"/>
                <w:sz w:val="20"/>
                <w:szCs w:val="20"/>
                <w:lang w:val="sr-Cyrl-CS"/>
              </w:rPr>
            </w:pPr>
            <w:r w:rsidRPr="008A3329">
              <w:rPr>
                <w:rFonts w:ascii="Arial" w:hAnsi="Arial" w:cs="Arial"/>
                <w:sz w:val="20"/>
                <w:szCs w:val="20"/>
                <w:lang w:val="sr-Cyrl-CS"/>
              </w:rPr>
              <w:t>10</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rPr>
            </w:pPr>
            <w:r w:rsidRPr="008A3329">
              <w:rPr>
                <w:rFonts w:ascii="Arial" w:hAnsi="Arial" w:cs="Arial"/>
                <w:sz w:val="20"/>
                <w:szCs w:val="20"/>
                <w:lang w:val="sr-Cyrl-CS"/>
              </w:rPr>
              <w:t>Векторски подаци</w:t>
            </w:r>
          </w:p>
        </w:tc>
        <w:tc>
          <w:tcPr>
            <w:tcW w:w="3207" w:type="dxa"/>
          </w:tcPr>
          <w:p w:rsidR="0056304F" w:rsidRPr="008A3329" w:rsidRDefault="0056304F" w:rsidP="0056304F">
            <w:pPr>
              <w:pStyle w:val="ListParagraph"/>
              <w:ind w:left="0"/>
              <w:jc w:val="center"/>
              <w:rPr>
                <w:rFonts w:ascii="Arial" w:hAnsi="Arial" w:cs="Arial"/>
                <w:sz w:val="20"/>
                <w:szCs w:val="20"/>
                <w:lang w:val="sr-Cyrl-CS"/>
              </w:rPr>
            </w:pPr>
            <w:r w:rsidRPr="008A3329">
              <w:rPr>
                <w:rFonts w:ascii="Arial" w:hAnsi="Arial" w:cs="Arial"/>
                <w:sz w:val="20"/>
                <w:szCs w:val="20"/>
                <w:lang w:val="sr-Cyrl-CS"/>
              </w:rPr>
              <w:t>70</w:t>
            </w:r>
          </w:p>
        </w:tc>
      </w:tr>
      <w:tr w:rsidR="0056304F" w:rsidRPr="008A3329" w:rsidTr="0056304F">
        <w:tc>
          <w:tcPr>
            <w:tcW w:w="3208" w:type="dxa"/>
          </w:tcPr>
          <w:p w:rsidR="0056304F" w:rsidRPr="008A3329" w:rsidRDefault="0056304F" w:rsidP="0056304F">
            <w:pPr>
              <w:pStyle w:val="ListParagraph"/>
              <w:ind w:left="0"/>
              <w:jc w:val="both"/>
              <w:rPr>
                <w:rFonts w:ascii="Arial" w:hAnsi="Arial" w:cs="Arial"/>
                <w:sz w:val="20"/>
                <w:szCs w:val="20"/>
                <w:lang w:val="sr-Cyrl-CS"/>
              </w:rPr>
            </w:pPr>
            <w:r w:rsidRPr="008A3329">
              <w:rPr>
                <w:rFonts w:ascii="Arial" w:hAnsi="Arial" w:cs="Arial"/>
                <w:sz w:val="20"/>
                <w:szCs w:val="20"/>
                <w:lang w:val="sr-Cyrl-CS"/>
              </w:rPr>
              <w:t>Предмети 950 (сагласности мишљења)</w:t>
            </w:r>
          </w:p>
        </w:tc>
        <w:tc>
          <w:tcPr>
            <w:tcW w:w="3207" w:type="dxa"/>
          </w:tcPr>
          <w:p w:rsidR="0056304F" w:rsidRPr="008A3329" w:rsidRDefault="0056304F" w:rsidP="0056304F">
            <w:pPr>
              <w:pStyle w:val="ListParagraph"/>
              <w:ind w:left="0"/>
              <w:jc w:val="center"/>
              <w:rPr>
                <w:rFonts w:ascii="Arial" w:hAnsi="Arial" w:cs="Arial"/>
                <w:sz w:val="20"/>
                <w:szCs w:val="20"/>
              </w:rPr>
            </w:pPr>
            <w:r w:rsidRPr="008A3329">
              <w:rPr>
                <w:rFonts w:ascii="Arial" w:hAnsi="Arial" w:cs="Arial"/>
                <w:sz w:val="20"/>
                <w:szCs w:val="20"/>
              </w:rPr>
              <w:t>47</w:t>
            </w:r>
          </w:p>
        </w:tc>
      </w:tr>
    </w:tbl>
    <w:p w:rsidR="0056304F" w:rsidRPr="008A3329" w:rsidRDefault="0056304F" w:rsidP="0056304F">
      <w:pPr>
        <w:pStyle w:val="ListParagraph"/>
        <w:spacing w:after="0" w:line="240" w:lineRule="auto"/>
        <w:ind w:left="0"/>
        <w:jc w:val="both"/>
        <w:rPr>
          <w:rFonts w:ascii="Arial" w:hAnsi="Arial" w:cs="Arial"/>
          <w:sz w:val="20"/>
          <w:szCs w:val="20"/>
          <w:lang w:val="sr-Cyrl-CS"/>
        </w:rPr>
      </w:pPr>
      <w:r w:rsidRPr="008A3329">
        <w:rPr>
          <w:rFonts w:ascii="Arial" w:hAnsi="Arial" w:cs="Arial"/>
          <w:sz w:val="20"/>
          <w:szCs w:val="20"/>
          <w:lang w:val="sr-Cyrl-CS"/>
        </w:rPr>
        <w:tab/>
      </w:r>
    </w:p>
    <w:p w:rsidR="0056304F" w:rsidRPr="008A3329" w:rsidRDefault="0056304F" w:rsidP="0056304F">
      <w:pPr>
        <w:pStyle w:val="ListParagraph"/>
        <w:spacing w:after="0" w:line="240" w:lineRule="auto"/>
        <w:ind w:left="0"/>
        <w:jc w:val="both"/>
        <w:rPr>
          <w:rFonts w:ascii="Arial" w:hAnsi="Arial" w:cs="Arial"/>
          <w:sz w:val="20"/>
          <w:szCs w:val="20"/>
        </w:rPr>
      </w:pPr>
      <w:r w:rsidRPr="008A3329">
        <w:rPr>
          <w:rFonts w:ascii="Arial" w:hAnsi="Arial" w:cs="Arial"/>
          <w:sz w:val="20"/>
          <w:szCs w:val="20"/>
          <w:lang w:val="sr-Cyrl-CS"/>
        </w:rPr>
        <w:tab/>
      </w:r>
    </w:p>
    <w:p w:rsidR="0056304F" w:rsidRPr="008A3329" w:rsidRDefault="0056304F" w:rsidP="0056304F">
      <w:pPr>
        <w:pStyle w:val="ListParagraph"/>
        <w:spacing w:after="0" w:line="240" w:lineRule="auto"/>
        <w:ind w:left="0"/>
        <w:jc w:val="center"/>
        <w:rPr>
          <w:rFonts w:ascii="Arial" w:hAnsi="Arial" w:cs="Arial"/>
          <w:sz w:val="20"/>
          <w:szCs w:val="20"/>
          <w:lang w:val="sr-Cyrl-CS"/>
        </w:rPr>
      </w:pPr>
    </w:p>
    <w:p w:rsidR="0056304F" w:rsidRPr="008A3329" w:rsidRDefault="0056304F" w:rsidP="0056304F">
      <w:pPr>
        <w:pStyle w:val="ListParagraph"/>
        <w:spacing w:after="0" w:line="240" w:lineRule="auto"/>
        <w:ind w:left="0"/>
        <w:jc w:val="center"/>
        <w:rPr>
          <w:rFonts w:ascii="Arial" w:hAnsi="Arial" w:cs="Arial"/>
          <w:sz w:val="20"/>
          <w:szCs w:val="20"/>
          <w:lang w:val="sr-Cyrl-CS"/>
        </w:rPr>
      </w:pPr>
    </w:p>
    <w:p w:rsidR="0056304F" w:rsidRPr="008A3329" w:rsidRDefault="0056304F" w:rsidP="0056304F">
      <w:pPr>
        <w:pStyle w:val="ListParagraph"/>
        <w:spacing w:after="0" w:line="240" w:lineRule="auto"/>
        <w:ind w:left="0"/>
        <w:jc w:val="center"/>
        <w:rPr>
          <w:rFonts w:ascii="Arial" w:hAnsi="Arial" w:cs="Arial"/>
          <w:sz w:val="20"/>
          <w:szCs w:val="20"/>
          <w:lang w:val="sr-Cyrl-CS"/>
        </w:rPr>
      </w:pPr>
    </w:p>
    <w:p w:rsidR="0056304F" w:rsidRPr="008A3329" w:rsidRDefault="0056304F" w:rsidP="0056304F">
      <w:pPr>
        <w:pStyle w:val="ListParagraph"/>
        <w:spacing w:after="0" w:line="240" w:lineRule="auto"/>
        <w:ind w:left="0"/>
        <w:jc w:val="center"/>
        <w:rPr>
          <w:rFonts w:ascii="Arial" w:hAnsi="Arial" w:cs="Arial"/>
          <w:sz w:val="20"/>
          <w:szCs w:val="20"/>
          <w:lang w:val="sr-Cyrl-CS"/>
        </w:rPr>
      </w:pPr>
    </w:p>
    <w:p w:rsidR="0056304F" w:rsidRDefault="0056304F" w:rsidP="0056304F">
      <w:pPr>
        <w:pStyle w:val="ListParagraph"/>
        <w:spacing w:after="0" w:line="240" w:lineRule="auto"/>
        <w:ind w:left="0"/>
        <w:jc w:val="center"/>
        <w:rPr>
          <w:rFonts w:ascii="Arial" w:hAnsi="Arial" w:cs="Arial"/>
          <w:sz w:val="20"/>
          <w:szCs w:val="20"/>
        </w:rPr>
      </w:pPr>
    </w:p>
    <w:p w:rsidR="002764BF" w:rsidRPr="002764BF" w:rsidRDefault="002764BF" w:rsidP="0056304F">
      <w:pPr>
        <w:pStyle w:val="ListParagraph"/>
        <w:spacing w:after="0" w:line="240" w:lineRule="auto"/>
        <w:ind w:left="0"/>
        <w:jc w:val="center"/>
        <w:rPr>
          <w:rFonts w:ascii="Arial" w:hAnsi="Arial" w:cs="Arial"/>
          <w:sz w:val="20"/>
          <w:szCs w:val="20"/>
        </w:rPr>
      </w:pPr>
    </w:p>
    <w:p w:rsidR="0056304F" w:rsidRPr="008A3329" w:rsidRDefault="0056304F" w:rsidP="0056304F">
      <w:pPr>
        <w:pStyle w:val="ListParagraph"/>
        <w:spacing w:after="0" w:line="240" w:lineRule="auto"/>
        <w:ind w:left="0"/>
        <w:jc w:val="center"/>
        <w:rPr>
          <w:rFonts w:ascii="Arial" w:hAnsi="Arial" w:cs="Arial"/>
          <w:sz w:val="20"/>
          <w:szCs w:val="20"/>
        </w:rPr>
      </w:pPr>
    </w:p>
    <w:p w:rsidR="0056304F" w:rsidRPr="008A3329" w:rsidRDefault="0056304F" w:rsidP="0056304F">
      <w:pPr>
        <w:pStyle w:val="ListParagraph"/>
        <w:spacing w:after="0" w:line="240" w:lineRule="auto"/>
        <w:ind w:left="0"/>
        <w:jc w:val="center"/>
        <w:rPr>
          <w:rFonts w:ascii="Arial" w:hAnsi="Arial" w:cs="Arial"/>
          <w:sz w:val="20"/>
          <w:szCs w:val="20"/>
        </w:rPr>
      </w:pPr>
    </w:p>
    <w:p w:rsidR="0056304F" w:rsidRPr="008A3329" w:rsidRDefault="0056304F" w:rsidP="0056304F">
      <w:pPr>
        <w:pStyle w:val="ListParagraph"/>
        <w:spacing w:after="0" w:line="240" w:lineRule="auto"/>
        <w:ind w:left="0"/>
        <w:jc w:val="center"/>
        <w:rPr>
          <w:rFonts w:ascii="Arial" w:hAnsi="Arial" w:cs="Arial"/>
          <w:sz w:val="20"/>
          <w:szCs w:val="20"/>
        </w:rPr>
      </w:pPr>
    </w:p>
    <w:p w:rsidR="0056304F" w:rsidRPr="008A3329" w:rsidRDefault="0056304F" w:rsidP="0016618F">
      <w:pPr>
        <w:pStyle w:val="ListParagraph"/>
        <w:spacing w:after="0" w:line="240" w:lineRule="auto"/>
        <w:ind w:left="0"/>
        <w:rPr>
          <w:rFonts w:ascii="Arial" w:hAnsi="Arial" w:cs="Arial"/>
          <w:sz w:val="20"/>
          <w:szCs w:val="20"/>
        </w:rPr>
      </w:pPr>
    </w:p>
    <w:p w:rsidR="0056304F" w:rsidRDefault="0056304F" w:rsidP="0056304F">
      <w:pPr>
        <w:pStyle w:val="ListParagraph"/>
        <w:spacing w:after="0" w:line="240" w:lineRule="auto"/>
        <w:ind w:left="0"/>
        <w:jc w:val="center"/>
        <w:rPr>
          <w:rFonts w:ascii="Arial" w:hAnsi="Arial" w:cs="Arial"/>
          <w:sz w:val="20"/>
          <w:szCs w:val="20"/>
        </w:rPr>
      </w:pPr>
    </w:p>
    <w:p w:rsidR="002764BF" w:rsidRDefault="002764BF" w:rsidP="0056304F">
      <w:pPr>
        <w:pStyle w:val="ListParagraph"/>
        <w:spacing w:after="0" w:line="240" w:lineRule="auto"/>
        <w:ind w:left="0"/>
        <w:jc w:val="center"/>
        <w:rPr>
          <w:rFonts w:ascii="Arial" w:hAnsi="Arial" w:cs="Arial"/>
          <w:sz w:val="20"/>
          <w:szCs w:val="20"/>
        </w:rPr>
      </w:pPr>
    </w:p>
    <w:p w:rsidR="002764BF" w:rsidRDefault="002764BF" w:rsidP="0056304F">
      <w:pPr>
        <w:pStyle w:val="ListParagraph"/>
        <w:spacing w:after="0" w:line="240" w:lineRule="auto"/>
        <w:ind w:left="0"/>
        <w:jc w:val="center"/>
        <w:rPr>
          <w:rFonts w:ascii="Arial" w:hAnsi="Arial" w:cs="Arial"/>
          <w:sz w:val="20"/>
          <w:szCs w:val="20"/>
        </w:rPr>
      </w:pPr>
    </w:p>
    <w:p w:rsidR="002764BF" w:rsidRDefault="002764BF" w:rsidP="002764BF">
      <w:pPr>
        <w:pStyle w:val="ListParagraph"/>
        <w:spacing w:after="0" w:line="240" w:lineRule="auto"/>
        <w:ind w:left="0"/>
        <w:jc w:val="center"/>
        <w:rPr>
          <w:rFonts w:ascii="Arial" w:hAnsi="Arial" w:cs="Arial"/>
          <w:sz w:val="20"/>
          <w:szCs w:val="20"/>
        </w:rPr>
      </w:pPr>
    </w:p>
    <w:p w:rsidR="002764BF" w:rsidRDefault="002764BF" w:rsidP="002764BF">
      <w:pPr>
        <w:pStyle w:val="ListParagraph"/>
        <w:spacing w:after="0" w:line="240" w:lineRule="auto"/>
        <w:ind w:left="0"/>
        <w:jc w:val="center"/>
        <w:rPr>
          <w:rFonts w:ascii="Arial" w:hAnsi="Arial" w:cs="Arial"/>
          <w:sz w:val="20"/>
          <w:szCs w:val="20"/>
        </w:rPr>
      </w:pPr>
    </w:p>
    <w:p w:rsidR="002764BF" w:rsidRDefault="002764BF" w:rsidP="0056304F">
      <w:pPr>
        <w:pStyle w:val="ListParagraph"/>
        <w:spacing w:after="0" w:line="240" w:lineRule="auto"/>
        <w:ind w:left="0"/>
        <w:jc w:val="center"/>
        <w:rPr>
          <w:rFonts w:ascii="Arial" w:hAnsi="Arial" w:cs="Arial"/>
          <w:sz w:val="20"/>
          <w:szCs w:val="20"/>
        </w:rPr>
      </w:pPr>
    </w:p>
    <w:p w:rsidR="002764BF" w:rsidRPr="008C78F8" w:rsidRDefault="002764BF" w:rsidP="002764BF">
      <w:pPr>
        <w:pStyle w:val="ListParagraph"/>
        <w:spacing w:after="0" w:line="240" w:lineRule="auto"/>
        <w:ind w:left="0"/>
        <w:jc w:val="center"/>
        <w:rPr>
          <w:rFonts w:ascii="Arial" w:hAnsi="Arial" w:cs="Arial"/>
          <w:b/>
          <w:i/>
          <w:sz w:val="20"/>
          <w:szCs w:val="20"/>
        </w:rPr>
      </w:pPr>
      <w:r w:rsidRPr="008C78F8">
        <w:rPr>
          <w:rFonts w:ascii="Arial" w:hAnsi="Arial" w:cs="Arial"/>
          <w:b/>
          <w:i/>
          <w:sz w:val="20"/>
          <w:szCs w:val="20"/>
          <w:lang w:val="sr-Cyrl-CS"/>
        </w:rPr>
        <w:t>Табела 1</w:t>
      </w:r>
      <w:r w:rsidRPr="008C78F8">
        <w:rPr>
          <w:rFonts w:ascii="Arial" w:hAnsi="Arial" w:cs="Arial"/>
          <w:b/>
          <w:i/>
          <w:sz w:val="20"/>
          <w:szCs w:val="20"/>
        </w:rPr>
        <w:t>.</w:t>
      </w:r>
    </w:p>
    <w:p w:rsidR="002764BF" w:rsidRDefault="002764BF" w:rsidP="0056304F">
      <w:pPr>
        <w:pStyle w:val="ListParagraph"/>
        <w:spacing w:after="0" w:line="240" w:lineRule="auto"/>
        <w:ind w:left="0"/>
        <w:jc w:val="center"/>
        <w:rPr>
          <w:rFonts w:ascii="Arial" w:hAnsi="Arial" w:cs="Arial"/>
          <w:sz w:val="20"/>
          <w:szCs w:val="20"/>
        </w:rPr>
      </w:pPr>
    </w:p>
    <w:p w:rsidR="002764BF" w:rsidRPr="008A3329" w:rsidRDefault="002764BF" w:rsidP="0056304F">
      <w:pPr>
        <w:pStyle w:val="ListParagraph"/>
        <w:spacing w:after="0" w:line="240" w:lineRule="auto"/>
        <w:ind w:left="0"/>
        <w:jc w:val="center"/>
        <w:rPr>
          <w:rFonts w:ascii="Arial" w:hAnsi="Arial" w:cs="Arial"/>
          <w:sz w:val="20"/>
          <w:szCs w:val="20"/>
        </w:rPr>
      </w:pPr>
    </w:p>
    <w:p w:rsidR="0056304F" w:rsidRPr="008A3329" w:rsidRDefault="0056304F" w:rsidP="0056304F">
      <w:pPr>
        <w:pStyle w:val="ListParagraph"/>
        <w:spacing w:after="0" w:line="240" w:lineRule="auto"/>
        <w:ind w:left="0"/>
        <w:jc w:val="both"/>
        <w:rPr>
          <w:rFonts w:ascii="Arial" w:hAnsi="Arial" w:cs="Arial"/>
          <w:sz w:val="20"/>
          <w:szCs w:val="20"/>
          <w:lang w:val="sr-Cyrl-CS"/>
        </w:rPr>
      </w:pPr>
      <w:r w:rsidRPr="008A3329">
        <w:rPr>
          <w:rFonts w:ascii="Arial" w:hAnsi="Arial" w:cs="Arial"/>
          <w:sz w:val="20"/>
          <w:szCs w:val="20"/>
          <w:lang w:val="sr-Cyrl-CS"/>
        </w:rPr>
        <w:tab/>
        <w:t>Поред редовних послова присуствовали смо на више различитих семинара из домена геодезије и просторних података и информатике. На семинарима смо се упознали са новим техничким достигнућима из домена геодезије и геоинформатике и информатике. На семинарима највећи акценат је дат на прикупљању података путем беспилотних летелица као и програмски пакети који омогућавају даљу обраду снимљених података.  Што се тиче информатичких достигнића највећи акценат је стављен на иновације у интернет окружењу.</w:t>
      </w:r>
    </w:p>
    <w:p w:rsidR="0056304F" w:rsidRPr="008A3329" w:rsidRDefault="0056304F" w:rsidP="0056304F">
      <w:pPr>
        <w:pStyle w:val="ListParagraph"/>
        <w:spacing w:after="0" w:line="240" w:lineRule="auto"/>
        <w:ind w:left="0"/>
        <w:jc w:val="both"/>
        <w:rPr>
          <w:rFonts w:ascii="Arial" w:hAnsi="Arial" w:cs="Arial"/>
          <w:sz w:val="20"/>
          <w:szCs w:val="20"/>
          <w:lang w:val="sr-Cyrl-CS"/>
        </w:rPr>
      </w:pPr>
    </w:p>
    <w:p w:rsidR="0056304F" w:rsidRPr="008A3329" w:rsidRDefault="0056304F" w:rsidP="0056304F">
      <w:pPr>
        <w:spacing w:after="0" w:line="240" w:lineRule="auto"/>
        <w:jc w:val="center"/>
        <w:rPr>
          <w:rFonts w:ascii="Arial" w:hAnsi="Arial" w:cs="Arial"/>
          <w:b/>
          <w:i/>
          <w:sz w:val="20"/>
          <w:szCs w:val="20"/>
          <w:lang w:val="sr-Cyrl-CS"/>
        </w:rPr>
      </w:pPr>
    </w:p>
    <w:p w:rsidR="0056304F" w:rsidRPr="008A3329" w:rsidRDefault="0056304F" w:rsidP="0056304F">
      <w:pPr>
        <w:spacing w:after="0" w:line="240" w:lineRule="auto"/>
        <w:ind w:firstLine="720"/>
        <w:rPr>
          <w:rFonts w:ascii="Arial" w:hAnsi="Arial" w:cs="Arial"/>
          <w:b/>
          <w:sz w:val="20"/>
          <w:szCs w:val="20"/>
          <w:lang w:val="sr-Cyrl-CS"/>
        </w:rPr>
      </w:pPr>
      <w:r w:rsidRPr="008A3329">
        <w:rPr>
          <w:rFonts w:ascii="Arial" w:hAnsi="Arial" w:cs="Arial"/>
          <w:b/>
          <w:sz w:val="20"/>
          <w:szCs w:val="20"/>
          <w:lang w:val="sr-Cyrl-CS"/>
        </w:rPr>
        <w:t>Послови информатике:</w:t>
      </w:r>
    </w:p>
    <w:p w:rsidR="0056304F" w:rsidRPr="008A3329" w:rsidRDefault="0056304F" w:rsidP="0056304F">
      <w:pPr>
        <w:spacing w:after="0" w:line="240" w:lineRule="auto"/>
        <w:jc w:val="both"/>
        <w:rPr>
          <w:rFonts w:ascii="Arial" w:hAnsi="Arial" w:cs="Arial"/>
          <w:i/>
          <w:sz w:val="20"/>
          <w:szCs w:val="20"/>
          <w:lang w:val="sr-Cyrl-CS"/>
        </w:rPr>
      </w:pPr>
    </w:p>
    <w:p w:rsidR="0056304F" w:rsidRPr="008A3329" w:rsidRDefault="0056304F" w:rsidP="0056304F">
      <w:pPr>
        <w:spacing w:after="0" w:line="240" w:lineRule="auto"/>
        <w:ind w:firstLine="720"/>
        <w:jc w:val="both"/>
        <w:rPr>
          <w:rFonts w:ascii="Arial" w:hAnsi="Arial" w:cs="Arial"/>
          <w:sz w:val="20"/>
          <w:szCs w:val="20"/>
          <w:u w:val="single"/>
          <w:lang w:val="sr-Cyrl-CS"/>
        </w:rPr>
      </w:pPr>
      <w:r w:rsidRPr="008A3329">
        <w:rPr>
          <w:rFonts w:ascii="Arial" w:hAnsi="Arial" w:cs="Arial"/>
          <w:sz w:val="20"/>
          <w:szCs w:val="20"/>
          <w:u w:val="single"/>
          <w:lang w:val="sr-Cyrl-CS"/>
        </w:rPr>
        <w:t>Одржавање информационог система општинске управе</w:t>
      </w:r>
    </w:p>
    <w:p w:rsidR="0056304F" w:rsidRPr="008A3329" w:rsidRDefault="0056304F" w:rsidP="0056304F">
      <w:pPr>
        <w:spacing w:after="0" w:line="240" w:lineRule="auto"/>
        <w:jc w:val="both"/>
        <w:rPr>
          <w:rFonts w:ascii="Arial" w:hAnsi="Arial" w:cs="Arial"/>
          <w:sz w:val="20"/>
          <w:szCs w:val="20"/>
          <w:lang w:val="sr-Cyrl-CS"/>
        </w:rPr>
      </w:pPr>
      <w:r w:rsidRPr="008A3329">
        <w:rPr>
          <w:rFonts w:ascii="Arial" w:hAnsi="Arial" w:cs="Arial"/>
          <w:sz w:val="20"/>
          <w:szCs w:val="20"/>
          <w:lang w:val="sr-Cyrl-CS"/>
        </w:rPr>
        <w:tab/>
      </w:r>
    </w:p>
    <w:p w:rsidR="0056304F" w:rsidRPr="008A3329" w:rsidRDefault="0056304F" w:rsidP="0056304F">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 xml:space="preserve">Основу за електронско канцеларијско пословање представља интегрални информациони систем „Хермес“. </w:t>
      </w:r>
    </w:p>
    <w:p w:rsidR="0056304F" w:rsidRPr="008A3329" w:rsidRDefault="0056304F" w:rsidP="0056304F">
      <w:pPr>
        <w:spacing w:after="0" w:line="240" w:lineRule="auto"/>
        <w:jc w:val="both"/>
        <w:rPr>
          <w:rFonts w:ascii="Arial" w:hAnsi="Arial" w:cs="Arial"/>
          <w:color w:val="000000"/>
          <w:sz w:val="20"/>
          <w:szCs w:val="20"/>
          <w:shd w:val="clear" w:color="auto" w:fill="FFFFFF"/>
          <w:lang w:val="sr-Cyrl-CS"/>
        </w:rPr>
      </w:pPr>
      <w:r w:rsidRPr="008A3329">
        <w:rPr>
          <w:rFonts w:ascii="Arial" w:hAnsi="Arial" w:cs="Arial"/>
          <w:color w:val="000000"/>
          <w:sz w:val="20"/>
          <w:szCs w:val="20"/>
          <w:shd w:val="clear" w:color="auto" w:fill="FFFFFF"/>
          <w:lang w:val="sr-Cyrl-CS"/>
        </w:rPr>
        <w:lastRenderedPageBreak/>
        <w:tab/>
        <w:t xml:space="preserve">Због повећане количине података свих одељења и служби који се чувају на серверима, израда резервне копије података је постала захтевнија јер се количина података повећала за око 10%. Време потребно за израду резервне копије је продужено на 27 сати. Технологија чувања је остала непромењена (ЛТО траке), а задовољени су и сви безбедносни стандарди. Изаде резервних копија података се обавља у сарадњи са </w:t>
      </w:r>
      <w:r w:rsidRPr="008A3329">
        <w:rPr>
          <w:rFonts w:ascii="Arial" w:hAnsi="Arial" w:cs="Arial"/>
          <w:color w:val="000000"/>
          <w:sz w:val="20"/>
          <w:szCs w:val="20"/>
          <w:shd w:val="clear" w:color="auto" w:fill="FFFFFF"/>
        </w:rPr>
        <w:t>Format</w:t>
      </w:r>
      <w:r w:rsidRPr="008A3329">
        <w:rPr>
          <w:rFonts w:ascii="Arial" w:hAnsi="Arial" w:cs="Arial"/>
          <w:color w:val="000000"/>
          <w:sz w:val="20"/>
          <w:szCs w:val="20"/>
          <w:shd w:val="clear" w:color="auto" w:fill="FFFFFF"/>
          <w:lang w:val="sr-Cyrl-CS"/>
        </w:rPr>
        <w:t xml:space="preserve"> </w:t>
      </w:r>
      <w:r w:rsidRPr="008A3329">
        <w:rPr>
          <w:rFonts w:ascii="Arial" w:hAnsi="Arial" w:cs="Arial"/>
          <w:color w:val="000000"/>
          <w:sz w:val="20"/>
          <w:szCs w:val="20"/>
          <w:shd w:val="clear" w:color="auto" w:fill="FFFFFF"/>
        </w:rPr>
        <w:t>PC</w:t>
      </w:r>
      <w:r w:rsidRPr="008A3329">
        <w:rPr>
          <w:rFonts w:ascii="Arial" w:hAnsi="Arial" w:cs="Arial"/>
          <w:color w:val="000000"/>
          <w:sz w:val="20"/>
          <w:szCs w:val="20"/>
          <w:shd w:val="clear" w:color="auto" w:fill="FFFFFF"/>
          <w:lang w:val="sr-Cyrl-CS"/>
        </w:rPr>
        <w:t xml:space="preserve"> </w:t>
      </w:r>
      <w:r w:rsidRPr="008A3329">
        <w:rPr>
          <w:rFonts w:ascii="Arial" w:hAnsi="Arial" w:cs="Arial"/>
          <w:color w:val="000000"/>
          <w:sz w:val="20"/>
          <w:szCs w:val="20"/>
          <w:shd w:val="clear" w:color="auto" w:fill="FFFFFF"/>
        </w:rPr>
        <w:t>d</w:t>
      </w:r>
      <w:r w:rsidRPr="008A3329">
        <w:rPr>
          <w:rFonts w:ascii="Arial" w:hAnsi="Arial" w:cs="Arial"/>
          <w:color w:val="000000"/>
          <w:sz w:val="20"/>
          <w:szCs w:val="20"/>
          <w:shd w:val="clear" w:color="auto" w:fill="FFFFFF"/>
          <w:lang w:val="sr-Cyrl-CS"/>
        </w:rPr>
        <w:t>.</w:t>
      </w:r>
      <w:r w:rsidRPr="008A3329">
        <w:rPr>
          <w:rFonts w:ascii="Arial" w:hAnsi="Arial" w:cs="Arial"/>
          <w:color w:val="000000"/>
          <w:sz w:val="20"/>
          <w:szCs w:val="20"/>
          <w:shd w:val="clear" w:color="auto" w:fill="FFFFFF"/>
        </w:rPr>
        <w:t>o</w:t>
      </w:r>
      <w:r w:rsidRPr="008A3329">
        <w:rPr>
          <w:rFonts w:ascii="Arial" w:hAnsi="Arial" w:cs="Arial"/>
          <w:color w:val="000000"/>
          <w:sz w:val="20"/>
          <w:szCs w:val="20"/>
          <w:shd w:val="clear" w:color="auto" w:fill="FFFFFF"/>
          <w:lang w:val="sr-Cyrl-CS"/>
        </w:rPr>
        <w:t>.</w:t>
      </w:r>
      <w:r w:rsidRPr="008A3329">
        <w:rPr>
          <w:rFonts w:ascii="Arial" w:hAnsi="Arial" w:cs="Arial"/>
          <w:color w:val="000000"/>
          <w:sz w:val="20"/>
          <w:szCs w:val="20"/>
          <w:shd w:val="clear" w:color="auto" w:fill="FFFFFF"/>
        </w:rPr>
        <w:t>o</w:t>
      </w:r>
      <w:r w:rsidRPr="008A3329">
        <w:rPr>
          <w:rFonts w:ascii="Arial" w:hAnsi="Arial" w:cs="Arial"/>
          <w:color w:val="000000"/>
          <w:sz w:val="20"/>
          <w:szCs w:val="20"/>
          <w:shd w:val="clear" w:color="auto" w:fill="FFFFFF"/>
          <w:lang w:val="sr-Cyrl-CS"/>
        </w:rPr>
        <w:t>.</w:t>
      </w:r>
    </w:p>
    <w:p w:rsidR="0056304F" w:rsidRPr="008A3329" w:rsidRDefault="0056304F" w:rsidP="0056304F">
      <w:pPr>
        <w:spacing w:after="0" w:line="240" w:lineRule="auto"/>
        <w:jc w:val="both"/>
        <w:rPr>
          <w:rFonts w:ascii="Arial" w:hAnsi="Arial" w:cs="Arial"/>
          <w:sz w:val="20"/>
          <w:szCs w:val="20"/>
          <w:lang w:val="sr-Cyrl-CS"/>
        </w:rPr>
      </w:pPr>
      <w:r w:rsidRPr="008A3329">
        <w:rPr>
          <w:rFonts w:ascii="Arial" w:hAnsi="Arial" w:cs="Arial"/>
          <w:sz w:val="20"/>
          <w:szCs w:val="20"/>
          <w:lang w:val="sr-Cyrl-CS"/>
        </w:rPr>
        <w:t xml:space="preserve"> </w:t>
      </w:r>
      <w:r w:rsidRPr="008A3329">
        <w:rPr>
          <w:rFonts w:ascii="Arial" w:hAnsi="Arial" w:cs="Arial"/>
          <w:sz w:val="20"/>
          <w:szCs w:val="20"/>
          <w:lang w:val="sr-Cyrl-CS"/>
        </w:rPr>
        <w:tab/>
        <w:t xml:space="preserve">У току године набављено је 35 нових рачунара, 5 лаптоп рачунара, 2 сервера и 3 скенера. Постојеће стање није на задовољавајућем нивоу јер је 66% рачунара ван гарантног рока. Просечна старост рачунара износи 5 година. Гаранција за нове рачунаре и лаптопове износи 2 године док је гаранција за преостале рачунаре истекла средином 2017. године. </w:t>
      </w:r>
      <w:r w:rsidRPr="008A3329">
        <w:rPr>
          <w:rFonts w:ascii="Arial" w:hAnsi="Arial" w:cs="Arial"/>
          <w:sz w:val="20"/>
          <w:szCs w:val="20"/>
          <w:lang w:val="sr-Cyrl-CS"/>
        </w:rPr>
        <w:tab/>
        <w:t>Сва активна мрежна опрема – свичеви су замењени новим док су сви рутери ван гарантног рока више од годину дана. Њихова замена је предвиђена у 2019. години.</w:t>
      </w:r>
    </w:p>
    <w:p w:rsidR="0056304F" w:rsidRPr="008A3329" w:rsidRDefault="0056304F" w:rsidP="0056304F">
      <w:pPr>
        <w:spacing w:after="0" w:line="240" w:lineRule="auto"/>
        <w:ind w:firstLine="720"/>
        <w:jc w:val="both"/>
        <w:rPr>
          <w:rFonts w:ascii="Arial" w:hAnsi="Arial" w:cs="Arial"/>
          <w:sz w:val="20"/>
          <w:szCs w:val="20"/>
          <w:lang w:val="sr-Cyrl-CS"/>
        </w:rPr>
      </w:pPr>
      <w:r w:rsidRPr="008A3329">
        <w:rPr>
          <w:rFonts w:ascii="Arial" w:hAnsi="Arial" w:cs="Arial"/>
          <w:sz w:val="20"/>
          <w:szCs w:val="20"/>
          <w:lang w:val="sr-Cyrl-CS"/>
        </w:rPr>
        <w:t>Да би се обезбедио несметан рада информационог систем ГО Звездара неопходно је да се у 2019. години набави најмање 80 рачунара и активна мрежна опрема - рутери.</w:t>
      </w:r>
    </w:p>
    <w:p w:rsidR="0056304F" w:rsidRPr="008A3329" w:rsidRDefault="0056304F" w:rsidP="0056304F">
      <w:pPr>
        <w:spacing w:after="0" w:line="240" w:lineRule="auto"/>
        <w:ind w:firstLine="720"/>
        <w:jc w:val="both"/>
        <w:rPr>
          <w:rFonts w:ascii="Arial" w:hAnsi="Arial" w:cs="Arial"/>
          <w:sz w:val="20"/>
          <w:szCs w:val="20"/>
          <w:u w:val="single"/>
          <w:lang w:val="sr-Cyrl-CS"/>
        </w:rPr>
      </w:pPr>
    </w:p>
    <w:p w:rsidR="0056304F" w:rsidRPr="008A3329" w:rsidRDefault="0056304F" w:rsidP="0056304F">
      <w:pPr>
        <w:spacing w:after="0" w:line="240" w:lineRule="auto"/>
        <w:ind w:firstLine="720"/>
        <w:jc w:val="both"/>
        <w:rPr>
          <w:rFonts w:ascii="Arial" w:hAnsi="Arial" w:cs="Arial"/>
          <w:color w:val="000000"/>
          <w:sz w:val="20"/>
          <w:szCs w:val="20"/>
          <w:u w:val="single"/>
          <w:shd w:val="clear" w:color="auto" w:fill="FFFFFF"/>
          <w:lang w:val="sr-Cyrl-CS"/>
        </w:rPr>
      </w:pPr>
      <w:r w:rsidRPr="008A3329">
        <w:rPr>
          <w:rFonts w:ascii="Arial" w:hAnsi="Arial" w:cs="Arial"/>
          <w:color w:val="000000"/>
          <w:sz w:val="20"/>
          <w:szCs w:val="20"/>
          <w:u w:val="single"/>
          <w:shd w:val="clear" w:color="auto" w:fill="FFFFFF"/>
          <w:lang w:val="sr-Cyrl-CS"/>
        </w:rPr>
        <w:t>Администрирање системског и апликативног софтвера</w:t>
      </w:r>
    </w:p>
    <w:p w:rsidR="0056304F" w:rsidRPr="008A3329" w:rsidRDefault="0056304F" w:rsidP="0056304F">
      <w:pPr>
        <w:spacing w:after="0" w:line="240" w:lineRule="auto"/>
        <w:jc w:val="both"/>
        <w:rPr>
          <w:rFonts w:ascii="Arial" w:hAnsi="Arial" w:cs="Arial"/>
          <w:color w:val="000000"/>
          <w:sz w:val="20"/>
          <w:szCs w:val="20"/>
          <w:shd w:val="clear" w:color="auto" w:fill="FFFFFF"/>
          <w:lang w:val="sr-Cyrl-CS"/>
        </w:rPr>
      </w:pPr>
      <w:r w:rsidRPr="008A3329">
        <w:rPr>
          <w:rFonts w:ascii="Arial" w:hAnsi="Arial" w:cs="Arial"/>
          <w:color w:val="000000"/>
          <w:sz w:val="20"/>
          <w:szCs w:val="20"/>
          <w:shd w:val="clear" w:color="auto" w:fill="FFFFFF"/>
          <w:lang w:val="sr-Cyrl-CS"/>
        </w:rPr>
        <w:tab/>
      </w:r>
    </w:p>
    <w:p w:rsidR="0056304F" w:rsidRPr="008A3329" w:rsidRDefault="0056304F" w:rsidP="0056304F">
      <w:pPr>
        <w:spacing w:after="0" w:line="240" w:lineRule="auto"/>
        <w:ind w:firstLine="720"/>
        <w:jc w:val="both"/>
        <w:rPr>
          <w:rFonts w:ascii="Arial" w:hAnsi="Arial" w:cs="Arial"/>
          <w:sz w:val="20"/>
          <w:szCs w:val="20"/>
          <w:lang w:val="sr-Cyrl-CS"/>
        </w:rPr>
      </w:pPr>
      <w:r w:rsidRPr="008A3329">
        <w:rPr>
          <w:rFonts w:ascii="Arial" w:hAnsi="Arial" w:cs="Arial"/>
          <w:color w:val="000000"/>
          <w:sz w:val="20"/>
          <w:szCs w:val="20"/>
          <w:shd w:val="clear" w:color="auto" w:fill="FFFFFF"/>
          <w:lang w:val="sr-Cyrl-CS"/>
        </w:rPr>
        <w:t>Током 2017. године урађене су све неопходне интервенције на серверима, што подразумева реинсталације оперативних система, администрирање доменске структуре, администрирање и ажурирање апликативног софтевра (</w:t>
      </w:r>
      <w:r w:rsidRPr="008A3329">
        <w:rPr>
          <w:rFonts w:ascii="Arial" w:hAnsi="Arial" w:cs="Arial"/>
          <w:color w:val="000000"/>
          <w:sz w:val="20"/>
          <w:szCs w:val="20"/>
          <w:shd w:val="clear" w:color="auto" w:fill="FFFFFF"/>
        </w:rPr>
        <w:t>McAfee</w:t>
      </w:r>
      <w:r w:rsidRPr="008A3329">
        <w:rPr>
          <w:rFonts w:ascii="Arial" w:hAnsi="Arial" w:cs="Arial"/>
          <w:color w:val="000000"/>
          <w:sz w:val="20"/>
          <w:szCs w:val="20"/>
          <w:shd w:val="clear" w:color="auto" w:fill="FFFFFF"/>
          <w:lang w:val="sr-Cyrl-CS"/>
        </w:rPr>
        <w:t xml:space="preserve"> </w:t>
      </w:r>
      <w:r w:rsidRPr="008A3329">
        <w:rPr>
          <w:rFonts w:ascii="Arial" w:hAnsi="Arial" w:cs="Arial"/>
          <w:color w:val="000000"/>
          <w:sz w:val="20"/>
          <w:szCs w:val="20"/>
          <w:shd w:val="clear" w:color="auto" w:fill="FFFFFF"/>
        </w:rPr>
        <w:t>Endpoint</w:t>
      </w:r>
      <w:r w:rsidRPr="008A3329">
        <w:rPr>
          <w:rFonts w:ascii="Arial" w:hAnsi="Arial" w:cs="Arial"/>
          <w:color w:val="000000"/>
          <w:sz w:val="20"/>
          <w:szCs w:val="20"/>
          <w:shd w:val="clear" w:color="auto" w:fill="FFFFFF"/>
          <w:lang w:val="sr-Cyrl-CS"/>
        </w:rPr>
        <w:t xml:space="preserve"> </w:t>
      </w:r>
      <w:r w:rsidRPr="008A3329">
        <w:rPr>
          <w:rFonts w:ascii="Arial" w:hAnsi="Arial" w:cs="Arial"/>
          <w:color w:val="000000"/>
          <w:sz w:val="20"/>
          <w:szCs w:val="20"/>
          <w:shd w:val="clear" w:color="auto" w:fill="FFFFFF"/>
        </w:rPr>
        <w:t>Threat</w:t>
      </w:r>
      <w:r w:rsidRPr="008A3329">
        <w:rPr>
          <w:rFonts w:ascii="Arial" w:hAnsi="Arial" w:cs="Arial"/>
          <w:color w:val="000000"/>
          <w:sz w:val="20"/>
          <w:szCs w:val="20"/>
          <w:shd w:val="clear" w:color="auto" w:fill="FFFFFF"/>
          <w:lang w:val="sr-Cyrl-CS"/>
        </w:rPr>
        <w:t xml:space="preserve"> </w:t>
      </w:r>
      <w:r w:rsidRPr="008A3329">
        <w:rPr>
          <w:rFonts w:ascii="Arial" w:hAnsi="Arial" w:cs="Arial"/>
          <w:color w:val="000000"/>
          <w:sz w:val="20"/>
          <w:szCs w:val="20"/>
          <w:shd w:val="clear" w:color="auto" w:fill="FFFFFF"/>
        </w:rPr>
        <w:t>Protection</w:t>
      </w:r>
      <w:r w:rsidRPr="008A3329">
        <w:rPr>
          <w:rFonts w:ascii="Arial" w:hAnsi="Arial" w:cs="Arial"/>
          <w:color w:val="000000"/>
          <w:sz w:val="20"/>
          <w:szCs w:val="20"/>
          <w:shd w:val="clear" w:color="auto" w:fill="FFFFFF"/>
          <w:lang w:val="sr-Cyrl-CS"/>
        </w:rPr>
        <w:t xml:space="preserve">  обновљена лиценца важи до 13.11.2019. године, </w:t>
      </w:r>
      <w:r w:rsidRPr="008A3329">
        <w:rPr>
          <w:rFonts w:ascii="Arial" w:hAnsi="Arial" w:cs="Arial"/>
          <w:color w:val="000000"/>
          <w:sz w:val="20"/>
          <w:szCs w:val="20"/>
          <w:shd w:val="clear" w:color="auto" w:fill="FFFFFF"/>
        </w:rPr>
        <w:t>EasyToDo</w:t>
      </w:r>
      <w:r w:rsidRPr="008A3329">
        <w:rPr>
          <w:rFonts w:ascii="Arial" w:hAnsi="Arial" w:cs="Arial"/>
          <w:color w:val="000000"/>
          <w:sz w:val="20"/>
          <w:szCs w:val="20"/>
          <w:shd w:val="clear" w:color="auto" w:fill="FFFFFF"/>
          <w:lang w:val="sr-Cyrl-CS"/>
        </w:rPr>
        <w:t xml:space="preserve"> </w:t>
      </w:r>
      <w:r w:rsidRPr="008A3329">
        <w:rPr>
          <w:rFonts w:ascii="Arial" w:hAnsi="Arial" w:cs="Arial"/>
          <w:color w:val="000000"/>
          <w:sz w:val="20"/>
          <w:szCs w:val="20"/>
          <w:shd w:val="clear" w:color="auto" w:fill="FFFFFF"/>
        </w:rPr>
        <w:t>backup</w:t>
      </w:r>
      <w:r w:rsidRPr="008A3329">
        <w:rPr>
          <w:rFonts w:ascii="Arial" w:hAnsi="Arial" w:cs="Arial"/>
          <w:color w:val="000000"/>
          <w:sz w:val="20"/>
          <w:szCs w:val="20"/>
          <w:shd w:val="clear" w:color="auto" w:fill="FFFFFF"/>
          <w:lang w:val="sr-Cyrl-CS"/>
        </w:rPr>
        <w:t xml:space="preserve"> – лиценца важи до 13.04.2019. године, </w:t>
      </w:r>
      <w:r w:rsidRPr="008A3329">
        <w:rPr>
          <w:rFonts w:ascii="Arial" w:hAnsi="Arial" w:cs="Arial"/>
          <w:sz w:val="20"/>
          <w:szCs w:val="20"/>
          <w:lang w:val="sr-Cyrl-CS"/>
        </w:rPr>
        <w:t xml:space="preserve">Борцисрбија, </w:t>
      </w:r>
      <w:r w:rsidRPr="008A3329">
        <w:rPr>
          <w:rFonts w:ascii="Arial" w:hAnsi="Arial" w:cs="Arial"/>
          <w:sz w:val="20"/>
          <w:szCs w:val="20"/>
        </w:rPr>
        <w:t>SAP</w:t>
      </w:r>
      <w:r w:rsidRPr="008A3329">
        <w:rPr>
          <w:rFonts w:ascii="Arial" w:hAnsi="Arial" w:cs="Arial"/>
          <w:sz w:val="20"/>
          <w:szCs w:val="20"/>
          <w:lang w:val="sr-Cyrl-CS"/>
        </w:rPr>
        <w:t xml:space="preserve">, </w:t>
      </w:r>
      <w:r w:rsidRPr="008A3329">
        <w:rPr>
          <w:rFonts w:ascii="Arial" w:hAnsi="Arial" w:cs="Arial"/>
          <w:sz w:val="20"/>
          <w:szCs w:val="20"/>
        </w:rPr>
        <w:t>ISPP</w:t>
      </w:r>
      <w:r w:rsidRPr="008A3329">
        <w:rPr>
          <w:rFonts w:ascii="Arial" w:hAnsi="Arial" w:cs="Arial"/>
          <w:sz w:val="20"/>
          <w:szCs w:val="20"/>
          <w:lang w:val="sr-Cyrl-CS"/>
        </w:rPr>
        <w:t>…).</w:t>
      </w:r>
    </w:p>
    <w:p w:rsidR="0056304F" w:rsidRPr="008A3329" w:rsidRDefault="0056304F" w:rsidP="0056304F">
      <w:pPr>
        <w:spacing w:after="0" w:line="240" w:lineRule="auto"/>
        <w:jc w:val="both"/>
        <w:rPr>
          <w:rFonts w:ascii="Arial" w:hAnsi="Arial" w:cs="Arial"/>
          <w:i/>
          <w:color w:val="000000"/>
          <w:sz w:val="20"/>
          <w:szCs w:val="20"/>
          <w:shd w:val="clear" w:color="auto" w:fill="FFFFFF"/>
          <w:lang w:val="sr-Cyrl-CS"/>
        </w:rPr>
      </w:pPr>
    </w:p>
    <w:p w:rsidR="0056304F" w:rsidRPr="008A3329" w:rsidRDefault="0056304F" w:rsidP="0056304F">
      <w:pPr>
        <w:spacing w:after="0" w:line="240" w:lineRule="auto"/>
        <w:ind w:firstLine="720"/>
        <w:jc w:val="both"/>
        <w:rPr>
          <w:rFonts w:ascii="Arial" w:hAnsi="Arial" w:cs="Arial"/>
          <w:color w:val="000000"/>
          <w:sz w:val="20"/>
          <w:szCs w:val="20"/>
          <w:u w:val="single"/>
          <w:shd w:val="clear" w:color="auto" w:fill="FFFFFF"/>
          <w:lang w:val="sr-Cyrl-CS"/>
        </w:rPr>
      </w:pPr>
      <w:r w:rsidRPr="008A3329">
        <w:rPr>
          <w:rFonts w:ascii="Arial" w:hAnsi="Arial" w:cs="Arial"/>
          <w:color w:val="000000"/>
          <w:sz w:val="20"/>
          <w:szCs w:val="20"/>
          <w:u w:val="single"/>
          <w:shd w:val="clear" w:color="auto" w:fill="FFFFFF"/>
          <w:lang w:val="sr-Cyrl-CS"/>
        </w:rPr>
        <w:t>Стручна координација и сарадња, организација и рад на уводењу, развоју и коришћењу информатичке технологије</w:t>
      </w:r>
    </w:p>
    <w:p w:rsidR="0056304F" w:rsidRPr="008A3329" w:rsidRDefault="0056304F" w:rsidP="0056304F">
      <w:pPr>
        <w:spacing w:after="0" w:line="240" w:lineRule="auto"/>
        <w:jc w:val="both"/>
        <w:rPr>
          <w:rFonts w:ascii="Arial" w:hAnsi="Arial" w:cs="Arial"/>
          <w:color w:val="000000"/>
          <w:sz w:val="20"/>
          <w:szCs w:val="20"/>
          <w:shd w:val="clear" w:color="auto" w:fill="FFFFFF"/>
          <w:lang w:val="sr-Cyrl-CS"/>
        </w:rPr>
      </w:pPr>
      <w:r w:rsidRPr="008A3329">
        <w:rPr>
          <w:rFonts w:ascii="Arial" w:hAnsi="Arial" w:cs="Arial"/>
          <w:color w:val="000000"/>
          <w:sz w:val="20"/>
          <w:szCs w:val="20"/>
          <w:shd w:val="clear" w:color="auto" w:fill="FFFFFF"/>
          <w:lang w:val="sr-Cyrl-CS"/>
        </w:rPr>
        <w:tab/>
      </w:r>
    </w:p>
    <w:p w:rsidR="0056304F" w:rsidRPr="008A3329" w:rsidRDefault="0056304F" w:rsidP="0056304F">
      <w:pPr>
        <w:spacing w:after="0" w:line="240" w:lineRule="auto"/>
        <w:ind w:firstLine="720"/>
        <w:jc w:val="both"/>
        <w:rPr>
          <w:rFonts w:ascii="Arial" w:hAnsi="Arial" w:cs="Arial"/>
          <w:color w:val="000000"/>
          <w:sz w:val="20"/>
          <w:szCs w:val="20"/>
          <w:shd w:val="clear" w:color="auto" w:fill="FFFFFF"/>
          <w:lang w:val="sr-Cyrl-CS"/>
        </w:rPr>
      </w:pPr>
      <w:r w:rsidRPr="008A3329">
        <w:rPr>
          <w:rFonts w:ascii="Arial" w:hAnsi="Arial" w:cs="Arial"/>
          <w:color w:val="000000"/>
          <w:sz w:val="20"/>
          <w:szCs w:val="20"/>
          <w:shd w:val="clear" w:color="auto" w:fill="FFFFFF"/>
          <w:lang w:val="sr-Cyrl-CS"/>
        </w:rPr>
        <w:t>Настављен је процес рационализације броја штампача, замена дотрајалих и набавка 9</w:t>
      </w:r>
      <w:r w:rsidRPr="008A3329">
        <w:rPr>
          <w:rFonts w:ascii="Arial" w:hAnsi="Arial" w:cs="Arial"/>
          <w:sz w:val="20"/>
          <w:szCs w:val="20"/>
          <w:lang w:val="sr-Cyrl-CS"/>
        </w:rPr>
        <w:t xml:space="preserve"> нових штампача који  имају много ниже трошкове одржавања и штампе, а имају и 36 месеци гаранције.</w:t>
      </w:r>
      <w:r w:rsidRPr="008A3329">
        <w:rPr>
          <w:rFonts w:ascii="Arial" w:hAnsi="Arial" w:cs="Arial"/>
          <w:color w:val="000000"/>
          <w:sz w:val="20"/>
          <w:szCs w:val="20"/>
          <w:shd w:val="clear" w:color="auto" w:fill="FFFFFF"/>
          <w:lang w:val="sr-Cyrl-CS"/>
        </w:rPr>
        <w:t xml:space="preserve">  У 2018. години је, упркос расту цена тонера, потрошено 1.798.647,80 динара са ПДВ за набавку тонера, што је најнижи износ у протеклих 5 година. </w:t>
      </w:r>
    </w:p>
    <w:p w:rsidR="0056304F" w:rsidRPr="008A3329" w:rsidRDefault="0056304F" w:rsidP="0056304F">
      <w:pPr>
        <w:spacing w:after="0" w:line="240" w:lineRule="auto"/>
        <w:jc w:val="both"/>
        <w:rPr>
          <w:rFonts w:ascii="Arial" w:hAnsi="Arial" w:cs="Arial"/>
          <w:i/>
          <w:color w:val="000000"/>
          <w:sz w:val="20"/>
          <w:szCs w:val="20"/>
          <w:shd w:val="clear" w:color="auto" w:fill="FFFFFF"/>
          <w:lang w:val="sr-Cyrl-CS"/>
        </w:rPr>
      </w:pPr>
    </w:p>
    <w:p w:rsidR="0056304F" w:rsidRPr="008A3329" w:rsidRDefault="0056304F" w:rsidP="0056304F">
      <w:pPr>
        <w:spacing w:after="0" w:line="240" w:lineRule="auto"/>
        <w:ind w:firstLine="720"/>
        <w:jc w:val="both"/>
        <w:rPr>
          <w:rFonts w:ascii="Arial" w:hAnsi="Arial" w:cs="Arial"/>
          <w:color w:val="000000"/>
          <w:sz w:val="20"/>
          <w:szCs w:val="20"/>
          <w:u w:val="single"/>
          <w:shd w:val="clear" w:color="auto" w:fill="FFFFFF"/>
          <w:lang w:val="sr-Cyrl-CS"/>
        </w:rPr>
      </w:pPr>
      <w:r w:rsidRPr="008A3329">
        <w:rPr>
          <w:rFonts w:ascii="Arial" w:hAnsi="Arial" w:cs="Arial"/>
          <w:color w:val="000000"/>
          <w:sz w:val="20"/>
          <w:szCs w:val="20"/>
          <w:u w:val="single"/>
          <w:shd w:val="clear" w:color="auto" w:fill="FFFFFF"/>
          <w:lang w:val="sr-Cyrl-CS"/>
        </w:rPr>
        <w:t>Израда, одржавање и коришћење заједничких и специфичних база података</w:t>
      </w:r>
    </w:p>
    <w:p w:rsidR="0056304F" w:rsidRPr="008A3329" w:rsidRDefault="0056304F" w:rsidP="0056304F">
      <w:pPr>
        <w:spacing w:after="0" w:line="240" w:lineRule="auto"/>
        <w:ind w:firstLine="720"/>
        <w:jc w:val="both"/>
        <w:rPr>
          <w:rFonts w:ascii="Arial" w:hAnsi="Arial" w:cs="Arial"/>
          <w:color w:val="000000"/>
          <w:sz w:val="20"/>
          <w:szCs w:val="20"/>
          <w:shd w:val="clear" w:color="auto" w:fill="FFFFFF"/>
          <w:lang w:val="sr-Cyrl-CS"/>
        </w:rPr>
      </w:pPr>
    </w:p>
    <w:p w:rsidR="0056304F" w:rsidRPr="008A3329" w:rsidRDefault="0056304F" w:rsidP="0056304F">
      <w:pPr>
        <w:spacing w:after="0" w:line="240" w:lineRule="auto"/>
        <w:ind w:firstLine="720"/>
        <w:jc w:val="both"/>
        <w:rPr>
          <w:rFonts w:ascii="Arial" w:hAnsi="Arial" w:cs="Arial"/>
          <w:color w:val="000000"/>
          <w:sz w:val="20"/>
          <w:szCs w:val="20"/>
          <w:shd w:val="clear" w:color="auto" w:fill="FFFFFF"/>
          <w:lang w:val="sr-Cyrl-CS"/>
        </w:rPr>
      </w:pPr>
      <w:r w:rsidRPr="008A3329">
        <w:rPr>
          <w:rFonts w:ascii="Arial" w:hAnsi="Arial" w:cs="Arial"/>
          <w:color w:val="000000"/>
          <w:sz w:val="20"/>
          <w:szCs w:val="20"/>
          <w:shd w:val="clear" w:color="auto" w:fill="FFFFFF"/>
          <w:lang w:val="sr-Cyrl-CS"/>
        </w:rPr>
        <w:t xml:space="preserve">У сарадњи са предузећем </w:t>
      </w:r>
      <w:r w:rsidRPr="008A3329">
        <w:rPr>
          <w:rFonts w:ascii="Arial" w:hAnsi="Arial" w:cs="Arial"/>
          <w:sz w:val="20"/>
          <w:szCs w:val="20"/>
        </w:rPr>
        <w:t>Effecta</w:t>
      </w:r>
      <w:r w:rsidRPr="008A3329">
        <w:rPr>
          <w:rFonts w:ascii="Arial" w:hAnsi="Arial" w:cs="Arial"/>
          <w:sz w:val="20"/>
          <w:szCs w:val="20"/>
          <w:lang w:val="sr-Cyrl-CS"/>
        </w:rPr>
        <w:t xml:space="preserve"> </w:t>
      </w:r>
      <w:r w:rsidRPr="008A3329">
        <w:rPr>
          <w:rFonts w:ascii="Arial" w:hAnsi="Arial" w:cs="Arial"/>
          <w:sz w:val="20"/>
          <w:szCs w:val="20"/>
        </w:rPr>
        <w:t>solutions</w:t>
      </w:r>
      <w:r w:rsidRPr="008A3329">
        <w:rPr>
          <w:rFonts w:ascii="Arial" w:hAnsi="Arial" w:cs="Arial"/>
          <w:sz w:val="20"/>
          <w:szCs w:val="20"/>
          <w:lang w:val="sr-Cyrl-CS"/>
        </w:rPr>
        <w:t xml:space="preserve"> </w:t>
      </w:r>
      <w:r w:rsidRPr="008A3329">
        <w:rPr>
          <w:rFonts w:ascii="Arial" w:hAnsi="Arial" w:cs="Arial"/>
          <w:sz w:val="20"/>
          <w:szCs w:val="20"/>
        </w:rPr>
        <w:t>d</w:t>
      </w:r>
      <w:r w:rsidRPr="008A3329">
        <w:rPr>
          <w:rFonts w:ascii="Arial" w:hAnsi="Arial" w:cs="Arial"/>
          <w:sz w:val="20"/>
          <w:szCs w:val="20"/>
          <w:lang w:val="sr-Cyrl-CS"/>
        </w:rPr>
        <w:t>.</w:t>
      </w:r>
      <w:r w:rsidRPr="008A3329">
        <w:rPr>
          <w:rFonts w:ascii="Arial" w:hAnsi="Arial" w:cs="Arial"/>
          <w:sz w:val="20"/>
          <w:szCs w:val="20"/>
        </w:rPr>
        <w:t>o</w:t>
      </w:r>
      <w:r w:rsidRPr="008A3329">
        <w:rPr>
          <w:rFonts w:ascii="Arial" w:hAnsi="Arial" w:cs="Arial"/>
          <w:sz w:val="20"/>
          <w:szCs w:val="20"/>
          <w:lang w:val="sr-Cyrl-CS"/>
        </w:rPr>
        <w:t>.</w:t>
      </w:r>
      <w:r w:rsidRPr="008A3329">
        <w:rPr>
          <w:rFonts w:ascii="Arial" w:hAnsi="Arial" w:cs="Arial"/>
          <w:sz w:val="20"/>
          <w:szCs w:val="20"/>
        </w:rPr>
        <w:t>o</w:t>
      </w:r>
      <w:r w:rsidRPr="008A3329">
        <w:rPr>
          <w:rFonts w:ascii="Arial" w:hAnsi="Arial" w:cs="Arial"/>
          <w:sz w:val="20"/>
          <w:szCs w:val="20"/>
          <w:lang w:val="sr-Cyrl-CS"/>
        </w:rPr>
        <w:t xml:space="preserve">. настављен је рад на унапређењу софтвера у опшинском </w:t>
      </w:r>
      <w:r w:rsidRPr="008A3329">
        <w:rPr>
          <w:rFonts w:ascii="Arial" w:hAnsi="Arial" w:cs="Arial"/>
          <w:sz w:val="20"/>
          <w:szCs w:val="20"/>
        </w:rPr>
        <w:t>Call</w:t>
      </w:r>
      <w:r w:rsidRPr="008A3329">
        <w:rPr>
          <w:rFonts w:ascii="Arial" w:hAnsi="Arial" w:cs="Arial"/>
          <w:sz w:val="20"/>
          <w:szCs w:val="20"/>
          <w:lang w:val="sr-Cyrl-CS"/>
        </w:rPr>
        <w:t xml:space="preserve"> </w:t>
      </w:r>
      <w:r w:rsidRPr="008A3329">
        <w:rPr>
          <w:rFonts w:ascii="Arial" w:hAnsi="Arial" w:cs="Arial"/>
          <w:sz w:val="20"/>
          <w:szCs w:val="20"/>
        </w:rPr>
        <w:t>centru</w:t>
      </w:r>
      <w:r w:rsidRPr="008A3329">
        <w:rPr>
          <w:rFonts w:ascii="Arial" w:hAnsi="Arial" w:cs="Arial"/>
          <w:sz w:val="20"/>
          <w:szCs w:val="20"/>
          <w:lang w:val="sr-Cyrl-CS"/>
        </w:rPr>
        <w:t xml:space="preserve">. Софтверски пакет омогућава праћење рада </w:t>
      </w:r>
      <w:r w:rsidRPr="008A3329">
        <w:rPr>
          <w:rFonts w:ascii="Arial" w:hAnsi="Arial" w:cs="Arial"/>
          <w:sz w:val="20"/>
          <w:szCs w:val="20"/>
        </w:rPr>
        <w:t>Call</w:t>
      </w:r>
      <w:r w:rsidRPr="008A3329">
        <w:rPr>
          <w:rFonts w:ascii="Arial" w:hAnsi="Arial" w:cs="Arial"/>
          <w:sz w:val="20"/>
          <w:szCs w:val="20"/>
          <w:lang w:val="sr-Cyrl-CS"/>
        </w:rPr>
        <w:t xml:space="preserve"> </w:t>
      </w:r>
      <w:r w:rsidRPr="008A3329">
        <w:rPr>
          <w:rFonts w:ascii="Arial" w:hAnsi="Arial" w:cs="Arial"/>
          <w:sz w:val="20"/>
          <w:szCs w:val="20"/>
        </w:rPr>
        <w:t>centr</w:t>
      </w:r>
      <w:r w:rsidRPr="008A3329">
        <w:rPr>
          <w:rFonts w:ascii="Arial" w:hAnsi="Arial" w:cs="Arial"/>
          <w:sz w:val="20"/>
          <w:szCs w:val="20"/>
          <w:lang w:val="sr-Cyrl-CS"/>
        </w:rPr>
        <w:t>а, коресподенцију са грађанима, преглед позива, слање смс порука, статистику и извештавање.</w:t>
      </w:r>
    </w:p>
    <w:p w:rsidR="0056304F" w:rsidRPr="008A3329" w:rsidRDefault="0056304F" w:rsidP="0056304F">
      <w:pPr>
        <w:spacing w:after="0" w:line="240" w:lineRule="auto"/>
        <w:jc w:val="both"/>
        <w:rPr>
          <w:rFonts w:ascii="Arial" w:hAnsi="Arial" w:cs="Arial"/>
          <w:i/>
          <w:color w:val="000000"/>
          <w:sz w:val="20"/>
          <w:szCs w:val="20"/>
          <w:shd w:val="clear" w:color="auto" w:fill="FFFFFF"/>
          <w:lang w:val="sr-Cyrl-CS"/>
        </w:rPr>
      </w:pPr>
    </w:p>
    <w:p w:rsidR="0056304F" w:rsidRPr="008A3329" w:rsidRDefault="0056304F" w:rsidP="0056304F">
      <w:pPr>
        <w:spacing w:after="0" w:line="240" w:lineRule="auto"/>
        <w:ind w:firstLine="720"/>
        <w:jc w:val="both"/>
        <w:rPr>
          <w:rFonts w:ascii="Arial" w:hAnsi="Arial" w:cs="Arial"/>
          <w:color w:val="000000"/>
          <w:sz w:val="20"/>
          <w:szCs w:val="20"/>
          <w:u w:val="single"/>
          <w:shd w:val="clear" w:color="auto" w:fill="FFFFFF"/>
          <w:lang w:val="sr-Cyrl-CS"/>
        </w:rPr>
      </w:pPr>
      <w:r w:rsidRPr="008A3329">
        <w:rPr>
          <w:rFonts w:ascii="Arial" w:hAnsi="Arial" w:cs="Arial"/>
          <w:color w:val="000000"/>
          <w:sz w:val="20"/>
          <w:szCs w:val="20"/>
          <w:u w:val="single"/>
          <w:shd w:val="clear" w:color="auto" w:fill="FFFFFF"/>
          <w:lang w:val="sr-Cyrl-CS"/>
        </w:rPr>
        <w:t>Размена података и сарадња у области информатике и информационог система са другим општинама и институцијама</w:t>
      </w:r>
    </w:p>
    <w:p w:rsidR="0056304F" w:rsidRPr="008A3329" w:rsidRDefault="0056304F" w:rsidP="0056304F">
      <w:pPr>
        <w:spacing w:after="0" w:line="240" w:lineRule="auto"/>
        <w:jc w:val="both"/>
        <w:rPr>
          <w:rFonts w:ascii="Arial" w:hAnsi="Arial" w:cs="Arial"/>
          <w:color w:val="000000"/>
          <w:sz w:val="20"/>
          <w:szCs w:val="20"/>
          <w:shd w:val="clear" w:color="auto" w:fill="FFFFFF"/>
          <w:lang w:val="sr-Cyrl-CS"/>
        </w:rPr>
      </w:pPr>
      <w:r w:rsidRPr="008A3329">
        <w:rPr>
          <w:rFonts w:ascii="Arial" w:hAnsi="Arial" w:cs="Arial"/>
          <w:color w:val="000000"/>
          <w:sz w:val="20"/>
          <w:szCs w:val="20"/>
          <w:shd w:val="clear" w:color="auto" w:fill="FFFFFF"/>
          <w:lang w:val="sr-Cyrl-CS"/>
        </w:rPr>
        <w:tab/>
      </w:r>
    </w:p>
    <w:p w:rsidR="0056304F" w:rsidRPr="008A3329" w:rsidRDefault="0056304F" w:rsidP="0056304F">
      <w:pPr>
        <w:spacing w:after="0" w:line="240" w:lineRule="auto"/>
        <w:ind w:firstLine="720"/>
        <w:jc w:val="both"/>
        <w:rPr>
          <w:rFonts w:ascii="Arial" w:hAnsi="Arial" w:cs="Arial"/>
          <w:sz w:val="20"/>
          <w:szCs w:val="20"/>
          <w:lang w:val="sr-Cyrl-CS"/>
        </w:rPr>
      </w:pPr>
      <w:r w:rsidRPr="008A3329">
        <w:rPr>
          <w:rFonts w:ascii="Arial" w:hAnsi="Arial" w:cs="Arial"/>
          <w:color w:val="000000"/>
          <w:sz w:val="20"/>
          <w:szCs w:val="20"/>
          <w:shd w:val="clear" w:color="auto" w:fill="FFFFFF"/>
        </w:rPr>
        <w:t>O</w:t>
      </w:r>
      <w:r w:rsidRPr="008A3329">
        <w:rPr>
          <w:rFonts w:ascii="Arial" w:hAnsi="Arial" w:cs="Arial"/>
          <w:sz w:val="20"/>
          <w:szCs w:val="20"/>
          <w:lang w:val="sr-Cyrl-CS"/>
        </w:rPr>
        <w:t xml:space="preserve">стварена је сарадња из области информатике са </w:t>
      </w:r>
      <w:r w:rsidRPr="008A3329">
        <w:rPr>
          <w:rFonts w:ascii="Arial" w:hAnsi="Arial" w:cs="Arial"/>
          <w:sz w:val="20"/>
          <w:szCs w:val="20"/>
        </w:rPr>
        <w:t>MEGA</w:t>
      </w:r>
      <w:r w:rsidRPr="008A3329">
        <w:rPr>
          <w:rFonts w:ascii="Arial" w:hAnsi="Arial" w:cs="Arial"/>
          <w:sz w:val="20"/>
          <w:szCs w:val="20"/>
          <w:lang w:val="sr-Cyrl-CS"/>
        </w:rPr>
        <w:t xml:space="preserve"> </w:t>
      </w:r>
      <w:r w:rsidRPr="008A3329">
        <w:rPr>
          <w:rFonts w:ascii="Arial" w:hAnsi="Arial" w:cs="Arial"/>
          <w:sz w:val="20"/>
          <w:szCs w:val="20"/>
        </w:rPr>
        <w:t>COPUTER</w:t>
      </w:r>
      <w:r w:rsidRPr="008A3329">
        <w:rPr>
          <w:rFonts w:ascii="Arial" w:hAnsi="Arial" w:cs="Arial"/>
          <w:sz w:val="20"/>
          <w:szCs w:val="20"/>
          <w:lang w:val="sr-Cyrl-CS"/>
        </w:rPr>
        <w:t xml:space="preserve"> </w:t>
      </w:r>
      <w:r w:rsidRPr="008A3329">
        <w:rPr>
          <w:rFonts w:ascii="Arial" w:hAnsi="Arial" w:cs="Arial"/>
          <w:sz w:val="20"/>
          <w:szCs w:val="20"/>
        </w:rPr>
        <w:t>ENGENEERING</w:t>
      </w:r>
      <w:r w:rsidRPr="008A3329">
        <w:rPr>
          <w:rFonts w:ascii="Arial" w:hAnsi="Arial" w:cs="Arial"/>
          <w:sz w:val="20"/>
          <w:szCs w:val="20"/>
          <w:lang w:val="sr-Cyrl-CS"/>
        </w:rPr>
        <w:t xml:space="preserve"> (одржавање интегралног информационог система Хермес), </w:t>
      </w:r>
      <w:r w:rsidRPr="008A3329">
        <w:rPr>
          <w:rFonts w:ascii="Arial" w:hAnsi="Arial" w:cs="Arial"/>
          <w:sz w:val="20"/>
          <w:szCs w:val="20"/>
        </w:rPr>
        <w:t>ComIT</w:t>
      </w:r>
      <w:r w:rsidRPr="008A3329">
        <w:rPr>
          <w:rFonts w:ascii="Arial" w:hAnsi="Arial" w:cs="Arial"/>
          <w:sz w:val="20"/>
          <w:szCs w:val="20"/>
          <w:lang w:val="sr-Cyrl-CS"/>
        </w:rPr>
        <w:t xml:space="preserve">(званична интернет презентација општине), </w:t>
      </w:r>
      <w:r w:rsidRPr="008A3329">
        <w:rPr>
          <w:rFonts w:ascii="Arial" w:hAnsi="Arial" w:cs="Arial"/>
          <w:sz w:val="20"/>
          <w:szCs w:val="20"/>
        </w:rPr>
        <w:t>Effecta</w:t>
      </w:r>
      <w:r w:rsidRPr="008A3329">
        <w:rPr>
          <w:rFonts w:ascii="Arial" w:hAnsi="Arial" w:cs="Arial"/>
          <w:sz w:val="20"/>
          <w:szCs w:val="20"/>
          <w:lang w:val="sr-Cyrl-CS"/>
        </w:rPr>
        <w:t xml:space="preserve"> </w:t>
      </w:r>
      <w:r w:rsidRPr="008A3329">
        <w:rPr>
          <w:rFonts w:ascii="Arial" w:hAnsi="Arial" w:cs="Arial"/>
          <w:sz w:val="20"/>
          <w:szCs w:val="20"/>
        </w:rPr>
        <w:t>solutions</w:t>
      </w:r>
      <w:r w:rsidRPr="008A3329">
        <w:rPr>
          <w:rFonts w:ascii="Arial" w:hAnsi="Arial" w:cs="Arial"/>
          <w:sz w:val="20"/>
          <w:szCs w:val="20"/>
          <w:lang w:val="sr-Cyrl-CS"/>
        </w:rPr>
        <w:t xml:space="preserve"> </w:t>
      </w:r>
      <w:r w:rsidRPr="008A3329">
        <w:rPr>
          <w:rFonts w:ascii="Arial" w:hAnsi="Arial" w:cs="Arial"/>
          <w:sz w:val="20"/>
          <w:szCs w:val="20"/>
        </w:rPr>
        <w:t>d</w:t>
      </w:r>
      <w:r w:rsidRPr="008A3329">
        <w:rPr>
          <w:rFonts w:ascii="Arial" w:hAnsi="Arial" w:cs="Arial"/>
          <w:sz w:val="20"/>
          <w:szCs w:val="20"/>
          <w:lang w:val="sr-Cyrl-CS"/>
        </w:rPr>
        <w:t>.</w:t>
      </w:r>
      <w:r w:rsidRPr="008A3329">
        <w:rPr>
          <w:rFonts w:ascii="Arial" w:hAnsi="Arial" w:cs="Arial"/>
          <w:sz w:val="20"/>
          <w:szCs w:val="20"/>
        </w:rPr>
        <w:t>o</w:t>
      </w:r>
      <w:r w:rsidRPr="008A3329">
        <w:rPr>
          <w:rFonts w:ascii="Arial" w:hAnsi="Arial" w:cs="Arial"/>
          <w:sz w:val="20"/>
          <w:szCs w:val="20"/>
          <w:lang w:val="sr-Cyrl-CS"/>
        </w:rPr>
        <w:t>.</w:t>
      </w:r>
      <w:r w:rsidRPr="008A3329">
        <w:rPr>
          <w:rFonts w:ascii="Arial" w:hAnsi="Arial" w:cs="Arial"/>
          <w:sz w:val="20"/>
          <w:szCs w:val="20"/>
        </w:rPr>
        <w:t>o</w:t>
      </w:r>
      <w:r w:rsidRPr="008A3329">
        <w:rPr>
          <w:rFonts w:ascii="Arial" w:hAnsi="Arial" w:cs="Arial"/>
          <w:sz w:val="20"/>
          <w:szCs w:val="20"/>
          <w:lang w:val="sr-Cyrl-CS"/>
        </w:rPr>
        <w:t xml:space="preserve">. (софтвер за </w:t>
      </w:r>
      <w:r w:rsidRPr="008A3329">
        <w:rPr>
          <w:rFonts w:ascii="Arial" w:hAnsi="Arial" w:cs="Arial"/>
          <w:sz w:val="20"/>
          <w:szCs w:val="20"/>
        </w:rPr>
        <w:t>Call</w:t>
      </w:r>
      <w:r w:rsidRPr="008A3329">
        <w:rPr>
          <w:rFonts w:ascii="Arial" w:hAnsi="Arial" w:cs="Arial"/>
          <w:sz w:val="20"/>
          <w:szCs w:val="20"/>
          <w:lang w:val="sr-Cyrl-CS"/>
        </w:rPr>
        <w:t xml:space="preserve"> </w:t>
      </w:r>
      <w:r w:rsidRPr="008A3329">
        <w:rPr>
          <w:rFonts w:ascii="Arial" w:hAnsi="Arial" w:cs="Arial"/>
          <w:sz w:val="20"/>
          <w:szCs w:val="20"/>
        </w:rPr>
        <w:t>centar</w:t>
      </w:r>
      <w:r w:rsidRPr="008A3329">
        <w:rPr>
          <w:rFonts w:ascii="Arial" w:hAnsi="Arial" w:cs="Arial"/>
          <w:sz w:val="20"/>
          <w:szCs w:val="20"/>
          <w:lang w:val="sr-Cyrl-CS"/>
        </w:rPr>
        <w:t xml:space="preserve">),  </w:t>
      </w:r>
      <w:r w:rsidRPr="008A3329">
        <w:rPr>
          <w:rFonts w:ascii="Arial" w:hAnsi="Arial" w:cs="Arial"/>
          <w:sz w:val="20"/>
          <w:szCs w:val="20"/>
        </w:rPr>
        <w:t>Format</w:t>
      </w:r>
      <w:r w:rsidRPr="008A3329">
        <w:rPr>
          <w:rFonts w:ascii="Arial" w:hAnsi="Arial" w:cs="Arial"/>
          <w:sz w:val="20"/>
          <w:szCs w:val="20"/>
          <w:lang w:val="sr-Cyrl-CS"/>
        </w:rPr>
        <w:t xml:space="preserve"> </w:t>
      </w:r>
      <w:r w:rsidRPr="008A3329">
        <w:rPr>
          <w:rFonts w:ascii="Arial" w:hAnsi="Arial" w:cs="Arial"/>
          <w:sz w:val="20"/>
          <w:szCs w:val="20"/>
        </w:rPr>
        <w:t>PC</w:t>
      </w:r>
      <w:r w:rsidRPr="008A3329">
        <w:rPr>
          <w:rFonts w:ascii="Arial" w:hAnsi="Arial" w:cs="Arial"/>
          <w:sz w:val="20"/>
          <w:szCs w:val="20"/>
          <w:lang w:val="sr-Cyrl-CS"/>
        </w:rPr>
        <w:t xml:space="preserve"> </w:t>
      </w:r>
      <w:r w:rsidRPr="008A3329">
        <w:rPr>
          <w:rFonts w:ascii="Arial" w:hAnsi="Arial" w:cs="Arial"/>
          <w:sz w:val="20"/>
          <w:szCs w:val="20"/>
        </w:rPr>
        <w:t>d</w:t>
      </w:r>
      <w:r w:rsidRPr="008A3329">
        <w:rPr>
          <w:rFonts w:ascii="Arial" w:hAnsi="Arial" w:cs="Arial"/>
          <w:sz w:val="20"/>
          <w:szCs w:val="20"/>
          <w:lang w:val="sr-Cyrl-CS"/>
        </w:rPr>
        <w:t>.</w:t>
      </w:r>
      <w:r w:rsidRPr="008A3329">
        <w:rPr>
          <w:rFonts w:ascii="Arial" w:hAnsi="Arial" w:cs="Arial"/>
          <w:sz w:val="20"/>
          <w:szCs w:val="20"/>
        </w:rPr>
        <w:t>o</w:t>
      </w:r>
      <w:r w:rsidRPr="008A3329">
        <w:rPr>
          <w:rFonts w:ascii="Arial" w:hAnsi="Arial" w:cs="Arial"/>
          <w:sz w:val="20"/>
          <w:szCs w:val="20"/>
          <w:lang w:val="sr-Cyrl-CS"/>
        </w:rPr>
        <w:t>.</w:t>
      </w:r>
      <w:r w:rsidRPr="008A3329">
        <w:rPr>
          <w:rFonts w:ascii="Arial" w:hAnsi="Arial" w:cs="Arial"/>
          <w:sz w:val="20"/>
          <w:szCs w:val="20"/>
        </w:rPr>
        <w:t>o</w:t>
      </w:r>
      <w:r w:rsidRPr="008A3329">
        <w:rPr>
          <w:rFonts w:ascii="Arial" w:hAnsi="Arial" w:cs="Arial"/>
          <w:sz w:val="20"/>
          <w:szCs w:val="20"/>
          <w:lang w:val="sr-Cyrl-CS"/>
        </w:rPr>
        <w:t xml:space="preserve">. (бекап података и антивирусни софтвер). </w:t>
      </w:r>
    </w:p>
    <w:p w:rsidR="00122E5C" w:rsidRPr="008A3329" w:rsidRDefault="00122E5C" w:rsidP="0056304F">
      <w:pPr>
        <w:spacing w:after="0" w:line="240" w:lineRule="auto"/>
        <w:jc w:val="both"/>
        <w:rPr>
          <w:rFonts w:ascii="Arial" w:hAnsi="Arial" w:cs="Arial"/>
          <w:color w:val="FF0000"/>
          <w:sz w:val="20"/>
          <w:szCs w:val="20"/>
          <w:lang w:val="sr-Cyrl-CS"/>
        </w:rPr>
      </w:pPr>
    </w:p>
    <w:p w:rsidR="007C6A1A" w:rsidRPr="008A3329" w:rsidRDefault="007C6A1A" w:rsidP="00122E5C">
      <w:pPr>
        <w:spacing w:after="0" w:line="240" w:lineRule="auto"/>
        <w:jc w:val="both"/>
        <w:rPr>
          <w:rFonts w:ascii="Arial" w:hAnsi="Arial" w:cs="Arial"/>
          <w:color w:val="FF0000"/>
          <w:sz w:val="20"/>
          <w:szCs w:val="20"/>
          <w:lang w:val="sr-Cyrl-CS"/>
        </w:rPr>
      </w:pPr>
    </w:p>
    <w:p w:rsidR="005D6B6C" w:rsidRPr="00753840" w:rsidRDefault="005D6B6C" w:rsidP="00122E5C">
      <w:pPr>
        <w:spacing w:after="0" w:line="240" w:lineRule="auto"/>
        <w:jc w:val="both"/>
        <w:rPr>
          <w:rFonts w:ascii="Arial" w:hAnsi="Arial" w:cs="Arial"/>
          <w:color w:val="FF0000"/>
          <w:sz w:val="20"/>
          <w:szCs w:val="20"/>
          <w:lang w:val="sr-Cyrl-CS"/>
        </w:rPr>
      </w:pPr>
    </w:p>
    <w:p w:rsidR="0056304F" w:rsidRPr="008A3329" w:rsidRDefault="0056304F" w:rsidP="00122E5C">
      <w:pPr>
        <w:spacing w:after="0" w:line="240" w:lineRule="auto"/>
        <w:jc w:val="both"/>
        <w:rPr>
          <w:rFonts w:ascii="Arial" w:hAnsi="Arial" w:cs="Arial"/>
          <w:color w:val="FF0000"/>
          <w:sz w:val="20"/>
          <w:szCs w:val="20"/>
          <w:lang w:val="sr-Cyrl-CS"/>
        </w:rPr>
      </w:pPr>
    </w:p>
    <w:p w:rsidR="00316581" w:rsidRPr="008A3329" w:rsidRDefault="00174F56" w:rsidP="00122E5C">
      <w:pPr>
        <w:spacing w:after="0" w:line="240" w:lineRule="auto"/>
        <w:jc w:val="both"/>
        <w:rPr>
          <w:rFonts w:ascii="Arial" w:hAnsi="Arial" w:cs="Arial"/>
          <w:sz w:val="20"/>
          <w:szCs w:val="20"/>
          <w:lang w:val="sr-Cyrl-CS"/>
        </w:rPr>
      </w:pPr>
      <w:r w:rsidRPr="008A3329">
        <w:rPr>
          <w:rFonts w:ascii="Arial" w:hAnsi="Arial" w:cs="Arial"/>
          <w:b/>
          <w:sz w:val="20"/>
          <w:szCs w:val="20"/>
          <w:lang w:val="sr-Cyrl-CS"/>
        </w:rPr>
        <w:t>1.12.</w:t>
      </w:r>
      <w:r w:rsidRPr="008A3329">
        <w:rPr>
          <w:rFonts w:ascii="Arial" w:hAnsi="Arial" w:cs="Arial"/>
          <w:sz w:val="20"/>
          <w:szCs w:val="20"/>
          <w:lang w:val="sr-Cyrl-CS"/>
        </w:rPr>
        <w:tab/>
      </w:r>
      <w:r w:rsidR="00316581" w:rsidRPr="008A3329">
        <w:rPr>
          <w:rFonts w:ascii="Arial" w:hAnsi="Arial" w:cs="Arial"/>
          <w:b/>
          <w:sz w:val="20"/>
          <w:szCs w:val="20"/>
          <w:lang w:val="sr-Cyrl-CS"/>
        </w:rPr>
        <w:t>СЛУЖБА ЗА ЈАВНЕ НАБАВКЕ</w:t>
      </w:r>
    </w:p>
    <w:p w:rsidR="00122E5C" w:rsidRPr="008A3329" w:rsidRDefault="00122E5C" w:rsidP="00316581">
      <w:pPr>
        <w:tabs>
          <w:tab w:val="left" w:pos="0"/>
        </w:tabs>
        <w:spacing w:after="0"/>
        <w:ind w:left="90"/>
        <w:jc w:val="both"/>
        <w:rPr>
          <w:rFonts w:ascii="Arial" w:hAnsi="Arial" w:cs="Arial"/>
          <w:color w:val="FF0000"/>
          <w:sz w:val="20"/>
          <w:szCs w:val="20"/>
          <w:lang w:val="sr-Cyrl-CS"/>
        </w:rPr>
      </w:pPr>
    </w:p>
    <w:p w:rsidR="00D2303A" w:rsidRPr="008A3329" w:rsidRDefault="00316581" w:rsidP="00D2303A">
      <w:pPr>
        <w:tabs>
          <w:tab w:val="left" w:pos="0"/>
        </w:tabs>
        <w:spacing w:after="0" w:line="240" w:lineRule="auto"/>
        <w:ind w:left="90"/>
        <w:jc w:val="both"/>
        <w:rPr>
          <w:rFonts w:ascii="Arial" w:hAnsi="Arial" w:cs="Arial"/>
          <w:sz w:val="20"/>
          <w:szCs w:val="20"/>
          <w:lang w:val="sr-Cyrl-CS"/>
        </w:rPr>
      </w:pPr>
      <w:r w:rsidRPr="008A3329">
        <w:rPr>
          <w:rFonts w:ascii="Arial" w:hAnsi="Arial" w:cs="Arial"/>
          <w:color w:val="FF0000"/>
          <w:sz w:val="20"/>
          <w:szCs w:val="20"/>
          <w:lang w:val="sr-Cyrl-CS"/>
        </w:rPr>
        <w:tab/>
      </w:r>
      <w:r w:rsidR="00D2303A" w:rsidRPr="008A3329">
        <w:rPr>
          <w:rFonts w:ascii="Arial" w:hAnsi="Arial" w:cs="Arial"/>
          <w:sz w:val="20"/>
          <w:szCs w:val="20"/>
          <w:lang w:val="sr-Cyrl-CS"/>
        </w:rPr>
        <w:t>У оквиру Службе за јавне набавке Управе Градске општине Звездара, у 2018. години:</w:t>
      </w:r>
    </w:p>
    <w:p w:rsidR="00D2303A" w:rsidRPr="008A3329" w:rsidRDefault="00D2303A" w:rsidP="00D60F63">
      <w:pPr>
        <w:pStyle w:val="ListParagraph"/>
        <w:numPr>
          <w:ilvl w:val="0"/>
          <w:numId w:val="9"/>
        </w:numPr>
        <w:tabs>
          <w:tab w:val="left" w:pos="0"/>
        </w:tabs>
        <w:spacing w:after="0" w:line="240" w:lineRule="auto"/>
        <w:contextualSpacing w:val="0"/>
        <w:jc w:val="both"/>
        <w:rPr>
          <w:rFonts w:ascii="Arial" w:hAnsi="Arial" w:cs="Arial"/>
          <w:noProof/>
          <w:sz w:val="20"/>
          <w:szCs w:val="20"/>
          <w:lang w:val="sr-Cyrl-CS"/>
        </w:rPr>
      </w:pPr>
      <w:r w:rsidRPr="008A3329">
        <w:rPr>
          <w:rFonts w:ascii="Arial" w:hAnsi="Arial" w:cs="Arial"/>
          <w:noProof/>
          <w:sz w:val="20"/>
          <w:szCs w:val="20"/>
          <w:lang w:val="sr-Cyrl-CS"/>
        </w:rPr>
        <w:t xml:space="preserve">покренуто je 38 поступка јавних набавки: </w:t>
      </w:r>
    </w:p>
    <w:p w:rsidR="00D2303A" w:rsidRPr="008A3329" w:rsidRDefault="00D2303A" w:rsidP="00D60F63">
      <w:pPr>
        <w:pStyle w:val="ListParagraph"/>
        <w:numPr>
          <w:ilvl w:val="0"/>
          <w:numId w:val="10"/>
        </w:numPr>
        <w:tabs>
          <w:tab w:val="left" w:pos="0"/>
        </w:tabs>
        <w:spacing w:after="0" w:line="240" w:lineRule="auto"/>
        <w:contextualSpacing w:val="0"/>
        <w:jc w:val="both"/>
        <w:rPr>
          <w:rFonts w:ascii="Arial" w:hAnsi="Arial" w:cs="Arial"/>
          <w:noProof/>
          <w:sz w:val="20"/>
          <w:szCs w:val="20"/>
          <w:lang w:val="sr-Cyrl-CS"/>
        </w:rPr>
      </w:pPr>
      <w:r w:rsidRPr="008A3329">
        <w:rPr>
          <w:rFonts w:ascii="Arial" w:hAnsi="Arial" w:cs="Arial"/>
          <w:noProof/>
          <w:sz w:val="20"/>
          <w:szCs w:val="20"/>
          <w:lang w:val="sr-Cyrl-CS"/>
        </w:rPr>
        <w:t>успешно је реализовано 31 поступак јавних набавки, 4 поступка су обустављена и 3 поступка су покренутa у 2018. години, с тим да ће уговори бити закључени у 2019. години;</w:t>
      </w:r>
    </w:p>
    <w:p w:rsidR="00D2303A" w:rsidRPr="008A3329" w:rsidRDefault="00D2303A" w:rsidP="00D60F63">
      <w:pPr>
        <w:pStyle w:val="ListParagraph"/>
        <w:numPr>
          <w:ilvl w:val="0"/>
          <w:numId w:val="10"/>
        </w:numPr>
        <w:tabs>
          <w:tab w:val="left" w:pos="0"/>
        </w:tabs>
        <w:spacing w:after="0" w:line="240" w:lineRule="auto"/>
        <w:contextualSpacing w:val="0"/>
        <w:jc w:val="both"/>
        <w:rPr>
          <w:rFonts w:ascii="Arial" w:hAnsi="Arial" w:cs="Arial"/>
          <w:noProof/>
          <w:sz w:val="20"/>
          <w:szCs w:val="20"/>
          <w:lang w:val="sr-Cyrl-CS"/>
        </w:rPr>
      </w:pPr>
      <w:r w:rsidRPr="008A3329">
        <w:rPr>
          <w:rFonts w:ascii="Arial" w:hAnsi="Arial" w:cs="Arial"/>
          <w:noProof/>
          <w:sz w:val="20"/>
          <w:szCs w:val="20"/>
          <w:lang w:val="sr-Cyrl-CS"/>
        </w:rPr>
        <w:lastRenderedPageBreak/>
        <w:t>закључено 55 уговора (из 5 поступaкa к</w:t>
      </w:r>
      <w:r w:rsidRPr="008A3329">
        <w:rPr>
          <w:rFonts w:ascii="Arial" w:hAnsi="Arial" w:cs="Arial"/>
          <w:noProof/>
          <w:sz w:val="20"/>
          <w:szCs w:val="20"/>
        </w:rPr>
        <w:t>oj</w:t>
      </w:r>
      <w:r w:rsidRPr="008A3329">
        <w:rPr>
          <w:rFonts w:ascii="Arial" w:hAnsi="Arial" w:cs="Arial"/>
          <w:noProof/>
          <w:sz w:val="20"/>
          <w:szCs w:val="20"/>
          <w:lang w:val="sr-Cyrl-CS"/>
        </w:rPr>
        <w:t xml:space="preserve">и су покренути </w:t>
      </w:r>
      <w:r w:rsidRPr="008A3329">
        <w:rPr>
          <w:rFonts w:ascii="Arial" w:hAnsi="Arial" w:cs="Arial"/>
          <w:noProof/>
          <w:sz w:val="20"/>
          <w:szCs w:val="20"/>
        </w:rPr>
        <w:t>u</w:t>
      </w:r>
      <w:r w:rsidRPr="008A3329">
        <w:rPr>
          <w:rFonts w:ascii="Arial" w:hAnsi="Arial" w:cs="Arial"/>
          <w:noProof/>
          <w:sz w:val="20"/>
          <w:szCs w:val="20"/>
          <w:lang w:val="sr-Cyrl-CS"/>
        </w:rPr>
        <w:t xml:space="preserve"> 2017. години закључено је 5 уговора, из 27 поступка који су покренути у 2018. години закључено </w:t>
      </w:r>
      <w:r w:rsidRPr="008A3329">
        <w:rPr>
          <w:rFonts w:ascii="Arial" w:hAnsi="Arial" w:cs="Arial"/>
          <w:noProof/>
          <w:sz w:val="20"/>
          <w:szCs w:val="20"/>
        </w:rPr>
        <w:t>je</w:t>
      </w:r>
      <w:r w:rsidRPr="008A3329">
        <w:rPr>
          <w:rFonts w:ascii="Arial" w:hAnsi="Arial" w:cs="Arial"/>
          <w:noProof/>
          <w:sz w:val="20"/>
          <w:szCs w:val="20"/>
          <w:lang w:val="sr-Cyrl-CS"/>
        </w:rPr>
        <w:t xml:space="preserve"> 27</w:t>
      </w:r>
      <w:r w:rsidRPr="008A3329">
        <w:rPr>
          <w:rFonts w:ascii="Arial" w:hAnsi="Arial" w:cs="Arial"/>
          <w:b/>
          <w:noProof/>
          <w:sz w:val="20"/>
          <w:szCs w:val="20"/>
          <w:lang w:val="sr-Cyrl-CS"/>
        </w:rPr>
        <w:t xml:space="preserve"> </w:t>
      </w:r>
      <w:r w:rsidRPr="008A3329">
        <w:rPr>
          <w:rFonts w:ascii="Arial" w:hAnsi="Arial" w:cs="Arial"/>
          <w:noProof/>
          <w:sz w:val="20"/>
          <w:szCs w:val="20"/>
          <w:lang w:val="sr-Cyrl-CS"/>
        </w:rPr>
        <w:t>уговора и из 4 поступка која су подељена у партије закључено је 23 уговора);</w:t>
      </w:r>
    </w:p>
    <w:p w:rsidR="00D2303A" w:rsidRPr="008A3329" w:rsidRDefault="00D2303A" w:rsidP="00D60F63">
      <w:pPr>
        <w:pStyle w:val="ListParagraph"/>
        <w:numPr>
          <w:ilvl w:val="0"/>
          <w:numId w:val="9"/>
        </w:numPr>
        <w:tabs>
          <w:tab w:val="left" w:pos="0"/>
        </w:tabs>
        <w:spacing w:after="0" w:line="240" w:lineRule="auto"/>
        <w:contextualSpacing w:val="0"/>
        <w:jc w:val="both"/>
        <w:rPr>
          <w:rFonts w:ascii="Arial" w:hAnsi="Arial" w:cs="Arial"/>
          <w:noProof/>
          <w:sz w:val="20"/>
          <w:szCs w:val="20"/>
          <w:lang w:val="sr-Cyrl-CS"/>
        </w:rPr>
      </w:pPr>
      <w:r w:rsidRPr="008A3329">
        <w:rPr>
          <w:rFonts w:ascii="Arial" w:hAnsi="Arial" w:cs="Arial"/>
          <w:noProof/>
          <w:sz w:val="20"/>
          <w:szCs w:val="20"/>
          <w:lang w:val="sr-Cyrl-CS"/>
        </w:rPr>
        <w:t>издато је 98 наруџбеница кроз набавке на основу члана 39. став. 2. Закона о јавним набавкама („Службени гласник Републике Србије“, бр. 124/2012, 14/2015 и 68/2015 - у даљем тексту: ЗЈН) – набавке на које се не примењује ЗЈН. Закон о јавним набавкама се не примењује на износе истоврсних набавки који су на годишњем нивоу испод 500.000,00 динара без ПДВ. Обезбеђена је конкуренција и за ове набавке.</w:t>
      </w:r>
    </w:p>
    <w:p w:rsidR="00D2303A" w:rsidRPr="008A3329" w:rsidRDefault="00D2303A" w:rsidP="00D2303A">
      <w:pPr>
        <w:tabs>
          <w:tab w:val="left" w:pos="0"/>
        </w:tabs>
        <w:spacing w:after="0" w:line="240" w:lineRule="auto"/>
        <w:jc w:val="both"/>
        <w:rPr>
          <w:rFonts w:ascii="Arial" w:hAnsi="Arial" w:cs="Arial"/>
          <w:sz w:val="20"/>
          <w:szCs w:val="20"/>
          <w:lang w:val="sr-Cyrl-CS"/>
        </w:rPr>
      </w:pPr>
    </w:p>
    <w:p w:rsidR="00D2303A" w:rsidRPr="008A3329" w:rsidRDefault="00D2303A" w:rsidP="00D2303A">
      <w:pPr>
        <w:tabs>
          <w:tab w:val="left" w:pos="-180"/>
        </w:tabs>
        <w:spacing w:after="0" w:line="240" w:lineRule="auto"/>
        <w:ind w:right="-224"/>
        <w:jc w:val="both"/>
        <w:rPr>
          <w:rFonts w:ascii="Arial" w:hAnsi="Arial" w:cs="Arial"/>
          <w:noProof/>
          <w:sz w:val="20"/>
          <w:szCs w:val="20"/>
          <w:lang w:val="sr-Cyrl-CS"/>
        </w:rPr>
      </w:pPr>
      <w:r w:rsidRPr="008A3329">
        <w:rPr>
          <w:rFonts w:ascii="Arial" w:hAnsi="Arial" w:cs="Arial"/>
          <w:noProof/>
          <w:sz w:val="20"/>
          <w:szCs w:val="20"/>
          <w:lang w:val="sr-Cyrl-CS"/>
        </w:rPr>
        <w:t>Укупна вредност реализованих горе поменутих набавки износи 155.932.526,34 без ПДВ, и то:</w:t>
      </w:r>
    </w:p>
    <w:p w:rsidR="00D2303A" w:rsidRPr="008A3329" w:rsidRDefault="00D2303A" w:rsidP="00D2303A">
      <w:pPr>
        <w:tabs>
          <w:tab w:val="left" w:pos="0"/>
        </w:tabs>
        <w:spacing w:after="0" w:line="240" w:lineRule="auto"/>
        <w:jc w:val="both"/>
        <w:rPr>
          <w:rFonts w:ascii="Arial" w:hAnsi="Arial" w:cs="Arial"/>
          <w:sz w:val="20"/>
          <w:szCs w:val="20"/>
          <w:lang w:val="sr-Cyrl-CS"/>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577"/>
        <w:gridCol w:w="3600"/>
        <w:gridCol w:w="2193"/>
      </w:tblGrid>
      <w:tr w:rsidR="00D2303A" w:rsidRPr="008A3329" w:rsidTr="008C78F8">
        <w:tc>
          <w:tcPr>
            <w:tcW w:w="1080"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rPr>
            </w:pPr>
            <w:r w:rsidRPr="008A3329">
              <w:rPr>
                <w:rFonts w:ascii="Arial" w:hAnsi="Arial" w:cs="Arial"/>
                <w:b/>
                <w:bCs/>
                <w:noProof/>
                <w:sz w:val="20"/>
                <w:szCs w:val="20"/>
              </w:rPr>
              <w:t>Јавне набавке</w:t>
            </w:r>
          </w:p>
        </w:tc>
        <w:tc>
          <w:tcPr>
            <w:tcW w:w="2577" w:type="dxa"/>
            <w:vMerge w:val="restart"/>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hAnsi="Arial" w:cs="Arial"/>
                <w:noProof/>
                <w:sz w:val="20"/>
                <w:szCs w:val="20"/>
              </w:rPr>
            </w:pPr>
          </w:p>
          <w:p w:rsidR="00D2303A" w:rsidRPr="008A3329" w:rsidRDefault="00D2303A" w:rsidP="00D2303A">
            <w:pPr>
              <w:spacing w:after="0" w:line="240" w:lineRule="auto"/>
              <w:rPr>
                <w:rFonts w:ascii="Arial" w:hAnsi="Arial" w:cs="Arial"/>
                <w:noProof/>
                <w:sz w:val="20"/>
                <w:szCs w:val="20"/>
              </w:rPr>
            </w:pPr>
            <w:r w:rsidRPr="008A3329">
              <w:rPr>
                <w:rFonts w:ascii="Arial" w:hAnsi="Arial" w:cs="Arial"/>
                <w:noProof/>
                <w:sz w:val="20"/>
                <w:szCs w:val="20"/>
              </w:rPr>
              <w:t>129.320.455,53</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D2303A" w:rsidRPr="008A3329" w:rsidRDefault="00D2303A" w:rsidP="00D2303A">
            <w:pPr>
              <w:spacing w:after="0" w:line="240" w:lineRule="auto"/>
              <w:jc w:val="both"/>
              <w:rPr>
                <w:rFonts w:ascii="Arial" w:hAnsi="Arial" w:cs="Arial"/>
                <w:noProof/>
                <w:sz w:val="20"/>
                <w:szCs w:val="20"/>
              </w:rPr>
            </w:pPr>
            <w:r w:rsidRPr="008A3329">
              <w:rPr>
                <w:rFonts w:ascii="Arial" w:hAnsi="Arial" w:cs="Arial"/>
                <w:noProof/>
                <w:sz w:val="20"/>
                <w:szCs w:val="20"/>
              </w:rPr>
              <w:t>Отворени поступак:</w:t>
            </w:r>
          </w:p>
        </w:tc>
        <w:tc>
          <w:tcPr>
            <w:tcW w:w="2193"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hAnsi="Arial" w:cs="Arial"/>
                <w:noProof/>
                <w:sz w:val="20"/>
                <w:szCs w:val="20"/>
              </w:rPr>
            </w:pPr>
            <w:r w:rsidRPr="008A3329">
              <w:rPr>
                <w:rFonts w:ascii="Arial" w:hAnsi="Arial" w:cs="Arial"/>
                <w:noProof/>
                <w:sz w:val="20"/>
                <w:szCs w:val="20"/>
              </w:rPr>
              <w:t>84.965.075,10</w:t>
            </w:r>
          </w:p>
        </w:tc>
      </w:tr>
      <w:tr w:rsidR="00D2303A" w:rsidRPr="008A3329" w:rsidTr="008C78F8">
        <w:tc>
          <w:tcPr>
            <w:tcW w:w="108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2577"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D2303A" w:rsidRPr="008A3329" w:rsidRDefault="00D2303A" w:rsidP="00D2303A">
            <w:pPr>
              <w:spacing w:after="0" w:line="240" w:lineRule="auto"/>
              <w:jc w:val="both"/>
              <w:rPr>
                <w:rFonts w:ascii="Arial" w:hAnsi="Arial" w:cs="Arial"/>
                <w:noProof/>
                <w:sz w:val="20"/>
                <w:szCs w:val="20"/>
              </w:rPr>
            </w:pPr>
            <w:r w:rsidRPr="008A3329">
              <w:rPr>
                <w:rFonts w:ascii="Arial" w:hAnsi="Arial" w:cs="Arial"/>
                <w:noProof/>
                <w:sz w:val="20"/>
                <w:szCs w:val="20"/>
              </w:rPr>
              <w:t xml:space="preserve">Преговарачки поступак: </w:t>
            </w:r>
          </w:p>
        </w:tc>
        <w:tc>
          <w:tcPr>
            <w:tcW w:w="2193"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hAnsi="Arial" w:cs="Arial"/>
                <w:noProof/>
                <w:sz w:val="20"/>
                <w:szCs w:val="20"/>
              </w:rPr>
            </w:pPr>
            <w:r w:rsidRPr="008A3329">
              <w:rPr>
                <w:rFonts w:ascii="Arial" w:eastAsia="Times New Roman" w:hAnsi="Arial" w:cs="Arial"/>
                <w:noProof/>
                <w:sz w:val="20"/>
                <w:szCs w:val="20"/>
              </w:rPr>
              <w:t>931.467,27</w:t>
            </w:r>
          </w:p>
        </w:tc>
      </w:tr>
      <w:tr w:rsidR="00D2303A" w:rsidRPr="008A3329" w:rsidTr="008C78F8">
        <w:tc>
          <w:tcPr>
            <w:tcW w:w="108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2577"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D2303A" w:rsidRPr="008A3329" w:rsidRDefault="00D2303A" w:rsidP="00D2303A">
            <w:pPr>
              <w:spacing w:after="0" w:line="240" w:lineRule="auto"/>
              <w:jc w:val="both"/>
              <w:rPr>
                <w:rFonts w:ascii="Arial" w:hAnsi="Arial" w:cs="Arial"/>
                <w:noProof/>
                <w:sz w:val="20"/>
                <w:szCs w:val="20"/>
              </w:rPr>
            </w:pPr>
            <w:r w:rsidRPr="008A3329">
              <w:rPr>
                <w:rFonts w:ascii="Arial" w:hAnsi="Arial" w:cs="Arial"/>
                <w:noProof/>
                <w:sz w:val="20"/>
                <w:szCs w:val="20"/>
              </w:rPr>
              <w:t>Јавна набавка мале вредности:</w:t>
            </w:r>
          </w:p>
        </w:tc>
        <w:tc>
          <w:tcPr>
            <w:tcW w:w="2193"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hAnsi="Arial" w:cs="Arial"/>
                <w:noProof/>
                <w:sz w:val="20"/>
                <w:szCs w:val="20"/>
              </w:rPr>
            </w:pPr>
            <w:r w:rsidRPr="008A3329">
              <w:rPr>
                <w:rFonts w:ascii="Arial" w:hAnsi="Arial" w:cs="Arial"/>
                <w:noProof/>
                <w:sz w:val="20"/>
                <w:szCs w:val="20"/>
              </w:rPr>
              <w:t>43.423.913,16</w:t>
            </w:r>
          </w:p>
        </w:tc>
      </w:tr>
      <w:tr w:rsidR="00D2303A" w:rsidRPr="008A3329" w:rsidTr="007826EF">
        <w:trPr>
          <w:trHeight w:val="413"/>
        </w:trPr>
        <w:tc>
          <w:tcPr>
            <w:tcW w:w="3657"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2303A" w:rsidRPr="008A3329" w:rsidRDefault="00D2303A" w:rsidP="00D2303A">
            <w:pPr>
              <w:spacing w:after="0" w:line="240" w:lineRule="auto"/>
              <w:rPr>
                <w:rFonts w:ascii="Arial" w:hAnsi="Arial" w:cs="Arial"/>
                <w:b/>
                <w:bCs/>
                <w:noProof/>
                <w:sz w:val="20"/>
                <w:szCs w:val="20"/>
              </w:rPr>
            </w:pPr>
            <w:r w:rsidRPr="008A3329">
              <w:rPr>
                <w:rFonts w:ascii="Arial" w:hAnsi="Arial" w:cs="Arial"/>
                <w:b/>
                <w:bCs/>
                <w:noProof/>
                <w:sz w:val="20"/>
                <w:szCs w:val="20"/>
              </w:rPr>
              <w:t>Набавке на које се закон не примењује</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2303A" w:rsidRPr="008A3329" w:rsidRDefault="00D2303A" w:rsidP="00D2303A">
            <w:pPr>
              <w:spacing w:after="0" w:line="240" w:lineRule="auto"/>
              <w:rPr>
                <w:rFonts w:ascii="Arial" w:hAnsi="Arial" w:cs="Arial"/>
                <w:noProof/>
                <w:sz w:val="20"/>
                <w:szCs w:val="20"/>
              </w:rPr>
            </w:pPr>
            <w:r w:rsidRPr="008A3329">
              <w:rPr>
                <w:rFonts w:ascii="Arial" w:hAnsi="Arial" w:cs="Arial"/>
                <w:noProof/>
                <w:sz w:val="20"/>
                <w:szCs w:val="20"/>
              </w:rPr>
              <w:t>26.612.070,81</w:t>
            </w:r>
          </w:p>
        </w:tc>
      </w:tr>
    </w:tbl>
    <w:p w:rsidR="00D2303A" w:rsidRDefault="00D2303A" w:rsidP="00D2303A">
      <w:pPr>
        <w:spacing w:after="0" w:line="240" w:lineRule="auto"/>
        <w:jc w:val="both"/>
        <w:rPr>
          <w:rFonts w:ascii="Arial" w:hAnsi="Arial" w:cs="Arial"/>
          <w:noProof/>
          <w:sz w:val="20"/>
          <w:szCs w:val="20"/>
        </w:rPr>
      </w:pPr>
    </w:p>
    <w:p w:rsidR="00607D1E" w:rsidRDefault="00607D1E" w:rsidP="00D2303A">
      <w:pPr>
        <w:spacing w:after="0" w:line="240" w:lineRule="auto"/>
        <w:jc w:val="both"/>
        <w:rPr>
          <w:rFonts w:ascii="Arial" w:hAnsi="Arial" w:cs="Arial"/>
          <w:noProof/>
          <w:sz w:val="20"/>
          <w:szCs w:val="20"/>
        </w:rPr>
      </w:pPr>
    </w:p>
    <w:p w:rsidR="00607D1E" w:rsidRPr="008A3329" w:rsidRDefault="00607D1E" w:rsidP="00D2303A">
      <w:pPr>
        <w:spacing w:after="0" w:line="240" w:lineRule="auto"/>
        <w:jc w:val="both"/>
        <w:rPr>
          <w:rFonts w:ascii="Arial" w:hAnsi="Arial" w:cs="Arial"/>
          <w:noProof/>
          <w:sz w:val="20"/>
          <w:szCs w:val="20"/>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1350"/>
        <w:gridCol w:w="1530"/>
        <w:gridCol w:w="2790"/>
        <w:gridCol w:w="1980"/>
        <w:gridCol w:w="1080"/>
      </w:tblGrid>
      <w:tr w:rsidR="00D2303A" w:rsidRPr="008A3329" w:rsidTr="007826EF">
        <w:trPr>
          <w:trHeight w:val="260"/>
        </w:trPr>
        <w:tc>
          <w:tcPr>
            <w:tcW w:w="9450"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hAnsi="Arial" w:cs="Arial"/>
                <w:b/>
                <w:bCs/>
                <w:noProof/>
                <w:sz w:val="20"/>
                <w:szCs w:val="20"/>
              </w:rPr>
            </w:pPr>
            <w:r w:rsidRPr="008A3329">
              <w:rPr>
                <w:rFonts w:ascii="Arial" w:hAnsi="Arial" w:cs="Arial"/>
                <w:b/>
                <w:bCs/>
                <w:noProof/>
                <w:sz w:val="20"/>
                <w:szCs w:val="20"/>
              </w:rPr>
              <w:t>ЈАВНЕ НАБАВКЕ</w:t>
            </w:r>
          </w:p>
        </w:tc>
      </w:tr>
      <w:tr w:rsidR="00D2303A" w:rsidRPr="008A3329" w:rsidTr="007826EF">
        <w:tc>
          <w:tcPr>
            <w:tcW w:w="72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Ред.</w:t>
            </w: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бр.</w:t>
            </w:r>
          </w:p>
        </w:tc>
        <w:tc>
          <w:tcPr>
            <w:tcW w:w="13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Врста поступка</w:t>
            </w:r>
          </w:p>
        </w:tc>
        <w:tc>
          <w:tcPr>
            <w:tcW w:w="153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Број  покренутих поступака у 2018. години</w:t>
            </w:r>
          </w:p>
        </w:tc>
        <w:tc>
          <w:tcPr>
            <w:tcW w:w="279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Врста</w:t>
            </w: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предмета</w:t>
            </w:r>
          </w:p>
        </w:tc>
        <w:tc>
          <w:tcPr>
            <w:tcW w:w="198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Број закључених уговора у 2018. години</w:t>
            </w:r>
          </w:p>
        </w:tc>
        <w:tc>
          <w:tcPr>
            <w:tcW w:w="108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 xml:space="preserve">Укупно, </w:t>
            </w: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без ПДВ</w:t>
            </w:r>
          </w:p>
        </w:tc>
      </w:tr>
      <w:tr w:rsidR="00D2303A" w:rsidRPr="008A3329" w:rsidTr="007826EF">
        <w:tc>
          <w:tcPr>
            <w:tcW w:w="72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r w:rsidRPr="008A3329">
              <w:rPr>
                <w:rFonts w:ascii="Arial" w:hAnsi="Arial" w:cs="Arial"/>
                <w:b/>
                <w:bCs/>
                <w:noProof/>
                <w:sz w:val="20"/>
                <w:szCs w:val="20"/>
                <w:lang w:val="sr-Cyrl-CS"/>
              </w:rPr>
              <w:t>1.</w:t>
            </w:r>
          </w:p>
        </w:tc>
        <w:tc>
          <w:tcPr>
            <w:tcW w:w="135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Отворени поступак</w:t>
            </w:r>
          </w:p>
        </w:tc>
        <w:tc>
          <w:tcPr>
            <w:tcW w:w="153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p>
          <w:p w:rsidR="00D2303A" w:rsidRPr="008A3329" w:rsidRDefault="00D2303A" w:rsidP="00D2303A">
            <w:pPr>
              <w:spacing w:after="0" w:line="240" w:lineRule="auto"/>
              <w:jc w:val="center"/>
              <w:rPr>
                <w:rFonts w:ascii="Arial" w:hAnsi="Arial" w:cs="Arial"/>
                <w:noProof/>
                <w:sz w:val="20"/>
                <w:szCs w:val="20"/>
              </w:rPr>
            </w:pPr>
          </w:p>
          <w:p w:rsidR="00D2303A" w:rsidRPr="008A3329" w:rsidRDefault="00D2303A" w:rsidP="00D2303A">
            <w:pPr>
              <w:spacing w:after="0" w:line="240" w:lineRule="auto"/>
              <w:jc w:val="center"/>
              <w:rPr>
                <w:rFonts w:ascii="Arial" w:hAnsi="Arial" w:cs="Arial"/>
                <w:noProof/>
                <w:sz w:val="20"/>
                <w:szCs w:val="20"/>
              </w:rPr>
            </w:pPr>
          </w:p>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6</w:t>
            </w:r>
          </w:p>
        </w:tc>
        <w:tc>
          <w:tcPr>
            <w:tcW w:w="279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lang w:val="sr-Cyrl-CS"/>
              </w:rPr>
              <w:t xml:space="preserve">добра </w:t>
            </w:r>
            <w:r w:rsidRPr="008A3329">
              <w:rPr>
                <w:rFonts w:ascii="Arial" w:eastAsia="Times New Roman" w:hAnsi="Arial" w:cs="Arial"/>
                <w:noProof/>
                <w:sz w:val="20"/>
                <w:szCs w:val="20"/>
              </w:rPr>
              <w:t xml:space="preserve">– </w:t>
            </w: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1</w:t>
            </w:r>
            <w:r w:rsidRPr="008A3329">
              <w:rPr>
                <w:rFonts w:ascii="Arial" w:eastAsia="Times New Roman" w:hAnsi="Arial" w:cs="Arial"/>
                <w:noProof/>
                <w:sz w:val="20"/>
                <w:szCs w:val="20"/>
                <w:lang w:val="sr-Cyrl-CS"/>
              </w:rPr>
              <w:t xml:space="preserve"> поступ</w:t>
            </w:r>
            <w:r w:rsidRPr="008A3329">
              <w:rPr>
                <w:rFonts w:ascii="Arial" w:eastAsia="Times New Roman" w:hAnsi="Arial" w:cs="Arial"/>
                <w:noProof/>
                <w:sz w:val="20"/>
                <w:szCs w:val="20"/>
              </w:rPr>
              <w:t>a</w:t>
            </w:r>
            <w:r w:rsidRPr="008A3329">
              <w:rPr>
                <w:rFonts w:ascii="Arial" w:eastAsia="Times New Roman" w:hAnsi="Arial" w:cs="Arial"/>
                <w:noProof/>
                <w:sz w:val="20"/>
                <w:szCs w:val="20"/>
                <w:lang w:val="sr-Cyrl-CS"/>
              </w:rPr>
              <w:t>к</w:t>
            </w:r>
          </w:p>
        </w:tc>
        <w:tc>
          <w:tcPr>
            <w:tcW w:w="198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5.270.460,00</w:t>
            </w:r>
          </w:p>
        </w:tc>
      </w:tr>
      <w:tr w:rsidR="00D2303A" w:rsidRPr="008A3329" w:rsidTr="007826EF">
        <w:trPr>
          <w:trHeight w:val="1178"/>
        </w:trPr>
        <w:tc>
          <w:tcPr>
            <w:tcW w:w="72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135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153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279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 xml:space="preserve">услуге – </w:t>
            </w: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2 поступка</w:t>
            </w: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(1 поступак је покренут и уговор закључен у 2018. години и 1 поступ</w:t>
            </w:r>
            <w:r w:rsidRPr="008A3329">
              <w:rPr>
                <w:rFonts w:ascii="Arial" w:eastAsia="Times New Roman" w:hAnsi="Arial" w:cs="Arial"/>
                <w:noProof/>
                <w:sz w:val="20"/>
                <w:szCs w:val="20"/>
              </w:rPr>
              <w:t>a</w:t>
            </w:r>
            <w:r w:rsidRPr="008A3329">
              <w:rPr>
                <w:rFonts w:ascii="Arial" w:eastAsia="Times New Roman" w:hAnsi="Arial" w:cs="Arial"/>
                <w:noProof/>
                <w:sz w:val="20"/>
                <w:szCs w:val="20"/>
                <w:lang w:val="sr-Cyrl-CS"/>
              </w:rPr>
              <w:t xml:space="preserve">к </w:t>
            </w:r>
            <w:r w:rsidRPr="008A3329">
              <w:rPr>
                <w:rFonts w:ascii="Arial" w:eastAsia="Times New Roman" w:hAnsi="Arial" w:cs="Arial"/>
                <w:noProof/>
                <w:sz w:val="20"/>
                <w:szCs w:val="20"/>
              </w:rPr>
              <w:t>je</w:t>
            </w:r>
            <w:r w:rsidRPr="008A3329">
              <w:rPr>
                <w:rFonts w:ascii="Arial" w:eastAsia="Times New Roman" w:hAnsi="Arial" w:cs="Arial"/>
                <w:noProof/>
                <w:sz w:val="20"/>
                <w:szCs w:val="20"/>
                <w:lang w:val="sr-Cyrl-CS"/>
              </w:rPr>
              <w:t xml:space="preserve"> покренут у 2018. години, а уговор ће бити закључен у 2019.)</w:t>
            </w:r>
          </w:p>
        </w:tc>
        <w:tc>
          <w:tcPr>
            <w:tcW w:w="198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3</w:t>
            </w: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(2 поступка су покренута у 2017. години, а уговори су закључени у 2018.)</w:t>
            </w:r>
          </w:p>
        </w:tc>
        <w:tc>
          <w:tcPr>
            <w:tcW w:w="108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14.370.987,40</w:t>
            </w:r>
          </w:p>
        </w:tc>
      </w:tr>
      <w:tr w:rsidR="00D2303A" w:rsidRPr="008A3329" w:rsidTr="007826EF">
        <w:trPr>
          <w:trHeight w:val="249"/>
        </w:trPr>
        <w:tc>
          <w:tcPr>
            <w:tcW w:w="72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135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153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радови –</w:t>
            </w: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 xml:space="preserve">3 </w:t>
            </w:r>
            <w:r w:rsidRPr="008A3329">
              <w:rPr>
                <w:rFonts w:ascii="Arial" w:eastAsia="Times New Roman" w:hAnsi="Arial" w:cs="Arial"/>
                <w:noProof/>
                <w:sz w:val="20"/>
                <w:szCs w:val="20"/>
                <w:lang w:val="sr-Cyrl-CS"/>
              </w:rPr>
              <w:t>поступка</w:t>
            </w:r>
          </w:p>
        </w:tc>
        <w:tc>
          <w:tcPr>
            <w:tcW w:w="198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2</w:t>
            </w:r>
          </w:p>
        </w:tc>
        <w:tc>
          <w:tcPr>
            <w:tcW w:w="108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rPr>
                <w:rFonts w:ascii="Arial" w:eastAsia="Times New Roman" w:hAnsi="Arial" w:cs="Arial"/>
                <w:noProof/>
                <w:sz w:val="20"/>
                <w:szCs w:val="20"/>
              </w:rPr>
            </w:pP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65.323.627,70</w:t>
            </w:r>
          </w:p>
          <w:p w:rsidR="00D2303A" w:rsidRPr="008A3329" w:rsidRDefault="00D2303A" w:rsidP="00D2303A">
            <w:pPr>
              <w:spacing w:after="0" w:line="240" w:lineRule="auto"/>
              <w:jc w:val="center"/>
              <w:rPr>
                <w:rFonts w:ascii="Arial" w:eastAsia="Times New Roman" w:hAnsi="Arial" w:cs="Arial"/>
                <w:noProof/>
                <w:sz w:val="20"/>
                <w:szCs w:val="20"/>
              </w:rPr>
            </w:pPr>
          </w:p>
        </w:tc>
      </w:tr>
      <w:tr w:rsidR="00D2303A" w:rsidRPr="00220A5C" w:rsidTr="007826EF">
        <w:trPr>
          <w:trHeight w:val="248"/>
        </w:trPr>
        <w:tc>
          <w:tcPr>
            <w:tcW w:w="72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135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153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(2 поступка су покренута и уговори закључени у 2018.години и 1 поступ</w:t>
            </w:r>
            <w:r w:rsidRPr="008A3329">
              <w:rPr>
                <w:rFonts w:ascii="Arial" w:eastAsia="Times New Roman" w:hAnsi="Arial" w:cs="Arial"/>
                <w:noProof/>
                <w:sz w:val="20"/>
                <w:szCs w:val="20"/>
              </w:rPr>
              <w:t>a</w:t>
            </w:r>
            <w:r w:rsidRPr="008A3329">
              <w:rPr>
                <w:rFonts w:ascii="Arial" w:eastAsia="Times New Roman" w:hAnsi="Arial" w:cs="Arial"/>
                <w:noProof/>
                <w:sz w:val="20"/>
                <w:szCs w:val="20"/>
                <w:lang w:val="sr-Cyrl-CS"/>
              </w:rPr>
              <w:t xml:space="preserve">к </w:t>
            </w:r>
            <w:r w:rsidRPr="008A3329">
              <w:rPr>
                <w:rFonts w:ascii="Arial" w:eastAsia="Times New Roman" w:hAnsi="Arial" w:cs="Arial"/>
                <w:noProof/>
                <w:sz w:val="20"/>
                <w:szCs w:val="20"/>
              </w:rPr>
              <w:t>je</w:t>
            </w:r>
            <w:r w:rsidRPr="008A3329">
              <w:rPr>
                <w:rFonts w:ascii="Arial" w:eastAsia="Times New Roman" w:hAnsi="Arial" w:cs="Arial"/>
                <w:noProof/>
                <w:sz w:val="20"/>
                <w:szCs w:val="20"/>
                <w:lang w:val="sr-Cyrl-CS"/>
              </w:rPr>
              <w:t xml:space="preserve"> покренут у 2018. години, а уговор ће бити закључен у 2019.)</w:t>
            </w:r>
          </w:p>
        </w:tc>
        <w:tc>
          <w:tcPr>
            <w:tcW w:w="1980" w:type="dxa"/>
            <w:vMerge/>
            <w:tcBorders>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tc>
        <w:tc>
          <w:tcPr>
            <w:tcW w:w="1080" w:type="dxa"/>
            <w:vMerge/>
            <w:tcBorders>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eastAsia="Times New Roman" w:hAnsi="Arial" w:cs="Arial"/>
                <w:noProof/>
                <w:sz w:val="20"/>
                <w:szCs w:val="20"/>
                <w:lang w:val="sr-Cyrl-CS"/>
              </w:rPr>
            </w:pPr>
          </w:p>
        </w:tc>
      </w:tr>
      <w:tr w:rsidR="00D2303A" w:rsidRPr="008A3329" w:rsidTr="007826EF">
        <w:trPr>
          <w:trHeight w:val="1180"/>
        </w:trPr>
        <w:tc>
          <w:tcPr>
            <w:tcW w:w="72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b/>
                <w:bCs/>
                <w:noProof/>
                <w:sz w:val="20"/>
                <w:szCs w:val="20"/>
                <w:lang w:val="sr-Cyrl-CS"/>
              </w:rPr>
            </w:pPr>
            <w:r w:rsidRPr="008A3329">
              <w:rPr>
                <w:rFonts w:ascii="Arial" w:hAnsi="Arial" w:cs="Arial"/>
                <w:b/>
                <w:bCs/>
                <w:noProof/>
                <w:sz w:val="20"/>
                <w:szCs w:val="20"/>
                <w:lang w:val="sr-Cyrl-CS"/>
              </w:rPr>
              <w:t>2.</w:t>
            </w:r>
          </w:p>
        </w:tc>
        <w:tc>
          <w:tcPr>
            <w:tcW w:w="135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Преговарачки поступак без објављивања позива за подношење понуда</w:t>
            </w:r>
          </w:p>
        </w:tc>
        <w:tc>
          <w:tcPr>
            <w:tcW w:w="153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lang w:val="sr-Cyrl-CS"/>
              </w:rPr>
            </w:pPr>
          </w:p>
          <w:p w:rsidR="00D2303A" w:rsidRPr="008A3329" w:rsidRDefault="00D2303A" w:rsidP="00D2303A">
            <w:pPr>
              <w:spacing w:after="0" w:line="240" w:lineRule="auto"/>
              <w:jc w:val="center"/>
              <w:rPr>
                <w:rFonts w:ascii="Arial" w:hAnsi="Arial" w:cs="Arial"/>
                <w:noProof/>
                <w:sz w:val="20"/>
                <w:szCs w:val="20"/>
                <w:lang w:val="sr-Cyrl-CS"/>
              </w:rPr>
            </w:pPr>
          </w:p>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3</w:t>
            </w:r>
          </w:p>
        </w:tc>
        <w:tc>
          <w:tcPr>
            <w:tcW w:w="279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lang w:val="sr-Cyrl-CS"/>
              </w:rPr>
              <w:t>услуге</w:t>
            </w:r>
            <w:r w:rsidRPr="008A3329">
              <w:rPr>
                <w:rFonts w:ascii="Arial" w:eastAsia="Times New Roman" w:hAnsi="Arial" w:cs="Arial"/>
                <w:noProof/>
                <w:sz w:val="20"/>
                <w:szCs w:val="20"/>
              </w:rPr>
              <w:t xml:space="preserve"> – </w:t>
            </w: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 xml:space="preserve">3 </w:t>
            </w:r>
            <w:r w:rsidRPr="008A3329">
              <w:rPr>
                <w:rFonts w:ascii="Arial" w:eastAsia="Times New Roman" w:hAnsi="Arial" w:cs="Arial"/>
                <w:noProof/>
                <w:sz w:val="20"/>
                <w:szCs w:val="20"/>
                <w:lang w:val="sr-Cyrl-CS"/>
              </w:rPr>
              <w:t>поступка</w:t>
            </w:r>
          </w:p>
          <w:p w:rsidR="00D2303A" w:rsidRPr="008A3329" w:rsidRDefault="00D2303A" w:rsidP="00D2303A">
            <w:pPr>
              <w:spacing w:after="0" w:line="240" w:lineRule="auto"/>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(члан 36. став 1. тачка 2. ЗЈН)</w:t>
            </w:r>
          </w:p>
        </w:tc>
        <w:tc>
          <w:tcPr>
            <w:tcW w:w="198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 xml:space="preserve">21 </w:t>
            </w:r>
          </w:p>
        </w:tc>
        <w:tc>
          <w:tcPr>
            <w:tcW w:w="108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rPr>
            </w:pPr>
          </w:p>
          <w:p w:rsidR="00D2303A" w:rsidRPr="008A3329" w:rsidRDefault="00D2303A" w:rsidP="00D2303A">
            <w:pPr>
              <w:spacing w:after="0" w:line="240" w:lineRule="auto"/>
              <w:jc w:val="center"/>
              <w:rPr>
                <w:rFonts w:ascii="Arial" w:eastAsia="Times New Roman" w:hAnsi="Arial" w:cs="Arial"/>
                <w:noProof/>
                <w:sz w:val="20"/>
                <w:szCs w:val="20"/>
              </w:rPr>
            </w:pP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931.467,27</w:t>
            </w:r>
          </w:p>
        </w:tc>
      </w:tr>
      <w:tr w:rsidR="00D2303A" w:rsidRPr="008A3329" w:rsidTr="007826EF">
        <w:trPr>
          <w:trHeight w:val="1217"/>
        </w:trPr>
        <w:tc>
          <w:tcPr>
            <w:tcW w:w="72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r w:rsidRPr="008A3329">
              <w:rPr>
                <w:rFonts w:ascii="Arial" w:hAnsi="Arial" w:cs="Arial"/>
                <w:b/>
                <w:bCs/>
                <w:noProof/>
                <w:sz w:val="20"/>
                <w:szCs w:val="20"/>
                <w:lang w:val="sr-Cyrl-CS"/>
              </w:rPr>
              <w:t>3.</w:t>
            </w:r>
          </w:p>
        </w:tc>
        <w:tc>
          <w:tcPr>
            <w:tcW w:w="135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 xml:space="preserve">Јавне набавке мале вредности </w:t>
            </w:r>
          </w:p>
        </w:tc>
        <w:tc>
          <w:tcPr>
            <w:tcW w:w="1530" w:type="dxa"/>
            <w:vMerge w:val="restart"/>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highlight w:val="yellow"/>
              </w:rPr>
            </w:pPr>
          </w:p>
          <w:p w:rsidR="00D2303A" w:rsidRPr="008A3329" w:rsidRDefault="00D2303A" w:rsidP="00D2303A">
            <w:pPr>
              <w:spacing w:after="0" w:line="240" w:lineRule="auto"/>
              <w:jc w:val="center"/>
              <w:rPr>
                <w:rFonts w:ascii="Arial" w:hAnsi="Arial" w:cs="Arial"/>
                <w:noProof/>
                <w:sz w:val="20"/>
                <w:szCs w:val="20"/>
                <w:highlight w:val="yellow"/>
              </w:rPr>
            </w:pPr>
          </w:p>
          <w:p w:rsidR="00D2303A" w:rsidRPr="008A3329" w:rsidRDefault="00D2303A" w:rsidP="00D2303A">
            <w:pPr>
              <w:spacing w:after="0" w:line="240" w:lineRule="auto"/>
              <w:jc w:val="center"/>
              <w:rPr>
                <w:rFonts w:ascii="Arial" w:hAnsi="Arial" w:cs="Arial"/>
                <w:noProof/>
                <w:sz w:val="20"/>
                <w:szCs w:val="20"/>
                <w:highlight w:val="yellow"/>
              </w:rPr>
            </w:pPr>
          </w:p>
          <w:p w:rsidR="00D2303A" w:rsidRPr="008A3329" w:rsidRDefault="00D2303A" w:rsidP="00D2303A">
            <w:pPr>
              <w:spacing w:after="0" w:line="240" w:lineRule="auto"/>
              <w:jc w:val="center"/>
              <w:rPr>
                <w:rFonts w:ascii="Arial" w:hAnsi="Arial" w:cs="Arial"/>
                <w:noProof/>
                <w:sz w:val="20"/>
                <w:szCs w:val="20"/>
                <w:highlight w:val="yellow"/>
              </w:rPr>
            </w:pPr>
            <w:r w:rsidRPr="008A3329">
              <w:rPr>
                <w:rFonts w:ascii="Arial" w:hAnsi="Arial" w:cs="Arial"/>
                <w:noProof/>
                <w:sz w:val="20"/>
                <w:szCs w:val="20"/>
              </w:rPr>
              <w:t>29</w:t>
            </w:r>
          </w:p>
        </w:tc>
        <w:tc>
          <w:tcPr>
            <w:tcW w:w="279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lang w:val="sr-Cyrl-CS"/>
              </w:rPr>
              <w:t>добра –</w:t>
            </w:r>
            <w:r w:rsidRPr="008A3329">
              <w:rPr>
                <w:rFonts w:ascii="Arial" w:eastAsia="Times New Roman" w:hAnsi="Arial" w:cs="Arial"/>
                <w:noProof/>
                <w:sz w:val="20"/>
                <w:szCs w:val="20"/>
              </w:rPr>
              <w:t xml:space="preserve"> 13</w:t>
            </w:r>
            <w:r w:rsidRPr="008A3329">
              <w:rPr>
                <w:rFonts w:ascii="Arial" w:eastAsia="Times New Roman" w:hAnsi="Arial" w:cs="Arial"/>
                <w:noProof/>
                <w:sz w:val="20"/>
                <w:szCs w:val="20"/>
                <w:lang w:val="sr-Cyrl-CS"/>
              </w:rPr>
              <w:t xml:space="preserve"> поступа</w:t>
            </w:r>
            <w:r w:rsidRPr="008A3329">
              <w:rPr>
                <w:rFonts w:ascii="Arial" w:eastAsia="Times New Roman" w:hAnsi="Arial" w:cs="Arial"/>
                <w:noProof/>
                <w:sz w:val="20"/>
                <w:szCs w:val="20"/>
              </w:rPr>
              <w:t>ка</w:t>
            </w: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 xml:space="preserve">(1 поступак је покренут и </w:t>
            </w:r>
            <w:r w:rsidRPr="008A3329">
              <w:rPr>
                <w:rFonts w:ascii="Arial" w:eastAsia="Times New Roman" w:hAnsi="Arial" w:cs="Arial"/>
                <w:sz w:val="20"/>
                <w:szCs w:val="20"/>
              </w:rPr>
              <w:t>обустављен</w:t>
            </w:r>
            <w:r w:rsidRPr="008A3329">
              <w:rPr>
                <w:rFonts w:ascii="Arial" w:eastAsia="Times New Roman" w:hAnsi="Arial" w:cs="Arial"/>
                <w:noProof/>
                <w:sz w:val="20"/>
                <w:szCs w:val="20"/>
                <w:lang w:val="sr-Cyrl-CS"/>
              </w:rPr>
              <w:t xml:space="preserve"> у 201</w:t>
            </w:r>
            <w:r w:rsidRPr="008A3329">
              <w:rPr>
                <w:rFonts w:ascii="Arial" w:eastAsia="Times New Roman" w:hAnsi="Arial" w:cs="Arial"/>
                <w:noProof/>
                <w:sz w:val="20"/>
                <w:szCs w:val="20"/>
              </w:rPr>
              <w:t>8</w:t>
            </w:r>
            <w:r w:rsidRPr="008A3329">
              <w:rPr>
                <w:rFonts w:ascii="Arial" w:eastAsia="Times New Roman" w:hAnsi="Arial" w:cs="Arial"/>
                <w:noProof/>
                <w:sz w:val="20"/>
                <w:szCs w:val="20"/>
                <w:lang w:val="sr-Cyrl-CS"/>
              </w:rPr>
              <w:t>. години</w:t>
            </w:r>
            <w:r w:rsidRPr="008A3329">
              <w:rPr>
                <w:rFonts w:ascii="Arial" w:eastAsia="Times New Roman" w:hAnsi="Arial" w:cs="Arial"/>
                <w:sz w:val="20"/>
                <w:szCs w:val="20"/>
              </w:rPr>
              <w:t>)</w:t>
            </w:r>
          </w:p>
        </w:tc>
        <w:tc>
          <w:tcPr>
            <w:tcW w:w="198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13</w:t>
            </w: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(1 поступак је покренут у 2017. години, а уговор закључен у 2018.</w:t>
            </w:r>
            <w:r w:rsidRPr="008A3329">
              <w:rPr>
                <w:rFonts w:ascii="Arial" w:eastAsia="Times New Roman" w:hAnsi="Arial" w:cs="Arial"/>
                <w:sz w:val="20"/>
                <w:szCs w:val="20"/>
                <w:lang w:val="sr-Cyrl-CS"/>
              </w:rPr>
              <w:t>)</w:t>
            </w:r>
          </w:p>
        </w:tc>
        <w:tc>
          <w:tcPr>
            <w:tcW w:w="108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21.270.922,50</w:t>
            </w:r>
          </w:p>
          <w:p w:rsidR="00D2303A" w:rsidRPr="008A3329" w:rsidRDefault="00D2303A" w:rsidP="00D2303A">
            <w:pPr>
              <w:spacing w:after="0" w:line="240" w:lineRule="auto"/>
              <w:jc w:val="center"/>
              <w:rPr>
                <w:rFonts w:ascii="Arial" w:eastAsia="Times New Roman" w:hAnsi="Arial" w:cs="Arial"/>
                <w:noProof/>
                <w:sz w:val="20"/>
                <w:szCs w:val="20"/>
                <w:highlight w:val="yellow"/>
              </w:rPr>
            </w:pPr>
          </w:p>
        </w:tc>
      </w:tr>
      <w:tr w:rsidR="00D2303A" w:rsidRPr="008A3329" w:rsidTr="007826EF">
        <w:trPr>
          <w:trHeight w:val="1428"/>
        </w:trPr>
        <w:tc>
          <w:tcPr>
            <w:tcW w:w="72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135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highlight w:val="yellow"/>
                <w:lang w:val="sr-Cyrl-CS"/>
              </w:rPr>
            </w:pPr>
          </w:p>
        </w:tc>
        <w:tc>
          <w:tcPr>
            <w:tcW w:w="153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highlight w:val="yellow"/>
              </w:rPr>
            </w:pPr>
          </w:p>
        </w:tc>
        <w:tc>
          <w:tcPr>
            <w:tcW w:w="2790" w:type="dxa"/>
            <w:tcBorders>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lang w:val="sr-Cyrl-CS"/>
              </w:rPr>
              <w:t>услуге –</w:t>
            </w:r>
            <w:r w:rsidRPr="008A3329">
              <w:rPr>
                <w:rFonts w:ascii="Arial" w:eastAsia="Times New Roman" w:hAnsi="Arial" w:cs="Arial"/>
                <w:noProof/>
                <w:sz w:val="20"/>
                <w:szCs w:val="20"/>
              </w:rPr>
              <w:t xml:space="preserve">14 </w:t>
            </w:r>
            <w:r w:rsidRPr="008A3329">
              <w:rPr>
                <w:rFonts w:ascii="Arial" w:eastAsia="Times New Roman" w:hAnsi="Arial" w:cs="Arial"/>
                <w:noProof/>
                <w:sz w:val="20"/>
                <w:szCs w:val="20"/>
                <w:lang w:val="sr-Cyrl-CS"/>
              </w:rPr>
              <w:t>поступа</w:t>
            </w:r>
            <w:r w:rsidRPr="008A3329">
              <w:rPr>
                <w:rFonts w:ascii="Arial" w:eastAsia="Times New Roman" w:hAnsi="Arial" w:cs="Arial"/>
                <w:noProof/>
                <w:sz w:val="20"/>
                <w:szCs w:val="20"/>
              </w:rPr>
              <w:t xml:space="preserve">ка </w:t>
            </w: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lang w:val="sr-Cyrl-CS"/>
              </w:rPr>
              <w:t>(</w:t>
            </w:r>
            <w:r w:rsidRPr="008A3329">
              <w:rPr>
                <w:rFonts w:ascii="Arial" w:eastAsia="Times New Roman" w:hAnsi="Arial" w:cs="Arial"/>
                <w:noProof/>
                <w:sz w:val="20"/>
                <w:szCs w:val="20"/>
              </w:rPr>
              <w:t xml:space="preserve">11 </w:t>
            </w:r>
            <w:r w:rsidRPr="008A3329">
              <w:rPr>
                <w:rFonts w:ascii="Arial" w:eastAsia="Times New Roman" w:hAnsi="Arial" w:cs="Arial"/>
                <w:noProof/>
                <w:sz w:val="20"/>
                <w:szCs w:val="20"/>
                <w:lang w:val="sr-Cyrl-CS"/>
              </w:rPr>
              <w:t>поступак је покренут</w:t>
            </w:r>
            <w:r w:rsidRPr="008A3329">
              <w:rPr>
                <w:rFonts w:ascii="Arial" w:eastAsia="Times New Roman" w:hAnsi="Arial" w:cs="Arial"/>
                <w:noProof/>
                <w:sz w:val="20"/>
                <w:szCs w:val="20"/>
              </w:rPr>
              <w:t>o</w:t>
            </w:r>
            <w:r w:rsidRPr="008A3329">
              <w:rPr>
                <w:rFonts w:ascii="Arial" w:eastAsia="Times New Roman" w:hAnsi="Arial" w:cs="Arial"/>
                <w:noProof/>
                <w:sz w:val="20"/>
                <w:szCs w:val="20"/>
                <w:lang w:val="sr-Cyrl-CS"/>
              </w:rPr>
              <w:t xml:space="preserve"> и</w:t>
            </w:r>
            <w:r w:rsidRPr="008A3329">
              <w:rPr>
                <w:rFonts w:ascii="Arial" w:eastAsia="Times New Roman" w:hAnsi="Arial" w:cs="Arial"/>
                <w:noProof/>
                <w:sz w:val="20"/>
                <w:szCs w:val="20"/>
              </w:rPr>
              <w:t xml:space="preserve"> </w:t>
            </w:r>
            <w:r w:rsidRPr="008A3329">
              <w:rPr>
                <w:rFonts w:ascii="Arial" w:eastAsia="Times New Roman" w:hAnsi="Arial" w:cs="Arial"/>
                <w:noProof/>
                <w:sz w:val="20"/>
                <w:szCs w:val="20"/>
                <w:lang w:val="sr-Cyrl-CS"/>
              </w:rPr>
              <w:t>уговори закључени у 201</w:t>
            </w:r>
            <w:r w:rsidRPr="008A3329">
              <w:rPr>
                <w:rFonts w:ascii="Arial" w:eastAsia="Times New Roman" w:hAnsi="Arial" w:cs="Arial"/>
                <w:noProof/>
                <w:sz w:val="20"/>
                <w:szCs w:val="20"/>
              </w:rPr>
              <w:t xml:space="preserve">8. </w:t>
            </w:r>
            <w:r w:rsidRPr="008A3329">
              <w:rPr>
                <w:rFonts w:ascii="Arial" w:eastAsia="Times New Roman" w:hAnsi="Arial" w:cs="Arial"/>
                <w:noProof/>
                <w:sz w:val="20"/>
                <w:szCs w:val="20"/>
                <w:lang w:val="sr-Cyrl-CS"/>
              </w:rPr>
              <w:t>години</w:t>
            </w:r>
            <w:r w:rsidRPr="008A3329">
              <w:rPr>
                <w:rFonts w:ascii="Arial" w:eastAsia="Times New Roman" w:hAnsi="Arial" w:cs="Arial"/>
                <w:noProof/>
                <w:sz w:val="20"/>
                <w:szCs w:val="20"/>
              </w:rPr>
              <w:t xml:space="preserve">, </w:t>
            </w:r>
            <w:r w:rsidRPr="008A3329">
              <w:rPr>
                <w:rFonts w:ascii="Arial" w:eastAsia="Times New Roman" w:hAnsi="Arial" w:cs="Arial"/>
                <w:noProof/>
                <w:sz w:val="20"/>
                <w:szCs w:val="20"/>
                <w:lang w:val="sr-Cyrl-CS"/>
              </w:rPr>
              <w:t>2 поступ</w:t>
            </w:r>
            <w:r w:rsidRPr="008A3329">
              <w:rPr>
                <w:rFonts w:ascii="Arial" w:eastAsia="Times New Roman" w:hAnsi="Arial" w:cs="Arial"/>
                <w:noProof/>
                <w:sz w:val="20"/>
                <w:szCs w:val="20"/>
              </w:rPr>
              <w:t xml:space="preserve">ка су </w:t>
            </w:r>
            <w:r w:rsidRPr="008A3329">
              <w:rPr>
                <w:rFonts w:ascii="Arial" w:eastAsia="Times New Roman" w:hAnsi="Arial" w:cs="Arial"/>
                <w:noProof/>
                <w:sz w:val="20"/>
                <w:szCs w:val="20"/>
                <w:lang w:val="sr-Cyrl-CS"/>
              </w:rPr>
              <w:t>покренут</w:t>
            </w:r>
            <w:r w:rsidRPr="008A3329">
              <w:rPr>
                <w:rFonts w:ascii="Arial" w:eastAsia="Times New Roman" w:hAnsi="Arial" w:cs="Arial"/>
                <w:noProof/>
                <w:sz w:val="20"/>
                <w:szCs w:val="20"/>
              </w:rPr>
              <w:t xml:space="preserve">а </w:t>
            </w:r>
            <w:r w:rsidRPr="008A3329">
              <w:rPr>
                <w:rFonts w:ascii="Arial" w:eastAsia="Times New Roman" w:hAnsi="Arial" w:cs="Arial"/>
                <w:noProof/>
                <w:sz w:val="20"/>
                <w:szCs w:val="20"/>
                <w:lang w:val="sr-Cyrl-CS"/>
              </w:rPr>
              <w:t>и</w:t>
            </w:r>
            <w:r w:rsidRPr="008A3329">
              <w:rPr>
                <w:rFonts w:ascii="Arial" w:eastAsia="Times New Roman" w:hAnsi="Arial" w:cs="Arial"/>
                <w:noProof/>
                <w:sz w:val="20"/>
                <w:szCs w:val="20"/>
              </w:rPr>
              <w:t xml:space="preserve"> </w:t>
            </w:r>
            <w:r w:rsidRPr="008A3329">
              <w:rPr>
                <w:rFonts w:ascii="Arial" w:eastAsia="Times New Roman" w:hAnsi="Arial" w:cs="Arial"/>
                <w:sz w:val="20"/>
                <w:szCs w:val="20"/>
              </w:rPr>
              <w:t xml:space="preserve">обустављенa </w:t>
            </w:r>
            <w:r w:rsidRPr="008A3329">
              <w:rPr>
                <w:rFonts w:ascii="Arial" w:eastAsia="Times New Roman" w:hAnsi="Arial" w:cs="Arial"/>
                <w:noProof/>
                <w:sz w:val="20"/>
                <w:szCs w:val="20"/>
                <w:lang w:val="sr-Cyrl-CS"/>
              </w:rPr>
              <w:t>у 201</w:t>
            </w:r>
            <w:r w:rsidRPr="008A3329">
              <w:rPr>
                <w:rFonts w:ascii="Arial" w:eastAsia="Times New Roman" w:hAnsi="Arial" w:cs="Arial"/>
                <w:noProof/>
                <w:sz w:val="20"/>
                <w:szCs w:val="20"/>
              </w:rPr>
              <w:t>8</w:t>
            </w:r>
            <w:r w:rsidRPr="008A3329">
              <w:rPr>
                <w:rFonts w:ascii="Arial" w:eastAsia="Times New Roman" w:hAnsi="Arial" w:cs="Arial"/>
                <w:noProof/>
                <w:sz w:val="20"/>
                <w:szCs w:val="20"/>
                <w:lang w:val="sr-Cyrl-CS"/>
              </w:rPr>
              <w:t>. години и</w:t>
            </w:r>
            <w:r w:rsidRPr="008A3329">
              <w:rPr>
                <w:rFonts w:ascii="Arial" w:eastAsia="Times New Roman" w:hAnsi="Arial" w:cs="Arial"/>
                <w:noProof/>
                <w:sz w:val="20"/>
                <w:szCs w:val="20"/>
              </w:rPr>
              <w:t xml:space="preserve"> 1</w:t>
            </w:r>
            <w:r w:rsidRPr="008A3329">
              <w:rPr>
                <w:rFonts w:ascii="Arial" w:eastAsia="Times New Roman" w:hAnsi="Arial" w:cs="Arial"/>
                <w:noProof/>
                <w:sz w:val="20"/>
                <w:szCs w:val="20"/>
                <w:lang w:val="sr-Cyrl-CS"/>
              </w:rPr>
              <w:t xml:space="preserve"> поступ</w:t>
            </w:r>
            <w:r w:rsidRPr="008A3329">
              <w:rPr>
                <w:rFonts w:ascii="Arial" w:eastAsia="Times New Roman" w:hAnsi="Arial" w:cs="Arial"/>
                <w:noProof/>
                <w:sz w:val="20"/>
                <w:szCs w:val="20"/>
              </w:rPr>
              <w:t xml:space="preserve">aк je </w:t>
            </w:r>
            <w:r w:rsidRPr="008A3329">
              <w:rPr>
                <w:rFonts w:ascii="Arial" w:eastAsia="Times New Roman" w:hAnsi="Arial" w:cs="Arial"/>
                <w:noProof/>
                <w:sz w:val="20"/>
                <w:szCs w:val="20"/>
                <w:lang w:val="sr-Cyrl-CS"/>
              </w:rPr>
              <w:t>покренут у 201</w:t>
            </w:r>
            <w:r w:rsidRPr="008A3329">
              <w:rPr>
                <w:rFonts w:ascii="Arial" w:eastAsia="Times New Roman" w:hAnsi="Arial" w:cs="Arial"/>
                <w:noProof/>
                <w:sz w:val="20"/>
                <w:szCs w:val="20"/>
              </w:rPr>
              <w:t>8</w:t>
            </w:r>
            <w:r w:rsidRPr="008A3329">
              <w:rPr>
                <w:rFonts w:ascii="Arial" w:eastAsia="Times New Roman" w:hAnsi="Arial" w:cs="Arial"/>
                <w:noProof/>
                <w:sz w:val="20"/>
                <w:szCs w:val="20"/>
                <w:lang w:val="sr-Cyrl-CS"/>
              </w:rPr>
              <w:t>. години, а уговор ће бити закључен у 201</w:t>
            </w:r>
            <w:r w:rsidRPr="008A3329">
              <w:rPr>
                <w:rFonts w:ascii="Arial" w:eastAsia="Times New Roman" w:hAnsi="Arial" w:cs="Arial"/>
                <w:noProof/>
                <w:sz w:val="20"/>
                <w:szCs w:val="20"/>
              </w:rPr>
              <w:t>9</w:t>
            </w:r>
            <w:r w:rsidRPr="008A3329">
              <w:rPr>
                <w:rFonts w:ascii="Arial" w:eastAsia="Times New Roman" w:hAnsi="Arial" w:cs="Arial"/>
                <w:noProof/>
                <w:sz w:val="20"/>
                <w:szCs w:val="20"/>
                <w:lang w:val="sr-Cyrl-CS"/>
              </w:rPr>
              <w:t>.</w:t>
            </w:r>
            <w:r w:rsidRPr="008A3329">
              <w:rPr>
                <w:rFonts w:ascii="Arial" w:eastAsia="Times New Roman" w:hAnsi="Arial" w:cs="Arial"/>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14</w:t>
            </w: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(2 поступка су покренута у 2017. години, а уговори су закључени у 2018., и из 1 поступка су закључена 2 уговора)</w:t>
            </w:r>
          </w:p>
        </w:tc>
        <w:tc>
          <w:tcPr>
            <w:tcW w:w="1080" w:type="dxa"/>
            <w:tcBorders>
              <w:top w:val="single" w:sz="4" w:space="0" w:color="000000"/>
              <w:left w:val="single" w:sz="4" w:space="0" w:color="000000"/>
              <w:right w:val="single" w:sz="4" w:space="0" w:color="000000"/>
            </w:tcBorders>
          </w:tcPr>
          <w:p w:rsidR="00D2303A" w:rsidRPr="008A3329" w:rsidRDefault="00D2303A" w:rsidP="00D2303A">
            <w:pPr>
              <w:tabs>
                <w:tab w:val="left" w:pos="810"/>
              </w:tabs>
              <w:spacing w:after="0" w:line="240" w:lineRule="auto"/>
              <w:jc w:val="center"/>
              <w:rPr>
                <w:rFonts w:ascii="Arial" w:eastAsia="Times New Roman" w:hAnsi="Arial" w:cs="Arial"/>
                <w:sz w:val="20"/>
                <w:szCs w:val="20"/>
                <w:lang w:val="sr-Cyrl-CS"/>
              </w:rPr>
            </w:pPr>
          </w:p>
          <w:p w:rsidR="00D2303A" w:rsidRPr="008A3329" w:rsidRDefault="00D2303A" w:rsidP="00D2303A">
            <w:pPr>
              <w:tabs>
                <w:tab w:val="left" w:pos="810"/>
              </w:tabs>
              <w:spacing w:after="0" w:line="240" w:lineRule="auto"/>
              <w:jc w:val="center"/>
              <w:rPr>
                <w:rFonts w:ascii="Arial" w:eastAsia="Times New Roman" w:hAnsi="Arial" w:cs="Arial"/>
                <w:sz w:val="20"/>
                <w:szCs w:val="20"/>
              </w:rPr>
            </w:pPr>
            <w:r w:rsidRPr="008A3329">
              <w:rPr>
                <w:rFonts w:ascii="Arial" w:eastAsia="Times New Roman" w:hAnsi="Arial" w:cs="Arial"/>
                <w:sz w:val="20"/>
                <w:szCs w:val="20"/>
              </w:rPr>
              <w:t>21.121.590,66</w:t>
            </w:r>
          </w:p>
        </w:tc>
      </w:tr>
      <w:tr w:rsidR="00D2303A" w:rsidRPr="008A3329" w:rsidTr="007826EF">
        <w:trPr>
          <w:trHeight w:val="503"/>
        </w:trPr>
        <w:tc>
          <w:tcPr>
            <w:tcW w:w="72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135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highlight w:val="yellow"/>
                <w:lang w:val="sr-Cyrl-CS"/>
              </w:rPr>
            </w:pPr>
          </w:p>
        </w:tc>
        <w:tc>
          <w:tcPr>
            <w:tcW w:w="1530" w:type="dxa"/>
            <w:vMerge/>
            <w:tcBorders>
              <w:left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highlight w:val="yellow"/>
              </w:rPr>
            </w:pPr>
          </w:p>
        </w:tc>
        <w:tc>
          <w:tcPr>
            <w:tcW w:w="2790" w:type="dxa"/>
            <w:tcBorders>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радови –</w:t>
            </w:r>
            <w:r w:rsidRPr="008A3329">
              <w:rPr>
                <w:rFonts w:ascii="Arial" w:eastAsia="Times New Roman" w:hAnsi="Arial" w:cs="Arial"/>
                <w:noProof/>
                <w:sz w:val="20"/>
                <w:szCs w:val="20"/>
              </w:rPr>
              <w:t xml:space="preserve">2 </w:t>
            </w:r>
            <w:r w:rsidRPr="008A3329">
              <w:rPr>
                <w:rFonts w:ascii="Arial" w:eastAsia="Times New Roman" w:hAnsi="Arial" w:cs="Arial"/>
                <w:noProof/>
                <w:sz w:val="20"/>
                <w:szCs w:val="20"/>
                <w:lang w:val="sr-Cyrl-CS"/>
              </w:rPr>
              <w:t xml:space="preserve">поступка </w:t>
            </w:r>
          </w:p>
          <w:p w:rsidR="00D2303A" w:rsidRPr="008A3329" w:rsidRDefault="00D2303A" w:rsidP="00D2303A">
            <w:pPr>
              <w:spacing w:after="0" w:line="240" w:lineRule="auto"/>
              <w:jc w:val="center"/>
              <w:rPr>
                <w:rFonts w:ascii="Arial" w:eastAsia="Times New Roman" w:hAnsi="Arial" w:cs="Arial"/>
                <w:noProof/>
                <w:sz w:val="20"/>
                <w:szCs w:val="20"/>
                <w:lang w:val="sr-Cyrl-CS"/>
              </w:rPr>
            </w:pPr>
            <w:r w:rsidRPr="008A3329">
              <w:rPr>
                <w:rFonts w:ascii="Arial" w:eastAsia="Times New Roman" w:hAnsi="Arial" w:cs="Arial"/>
                <w:sz w:val="20"/>
                <w:szCs w:val="20"/>
              </w:rPr>
              <w:t>(1 поступак обустављен)</w:t>
            </w:r>
          </w:p>
        </w:tc>
        <w:tc>
          <w:tcPr>
            <w:tcW w:w="198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eastAsia="Times New Roman" w:hAnsi="Arial" w:cs="Arial"/>
                <w:noProof/>
                <w:sz w:val="20"/>
                <w:szCs w:val="20"/>
              </w:rPr>
            </w:pPr>
            <w:r w:rsidRPr="008A3329">
              <w:rPr>
                <w:rFonts w:ascii="Arial" w:eastAsia="Times New Roman" w:hAnsi="Arial" w:cs="Arial"/>
                <w:noProof/>
                <w:sz w:val="20"/>
                <w:szCs w:val="20"/>
              </w:rPr>
              <w:t>1</w:t>
            </w:r>
          </w:p>
        </w:tc>
        <w:tc>
          <w:tcPr>
            <w:tcW w:w="1080"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sz w:val="20"/>
                <w:szCs w:val="20"/>
              </w:rPr>
            </w:pPr>
          </w:p>
          <w:p w:rsidR="00D2303A" w:rsidRPr="008A3329" w:rsidRDefault="00D2303A" w:rsidP="00D2303A">
            <w:pPr>
              <w:spacing w:after="0" w:line="240" w:lineRule="auto"/>
              <w:jc w:val="center"/>
              <w:rPr>
                <w:rFonts w:ascii="Arial" w:eastAsia="Times New Roman" w:hAnsi="Arial" w:cs="Arial"/>
                <w:sz w:val="20"/>
                <w:szCs w:val="20"/>
              </w:rPr>
            </w:pPr>
            <w:r w:rsidRPr="008A3329">
              <w:rPr>
                <w:rFonts w:ascii="Arial" w:eastAsia="Times New Roman" w:hAnsi="Arial" w:cs="Arial"/>
                <w:sz w:val="20"/>
                <w:szCs w:val="20"/>
              </w:rPr>
              <w:t>1.031.400,00</w:t>
            </w:r>
          </w:p>
        </w:tc>
      </w:tr>
    </w:tbl>
    <w:p w:rsidR="00D2303A" w:rsidRPr="008A3329" w:rsidRDefault="00D2303A" w:rsidP="00D2303A">
      <w:pPr>
        <w:pStyle w:val="Caption"/>
        <w:spacing w:after="0"/>
        <w:jc w:val="left"/>
        <w:rPr>
          <w:rFonts w:cs="Arial"/>
          <w:sz w:val="20"/>
          <w:szCs w:val="20"/>
        </w:rPr>
      </w:pPr>
    </w:p>
    <w:p w:rsidR="00D2303A" w:rsidRPr="008A3329" w:rsidRDefault="00D2303A" w:rsidP="00D2303A">
      <w:pPr>
        <w:pStyle w:val="Caption"/>
        <w:spacing w:after="0"/>
        <w:ind w:firstLine="0"/>
        <w:jc w:val="left"/>
        <w:rPr>
          <w:rFonts w:cs="Arial"/>
          <w:sz w:val="20"/>
          <w:szCs w:val="20"/>
        </w:rPr>
      </w:pPr>
    </w:p>
    <w:p w:rsidR="00D2303A" w:rsidRDefault="00D2303A" w:rsidP="00D2303A">
      <w:pPr>
        <w:pStyle w:val="Caption"/>
        <w:spacing w:after="0"/>
        <w:ind w:firstLine="0"/>
        <w:jc w:val="left"/>
        <w:rPr>
          <w:rFonts w:cs="Arial"/>
          <w:sz w:val="20"/>
          <w:szCs w:val="20"/>
        </w:rPr>
      </w:pPr>
    </w:p>
    <w:p w:rsidR="00607D1E" w:rsidRDefault="00607D1E" w:rsidP="00607D1E"/>
    <w:p w:rsidR="00607D1E" w:rsidRPr="00607D1E" w:rsidRDefault="00607D1E" w:rsidP="00607D1E"/>
    <w:p w:rsidR="00D2303A" w:rsidRPr="008A3329" w:rsidRDefault="00D2303A" w:rsidP="00D2303A">
      <w:pPr>
        <w:pStyle w:val="Caption"/>
        <w:spacing w:after="0"/>
        <w:ind w:firstLine="0"/>
        <w:jc w:val="left"/>
        <w:rPr>
          <w:rFonts w:cs="Arial"/>
          <w:sz w:val="20"/>
          <w:szCs w:val="20"/>
        </w:rPr>
      </w:pPr>
    </w:p>
    <w:p w:rsidR="008D5777" w:rsidRPr="00607D1E" w:rsidRDefault="00D2303A" w:rsidP="00607D1E">
      <w:pPr>
        <w:pStyle w:val="Caption"/>
        <w:spacing w:after="0"/>
        <w:ind w:left="720"/>
        <w:jc w:val="left"/>
        <w:rPr>
          <w:rFonts w:cs="Arial"/>
          <w:sz w:val="20"/>
          <w:szCs w:val="20"/>
        </w:rPr>
      </w:pPr>
      <w:r w:rsidRPr="008A3329">
        <w:rPr>
          <w:rFonts w:eastAsia="Times New Roman" w:cs="Arial"/>
          <w:noProof/>
          <w:sz w:val="20"/>
          <w:szCs w:val="20"/>
        </w:rPr>
        <w:drawing>
          <wp:inline distT="0" distB="0" distL="0" distR="0">
            <wp:extent cx="4358366" cy="2430162"/>
            <wp:effectExtent l="19050" t="0" r="23134" b="8238"/>
            <wp:docPr id="3"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7D1E" w:rsidRDefault="00607D1E" w:rsidP="00607D1E">
      <w:pPr>
        <w:pStyle w:val="Caption"/>
        <w:spacing w:after="0"/>
        <w:ind w:firstLine="0"/>
        <w:rPr>
          <w:rFonts w:cs="Arial"/>
          <w:sz w:val="20"/>
          <w:szCs w:val="20"/>
        </w:rPr>
      </w:pPr>
    </w:p>
    <w:p w:rsidR="00607D1E" w:rsidRPr="008A3329" w:rsidRDefault="00607D1E" w:rsidP="00607D1E">
      <w:pPr>
        <w:pStyle w:val="Caption"/>
        <w:spacing w:after="0"/>
        <w:ind w:firstLine="0"/>
        <w:rPr>
          <w:rFonts w:cs="Arial"/>
          <w:sz w:val="20"/>
          <w:szCs w:val="20"/>
        </w:rPr>
      </w:pPr>
      <w:r w:rsidRPr="008A3329">
        <w:rPr>
          <w:rFonts w:cs="Arial"/>
          <w:sz w:val="20"/>
          <w:szCs w:val="20"/>
        </w:rPr>
        <w:t>График 1.  Графички приказ закључених уговора из поступака јавних набавки</w:t>
      </w:r>
    </w:p>
    <w:p w:rsidR="008D5777" w:rsidRDefault="008D5777" w:rsidP="008D5777"/>
    <w:p w:rsidR="008D5777" w:rsidRDefault="008D5777" w:rsidP="008D5777"/>
    <w:p w:rsidR="008D5777" w:rsidRDefault="008D5777" w:rsidP="008D5777"/>
    <w:p w:rsidR="00694440" w:rsidRDefault="00694440" w:rsidP="00694440"/>
    <w:p w:rsidR="00607D1E" w:rsidRPr="00694440" w:rsidRDefault="00607D1E" w:rsidP="00694440"/>
    <w:p w:rsidR="00D2303A" w:rsidRPr="008A3329" w:rsidRDefault="00D2303A" w:rsidP="00D2303A">
      <w:pPr>
        <w:spacing w:after="0" w:line="240" w:lineRule="auto"/>
        <w:rPr>
          <w:rFonts w:ascii="Arial" w:hAnsi="Arial" w:cs="Arial"/>
          <w:sz w:val="20"/>
          <w:szCs w:val="20"/>
        </w:rPr>
      </w:pPr>
    </w:p>
    <w:p w:rsidR="00D2303A" w:rsidRDefault="00D2303A" w:rsidP="00D2303A">
      <w:pPr>
        <w:spacing w:after="0" w:line="240" w:lineRule="auto"/>
        <w:ind w:firstLine="720"/>
        <w:jc w:val="both"/>
        <w:rPr>
          <w:rFonts w:ascii="Arial" w:eastAsia="Times New Roman" w:hAnsi="Arial" w:cs="Arial"/>
          <w:sz w:val="20"/>
          <w:szCs w:val="20"/>
        </w:rPr>
      </w:pPr>
      <w:r w:rsidRPr="008A3329">
        <w:rPr>
          <w:rFonts w:ascii="Arial" w:eastAsia="Times New Roman" w:hAnsi="Arial" w:cs="Arial"/>
          <w:noProof/>
          <w:sz w:val="20"/>
          <w:szCs w:val="20"/>
        </w:rPr>
        <w:drawing>
          <wp:inline distT="0" distB="0" distL="0" distR="0">
            <wp:extent cx="5090832" cy="2727832"/>
            <wp:effectExtent l="19050" t="0" r="14568" b="0"/>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7D1E" w:rsidRPr="008A3329" w:rsidRDefault="00607D1E" w:rsidP="00D2303A">
      <w:pPr>
        <w:spacing w:after="0" w:line="240" w:lineRule="auto"/>
        <w:ind w:firstLine="720"/>
        <w:jc w:val="both"/>
        <w:rPr>
          <w:rFonts w:ascii="Arial" w:eastAsia="Times New Roman" w:hAnsi="Arial" w:cs="Arial"/>
          <w:sz w:val="20"/>
          <w:szCs w:val="20"/>
        </w:rPr>
      </w:pPr>
    </w:p>
    <w:p w:rsidR="00607D1E" w:rsidRDefault="00607D1E" w:rsidP="00607D1E">
      <w:pPr>
        <w:pStyle w:val="Caption"/>
        <w:spacing w:after="0"/>
        <w:rPr>
          <w:rFonts w:cs="Arial"/>
          <w:sz w:val="20"/>
          <w:szCs w:val="20"/>
        </w:rPr>
      </w:pPr>
    </w:p>
    <w:p w:rsidR="00607D1E" w:rsidRPr="008A3329" w:rsidRDefault="00607D1E" w:rsidP="00607D1E">
      <w:pPr>
        <w:pStyle w:val="Caption"/>
        <w:spacing w:after="0"/>
        <w:rPr>
          <w:rFonts w:cs="Arial"/>
          <w:sz w:val="20"/>
          <w:szCs w:val="20"/>
        </w:rPr>
      </w:pPr>
      <w:r w:rsidRPr="008A3329">
        <w:rPr>
          <w:rFonts w:cs="Arial"/>
          <w:sz w:val="20"/>
          <w:szCs w:val="20"/>
        </w:rPr>
        <w:t>График 2. Графички приказ вредности закључених уговора</w:t>
      </w:r>
    </w:p>
    <w:p w:rsidR="00D2303A" w:rsidRPr="008A3329" w:rsidRDefault="00D2303A" w:rsidP="00D2303A">
      <w:pPr>
        <w:spacing w:after="0" w:line="240" w:lineRule="auto"/>
        <w:jc w:val="both"/>
        <w:rPr>
          <w:rFonts w:ascii="Arial" w:eastAsia="Times New Roman" w:hAnsi="Arial" w:cs="Arial"/>
          <w:sz w:val="20"/>
          <w:szCs w:val="20"/>
        </w:rPr>
      </w:pPr>
    </w:p>
    <w:p w:rsidR="00D2303A" w:rsidRPr="008A3329" w:rsidRDefault="00D2303A" w:rsidP="00D2303A">
      <w:pPr>
        <w:spacing w:after="0" w:line="240" w:lineRule="auto"/>
        <w:jc w:val="both"/>
        <w:rPr>
          <w:rFonts w:ascii="Arial" w:eastAsia="Times New Roman" w:hAnsi="Arial" w:cs="Arial"/>
          <w:sz w:val="20"/>
          <w:szCs w:val="20"/>
        </w:rPr>
      </w:pPr>
    </w:p>
    <w:p w:rsidR="00D2303A" w:rsidRPr="008A3329" w:rsidRDefault="00D2303A" w:rsidP="00D2303A">
      <w:pPr>
        <w:spacing w:after="0" w:line="240" w:lineRule="auto"/>
        <w:jc w:val="both"/>
        <w:rPr>
          <w:rFonts w:ascii="Arial" w:eastAsia="Times New Roman" w:hAnsi="Arial" w:cs="Arial"/>
          <w:sz w:val="20"/>
          <w:szCs w:val="20"/>
        </w:rPr>
      </w:pPr>
    </w:p>
    <w:p w:rsidR="00D2303A" w:rsidRPr="008A3329" w:rsidRDefault="00D2303A" w:rsidP="00D2303A">
      <w:pPr>
        <w:spacing w:after="0" w:line="240" w:lineRule="auto"/>
        <w:jc w:val="both"/>
        <w:rPr>
          <w:rFonts w:ascii="Arial" w:eastAsia="Times New Roman" w:hAnsi="Arial" w:cs="Arial"/>
          <w:sz w:val="20"/>
          <w:szCs w:val="20"/>
        </w:rPr>
      </w:pPr>
    </w:p>
    <w:p w:rsidR="00D2303A" w:rsidRPr="008A3329" w:rsidRDefault="00D2303A" w:rsidP="00D2303A">
      <w:pPr>
        <w:spacing w:after="0" w:line="240" w:lineRule="auto"/>
        <w:ind w:firstLine="720"/>
        <w:jc w:val="both"/>
        <w:rPr>
          <w:rFonts w:ascii="Arial" w:hAnsi="Arial" w:cs="Arial"/>
          <w:sz w:val="20"/>
          <w:szCs w:val="20"/>
        </w:rPr>
      </w:pPr>
      <w:r w:rsidRPr="008A3329">
        <w:rPr>
          <w:rFonts w:ascii="Arial" w:hAnsi="Arial" w:cs="Arial"/>
          <w:sz w:val="20"/>
          <w:szCs w:val="20"/>
        </w:rPr>
        <w:t>Служба за јавне набавке је у складу са чланом 32. став 2. ЗЈН, спровела набавке на које се закон не примењује и то:</w:t>
      </w:r>
    </w:p>
    <w:p w:rsidR="00D2303A" w:rsidRPr="008A3329" w:rsidRDefault="00D2303A" w:rsidP="00D2303A">
      <w:pPr>
        <w:spacing w:after="0" w:line="240" w:lineRule="auto"/>
        <w:ind w:firstLine="720"/>
        <w:jc w:val="both"/>
        <w:rPr>
          <w:rFonts w:ascii="Arial" w:hAnsi="Arial" w:cs="Arial"/>
          <w:sz w:val="20"/>
          <w:szCs w:val="20"/>
        </w:rPr>
      </w:pPr>
    </w:p>
    <w:p w:rsidR="00D2303A" w:rsidRPr="008A3329" w:rsidRDefault="00D2303A" w:rsidP="00D2303A">
      <w:pPr>
        <w:spacing w:after="0" w:line="240" w:lineRule="auto"/>
        <w:ind w:firstLine="720"/>
        <w:jc w:val="both"/>
        <w:rPr>
          <w:rFonts w:ascii="Arial" w:hAnsi="Arial" w:cs="Arial"/>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1451"/>
        <w:gridCol w:w="1429"/>
        <w:gridCol w:w="2891"/>
        <w:gridCol w:w="1519"/>
        <w:gridCol w:w="1080"/>
      </w:tblGrid>
      <w:tr w:rsidR="00D2303A" w:rsidRPr="008A3329" w:rsidTr="00DD4C8F">
        <w:trPr>
          <w:trHeight w:val="287"/>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hAnsi="Arial" w:cs="Arial"/>
                <w:b/>
                <w:bCs/>
                <w:noProof/>
                <w:sz w:val="20"/>
                <w:szCs w:val="20"/>
              </w:rPr>
            </w:pPr>
            <w:r w:rsidRPr="008A3329">
              <w:rPr>
                <w:rFonts w:ascii="Arial" w:hAnsi="Arial" w:cs="Arial"/>
                <w:b/>
                <w:bCs/>
                <w:noProof/>
                <w:sz w:val="20"/>
                <w:szCs w:val="20"/>
              </w:rPr>
              <w:t>НАБАВКЕ НА КОЈЕ СЕ ЗАКОН НЕ ПРИМЕЊУЈЕ</w:t>
            </w:r>
          </w:p>
        </w:tc>
      </w:tr>
      <w:tr w:rsidR="00D2303A" w:rsidRPr="008A3329" w:rsidTr="00DD4C8F">
        <w:trPr>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Ред.</w:t>
            </w: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бр.</w:t>
            </w:r>
          </w:p>
        </w:tc>
        <w:tc>
          <w:tcPr>
            <w:tcW w:w="14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Опис</w:t>
            </w:r>
          </w:p>
        </w:tc>
        <w:tc>
          <w:tcPr>
            <w:tcW w:w="142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Број  покренутих набавки</w:t>
            </w:r>
          </w:p>
        </w:tc>
        <w:tc>
          <w:tcPr>
            <w:tcW w:w="289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Врста</w:t>
            </w: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предмета набавке</w:t>
            </w:r>
          </w:p>
        </w:tc>
        <w:tc>
          <w:tcPr>
            <w:tcW w:w="1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 xml:space="preserve">Број </w:t>
            </w: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издатих наруџбеница</w:t>
            </w:r>
          </w:p>
        </w:tc>
        <w:tc>
          <w:tcPr>
            <w:tcW w:w="108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 xml:space="preserve">Укупно, </w:t>
            </w:r>
          </w:p>
          <w:p w:rsidR="00D2303A" w:rsidRPr="008A3329" w:rsidRDefault="00D2303A" w:rsidP="00D2303A">
            <w:pPr>
              <w:spacing w:after="0" w:line="240" w:lineRule="auto"/>
              <w:jc w:val="center"/>
              <w:rPr>
                <w:rFonts w:ascii="Arial" w:eastAsia="Times New Roman" w:hAnsi="Arial" w:cs="Arial"/>
                <w:b/>
                <w:noProof/>
                <w:sz w:val="20"/>
                <w:szCs w:val="20"/>
                <w:lang w:val="sr-Cyrl-CS"/>
              </w:rPr>
            </w:pPr>
            <w:r w:rsidRPr="008A3329">
              <w:rPr>
                <w:rFonts w:ascii="Arial" w:eastAsia="Times New Roman" w:hAnsi="Arial" w:cs="Arial"/>
                <w:b/>
                <w:noProof/>
                <w:sz w:val="20"/>
                <w:szCs w:val="20"/>
                <w:lang w:val="sr-Cyrl-CS"/>
              </w:rPr>
              <w:t>без ПДВ</w:t>
            </w:r>
          </w:p>
        </w:tc>
      </w:tr>
      <w:tr w:rsidR="00D2303A" w:rsidRPr="008A3329" w:rsidTr="00DD4C8F">
        <w:trPr>
          <w:trHeight w:val="503"/>
        </w:trPr>
        <w:tc>
          <w:tcPr>
            <w:tcW w:w="810" w:type="dxa"/>
            <w:vMerge w:val="restart"/>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p>
          <w:p w:rsidR="00D2303A" w:rsidRPr="008A3329" w:rsidRDefault="00D2303A" w:rsidP="00D2303A">
            <w:pPr>
              <w:spacing w:after="0" w:line="240" w:lineRule="auto"/>
              <w:jc w:val="center"/>
              <w:rPr>
                <w:rFonts w:ascii="Arial" w:hAnsi="Arial" w:cs="Arial"/>
                <w:b/>
                <w:bCs/>
                <w:noProof/>
                <w:sz w:val="20"/>
                <w:szCs w:val="20"/>
                <w:lang w:val="sr-Cyrl-CS"/>
              </w:rPr>
            </w:pPr>
            <w:r w:rsidRPr="008A3329">
              <w:rPr>
                <w:rFonts w:ascii="Arial" w:hAnsi="Arial" w:cs="Arial"/>
                <w:b/>
                <w:bCs/>
                <w:noProof/>
                <w:sz w:val="20"/>
                <w:szCs w:val="20"/>
                <w:lang w:val="sr-Cyrl-CS"/>
              </w:rPr>
              <w:t>1.</w:t>
            </w:r>
          </w:p>
        </w:tc>
        <w:tc>
          <w:tcPr>
            <w:tcW w:w="1451" w:type="dxa"/>
            <w:vMerge w:val="restart"/>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eastAsia="Times New Roman" w:hAnsi="Arial" w:cs="Arial"/>
                <w:noProof/>
                <w:sz w:val="20"/>
                <w:szCs w:val="20"/>
                <w:lang w:val="sr-Cyrl-CS"/>
              </w:rPr>
            </w:pPr>
          </w:p>
          <w:p w:rsidR="00D2303A" w:rsidRPr="008A3329" w:rsidRDefault="00D2303A" w:rsidP="00D2303A">
            <w:pPr>
              <w:spacing w:after="0" w:line="240" w:lineRule="auto"/>
              <w:jc w:val="center"/>
              <w:rPr>
                <w:rFonts w:ascii="Arial" w:hAnsi="Arial" w:cs="Arial"/>
                <w:noProof/>
                <w:sz w:val="20"/>
                <w:szCs w:val="20"/>
                <w:lang w:val="sr-Cyrl-CS"/>
              </w:rPr>
            </w:pPr>
            <w:r w:rsidRPr="008A3329">
              <w:rPr>
                <w:rFonts w:ascii="Arial" w:eastAsia="Times New Roman" w:hAnsi="Arial" w:cs="Arial"/>
                <w:noProof/>
                <w:sz w:val="20"/>
                <w:szCs w:val="20"/>
                <w:lang w:val="sr-Cyrl-CS"/>
              </w:rPr>
              <w:t>Набавке на које се Закон не примењује (члан 39. став 2. ЗЈН)</w:t>
            </w:r>
          </w:p>
        </w:tc>
        <w:tc>
          <w:tcPr>
            <w:tcW w:w="1429" w:type="dxa"/>
            <w:vMerge w:val="restart"/>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p>
          <w:p w:rsidR="00D2303A" w:rsidRPr="008A3329" w:rsidRDefault="00D2303A" w:rsidP="00D2303A">
            <w:pPr>
              <w:spacing w:after="0" w:line="240" w:lineRule="auto"/>
              <w:jc w:val="center"/>
              <w:rPr>
                <w:rFonts w:ascii="Arial" w:hAnsi="Arial" w:cs="Arial"/>
                <w:noProof/>
                <w:sz w:val="20"/>
                <w:szCs w:val="20"/>
              </w:rPr>
            </w:pPr>
          </w:p>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102</w:t>
            </w:r>
          </w:p>
        </w:tc>
        <w:tc>
          <w:tcPr>
            <w:tcW w:w="2891"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добра –</w:t>
            </w:r>
            <w:r w:rsidRPr="008A3329">
              <w:rPr>
                <w:rFonts w:ascii="Arial" w:eastAsia="Times New Roman" w:hAnsi="Arial" w:cs="Arial"/>
                <w:noProof/>
                <w:sz w:val="20"/>
                <w:szCs w:val="20"/>
              </w:rPr>
              <w:t xml:space="preserve"> 35</w:t>
            </w:r>
            <w:r w:rsidRPr="008A3329">
              <w:rPr>
                <w:rFonts w:ascii="Arial" w:eastAsia="Times New Roman" w:hAnsi="Arial" w:cs="Arial"/>
                <w:noProof/>
                <w:sz w:val="20"/>
                <w:szCs w:val="20"/>
                <w:lang w:val="sr-Cyrl-CS"/>
              </w:rPr>
              <w:t xml:space="preserve"> поступка </w:t>
            </w:r>
          </w:p>
          <w:p w:rsidR="00D2303A" w:rsidRPr="008A3329" w:rsidRDefault="00D2303A" w:rsidP="00D2303A">
            <w:pPr>
              <w:spacing w:after="0" w:line="240" w:lineRule="auto"/>
              <w:rPr>
                <w:rFonts w:ascii="Arial" w:eastAsia="Times New Roman" w:hAnsi="Arial" w:cs="Arial"/>
                <w:noProof/>
                <w:sz w:val="20"/>
                <w:szCs w:val="20"/>
                <w:lang w:val="sr-Cyrl-CS"/>
              </w:rPr>
            </w:pPr>
            <w:r w:rsidRPr="008A3329">
              <w:rPr>
                <w:rFonts w:ascii="Arial" w:eastAsia="Times New Roman" w:hAnsi="Arial" w:cs="Arial"/>
                <w:sz w:val="20"/>
                <w:szCs w:val="20"/>
              </w:rPr>
              <w:t>(1 поступaк je обустављен)</w:t>
            </w:r>
          </w:p>
        </w:tc>
        <w:tc>
          <w:tcPr>
            <w:tcW w:w="1519" w:type="dxa"/>
            <w:tcBorders>
              <w:top w:val="single" w:sz="4" w:space="0" w:color="000000"/>
              <w:left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34</w:t>
            </w:r>
          </w:p>
        </w:tc>
        <w:tc>
          <w:tcPr>
            <w:tcW w:w="108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7.772.155,21</w:t>
            </w:r>
          </w:p>
        </w:tc>
      </w:tr>
      <w:tr w:rsidR="00D2303A" w:rsidRPr="008A3329" w:rsidTr="00DD4C8F">
        <w:trPr>
          <w:trHeight w:val="530"/>
        </w:trPr>
        <w:tc>
          <w:tcPr>
            <w:tcW w:w="810"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1429"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2891"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eastAsia="Times New Roman" w:hAnsi="Arial" w:cs="Arial"/>
                <w:noProof/>
                <w:sz w:val="20"/>
                <w:szCs w:val="20"/>
                <w:lang w:val="sr-Cyrl-CS"/>
              </w:rPr>
            </w:pPr>
            <w:r w:rsidRPr="008A3329">
              <w:rPr>
                <w:rFonts w:ascii="Arial" w:eastAsia="Times New Roman" w:hAnsi="Arial" w:cs="Arial"/>
                <w:noProof/>
                <w:sz w:val="20"/>
                <w:szCs w:val="20"/>
                <w:lang w:val="sr-Cyrl-CS"/>
              </w:rPr>
              <w:t>услуге - 58 поступка</w:t>
            </w:r>
          </w:p>
          <w:p w:rsidR="00D2303A" w:rsidRPr="008A3329" w:rsidRDefault="00D2303A" w:rsidP="00D2303A">
            <w:pPr>
              <w:spacing w:after="0" w:line="240" w:lineRule="auto"/>
              <w:rPr>
                <w:rFonts w:ascii="Arial" w:eastAsia="Times New Roman" w:hAnsi="Arial" w:cs="Arial"/>
                <w:noProof/>
                <w:sz w:val="20"/>
                <w:szCs w:val="20"/>
                <w:lang w:val="sr-Cyrl-CS"/>
              </w:rPr>
            </w:pPr>
            <w:r w:rsidRPr="008A3329">
              <w:rPr>
                <w:rFonts w:ascii="Arial" w:eastAsia="Times New Roman" w:hAnsi="Arial" w:cs="Arial"/>
                <w:sz w:val="20"/>
                <w:szCs w:val="20"/>
                <w:lang w:val="sr-Cyrl-CS"/>
              </w:rPr>
              <w:t>(2 поступка су обустављена, од 1 набавке се одустало)</w:t>
            </w:r>
          </w:p>
        </w:tc>
        <w:tc>
          <w:tcPr>
            <w:tcW w:w="1519" w:type="dxa"/>
            <w:tcBorders>
              <w:left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55</w:t>
            </w:r>
          </w:p>
        </w:tc>
        <w:tc>
          <w:tcPr>
            <w:tcW w:w="108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15.749.436,60</w:t>
            </w:r>
          </w:p>
        </w:tc>
      </w:tr>
      <w:tr w:rsidR="00D2303A" w:rsidRPr="008A3329" w:rsidTr="00DD4C8F">
        <w:trPr>
          <w:trHeight w:val="85"/>
        </w:trPr>
        <w:tc>
          <w:tcPr>
            <w:tcW w:w="810"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b/>
                <w:bCs/>
                <w:noProof/>
                <w:sz w:val="20"/>
                <w:szCs w:val="20"/>
                <w:lang w:val="sr-Cyrl-CS"/>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1429" w:type="dxa"/>
            <w:vMerge/>
            <w:tcBorders>
              <w:top w:val="single" w:sz="4" w:space="0" w:color="000000"/>
              <w:left w:val="single" w:sz="4" w:space="0" w:color="000000"/>
              <w:bottom w:val="single" w:sz="4" w:space="0" w:color="000000"/>
              <w:right w:val="single" w:sz="4" w:space="0" w:color="000000"/>
            </w:tcBorders>
            <w:vAlign w:val="center"/>
          </w:tcPr>
          <w:p w:rsidR="00D2303A" w:rsidRPr="008A3329" w:rsidRDefault="00D2303A" w:rsidP="00D2303A">
            <w:pPr>
              <w:spacing w:after="0" w:line="240" w:lineRule="auto"/>
              <w:rPr>
                <w:rFonts w:ascii="Arial" w:hAnsi="Arial" w:cs="Arial"/>
                <w:noProof/>
                <w:sz w:val="20"/>
                <w:szCs w:val="20"/>
                <w:lang w:val="sr-Cyrl-CS"/>
              </w:rPr>
            </w:pPr>
          </w:p>
        </w:tc>
        <w:tc>
          <w:tcPr>
            <w:tcW w:w="2891"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rPr>
                <w:rFonts w:ascii="Arial" w:hAnsi="Arial" w:cs="Arial"/>
                <w:noProof/>
                <w:sz w:val="20"/>
                <w:szCs w:val="20"/>
              </w:rPr>
            </w:pPr>
            <w:r w:rsidRPr="008A3329">
              <w:rPr>
                <w:rFonts w:ascii="Arial" w:hAnsi="Arial" w:cs="Arial"/>
                <w:noProof/>
                <w:sz w:val="20"/>
                <w:szCs w:val="20"/>
              </w:rPr>
              <w:t xml:space="preserve">радови - </w:t>
            </w:r>
            <w:r w:rsidRPr="008A3329">
              <w:rPr>
                <w:rFonts w:ascii="Arial" w:eastAsia="Times New Roman" w:hAnsi="Arial" w:cs="Arial"/>
                <w:noProof/>
                <w:sz w:val="20"/>
                <w:szCs w:val="20"/>
              </w:rPr>
              <w:t>9</w:t>
            </w:r>
            <w:r w:rsidRPr="008A3329">
              <w:rPr>
                <w:rFonts w:ascii="Arial" w:eastAsia="Times New Roman" w:hAnsi="Arial" w:cs="Arial"/>
                <w:noProof/>
                <w:sz w:val="20"/>
                <w:szCs w:val="20"/>
                <w:lang w:val="sr-Cyrl-CS"/>
              </w:rPr>
              <w:t xml:space="preserve"> поступка</w:t>
            </w:r>
          </w:p>
        </w:tc>
        <w:tc>
          <w:tcPr>
            <w:tcW w:w="1519" w:type="dxa"/>
            <w:tcBorders>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9</w:t>
            </w:r>
          </w:p>
        </w:tc>
        <w:tc>
          <w:tcPr>
            <w:tcW w:w="1080" w:type="dxa"/>
            <w:tcBorders>
              <w:top w:val="single" w:sz="4" w:space="0" w:color="000000"/>
              <w:left w:val="single" w:sz="4" w:space="0" w:color="000000"/>
              <w:bottom w:val="single" w:sz="4" w:space="0" w:color="000000"/>
              <w:right w:val="single" w:sz="4" w:space="0" w:color="000000"/>
            </w:tcBorders>
          </w:tcPr>
          <w:p w:rsidR="00D2303A" w:rsidRPr="008A3329" w:rsidRDefault="00D2303A" w:rsidP="00D2303A">
            <w:pPr>
              <w:spacing w:after="0" w:line="240" w:lineRule="auto"/>
              <w:jc w:val="center"/>
              <w:rPr>
                <w:rFonts w:ascii="Arial" w:hAnsi="Arial" w:cs="Arial"/>
                <w:noProof/>
                <w:sz w:val="20"/>
                <w:szCs w:val="20"/>
              </w:rPr>
            </w:pPr>
            <w:r w:rsidRPr="008A3329">
              <w:rPr>
                <w:rFonts w:ascii="Arial" w:hAnsi="Arial" w:cs="Arial"/>
                <w:noProof/>
                <w:sz w:val="20"/>
                <w:szCs w:val="20"/>
              </w:rPr>
              <w:t>3.090.479,00</w:t>
            </w:r>
          </w:p>
        </w:tc>
      </w:tr>
    </w:tbl>
    <w:p w:rsidR="00D2303A" w:rsidRPr="008A3329" w:rsidRDefault="00D2303A" w:rsidP="00D2303A">
      <w:pPr>
        <w:tabs>
          <w:tab w:val="left" w:pos="0"/>
        </w:tabs>
        <w:spacing w:after="0"/>
        <w:jc w:val="both"/>
        <w:rPr>
          <w:rFonts w:ascii="Arial" w:hAnsi="Arial" w:cs="Arial"/>
          <w:sz w:val="20"/>
          <w:szCs w:val="20"/>
        </w:rPr>
      </w:pPr>
    </w:p>
    <w:p w:rsidR="00D2303A" w:rsidRPr="008A3329" w:rsidRDefault="00D2303A" w:rsidP="00D2303A">
      <w:pPr>
        <w:tabs>
          <w:tab w:val="left" w:pos="0"/>
        </w:tabs>
        <w:spacing w:after="0" w:line="240" w:lineRule="auto"/>
        <w:jc w:val="both"/>
        <w:rPr>
          <w:rFonts w:ascii="Arial" w:hAnsi="Arial" w:cs="Arial"/>
          <w:sz w:val="20"/>
          <w:szCs w:val="20"/>
          <w:lang w:val="sr-Cyrl-CS"/>
        </w:rPr>
      </w:pPr>
      <w:r w:rsidRPr="008A3329">
        <w:rPr>
          <w:rFonts w:ascii="Arial" w:hAnsi="Arial" w:cs="Arial"/>
          <w:sz w:val="20"/>
          <w:szCs w:val="20"/>
        </w:rPr>
        <w:tab/>
      </w:r>
      <w:r w:rsidRPr="008A3329">
        <w:rPr>
          <w:rFonts w:ascii="Arial" w:hAnsi="Arial" w:cs="Arial"/>
          <w:sz w:val="20"/>
          <w:szCs w:val="20"/>
          <w:lang w:val="sr-Cyrl-CS"/>
        </w:rPr>
        <w:t>У 201</w:t>
      </w:r>
      <w:r w:rsidRPr="008A3329">
        <w:rPr>
          <w:rFonts w:ascii="Arial" w:hAnsi="Arial" w:cs="Arial"/>
          <w:sz w:val="20"/>
          <w:szCs w:val="20"/>
        </w:rPr>
        <w:t>8</w:t>
      </w:r>
      <w:r w:rsidRPr="008A3329">
        <w:rPr>
          <w:rFonts w:ascii="Arial" w:hAnsi="Arial" w:cs="Arial"/>
          <w:sz w:val="20"/>
          <w:szCs w:val="20"/>
          <w:lang w:val="sr-Cyrl-CS"/>
        </w:rPr>
        <w:t xml:space="preserve">. години покренуто је 102 поступка набавки на које се ЗЈН не примењује, и то: </w:t>
      </w:r>
      <w:r w:rsidRPr="008A3329">
        <w:rPr>
          <w:rFonts w:ascii="Arial" w:hAnsi="Arial" w:cs="Arial"/>
          <w:sz w:val="20"/>
          <w:szCs w:val="20"/>
        </w:rPr>
        <w:t>98</w:t>
      </w:r>
      <w:r w:rsidRPr="008A3329">
        <w:rPr>
          <w:rFonts w:ascii="Arial" w:hAnsi="Arial" w:cs="Arial"/>
          <w:sz w:val="20"/>
          <w:szCs w:val="20"/>
          <w:lang w:val="sr-Cyrl-CS"/>
        </w:rPr>
        <w:t xml:space="preserve"> поступака набавки </w:t>
      </w:r>
      <w:r w:rsidRPr="008A3329">
        <w:rPr>
          <w:rFonts w:ascii="Arial" w:hAnsi="Arial" w:cs="Arial"/>
          <w:sz w:val="20"/>
          <w:szCs w:val="20"/>
        </w:rPr>
        <w:t>је</w:t>
      </w:r>
      <w:r w:rsidRPr="008A3329">
        <w:rPr>
          <w:rFonts w:ascii="Arial" w:hAnsi="Arial" w:cs="Arial"/>
          <w:sz w:val="20"/>
          <w:szCs w:val="20"/>
          <w:lang w:val="sr-Cyrl-CS"/>
        </w:rPr>
        <w:t xml:space="preserve"> успешно покренут</w:t>
      </w:r>
      <w:r w:rsidRPr="008A3329">
        <w:rPr>
          <w:rFonts w:ascii="Arial" w:hAnsi="Arial" w:cs="Arial"/>
          <w:sz w:val="20"/>
          <w:szCs w:val="20"/>
        </w:rPr>
        <w:t>о</w:t>
      </w:r>
      <w:r w:rsidRPr="008A3329">
        <w:rPr>
          <w:rFonts w:ascii="Arial" w:hAnsi="Arial" w:cs="Arial"/>
          <w:sz w:val="20"/>
          <w:szCs w:val="20"/>
          <w:lang w:val="sr-Cyrl-CS"/>
        </w:rPr>
        <w:t xml:space="preserve"> и реализовано, 3 набавкe </w:t>
      </w:r>
      <w:r w:rsidRPr="008A3329">
        <w:rPr>
          <w:rFonts w:ascii="Arial" w:hAnsi="Arial" w:cs="Arial"/>
          <w:noProof/>
          <w:sz w:val="20"/>
          <w:szCs w:val="20"/>
        </w:rPr>
        <w:t>су</w:t>
      </w:r>
      <w:r w:rsidRPr="008A3329">
        <w:rPr>
          <w:rFonts w:ascii="Arial" w:hAnsi="Arial" w:cs="Arial"/>
          <w:sz w:val="20"/>
          <w:szCs w:val="20"/>
          <w:lang w:val="sr-Cyrl-CS"/>
        </w:rPr>
        <w:t xml:space="preserve"> обустављенe из разлога што наручилац </w:t>
      </w:r>
      <w:r w:rsidRPr="008A3329">
        <w:rPr>
          <w:rFonts w:ascii="Arial" w:hAnsi="Arial" w:cs="Arial"/>
          <w:sz w:val="20"/>
          <w:szCs w:val="20"/>
        </w:rPr>
        <w:t>није прибавио ни једну прихватљиву понуду</w:t>
      </w:r>
      <w:r w:rsidRPr="008A3329">
        <w:rPr>
          <w:rFonts w:ascii="Arial" w:hAnsi="Arial" w:cs="Arial"/>
          <w:sz w:val="20"/>
          <w:szCs w:val="20"/>
          <w:lang w:val="sr-Cyrl-CS"/>
        </w:rPr>
        <w:t xml:space="preserve"> и од 1 набавке се одустало.</w:t>
      </w:r>
    </w:p>
    <w:p w:rsidR="00D2303A" w:rsidRPr="008A3329" w:rsidRDefault="00D2303A" w:rsidP="00D2303A">
      <w:pPr>
        <w:tabs>
          <w:tab w:val="left" w:pos="0"/>
        </w:tabs>
        <w:spacing w:after="0" w:line="240" w:lineRule="auto"/>
        <w:jc w:val="both"/>
        <w:rPr>
          <w:rFonts w:ascii="Arial" w:hAnsi="Arial" w:cs="Arial"/>
          <w:sz w:val="20"/>
          <w:szCs w:val="20"/>
        </w:rPr>
      </w:pPr>
    </w:p>
    <w:p w:rsidR="00D2303A" w:rsidRPr="008A3329" w:rsidRDefault="00D2303A" w:rsidP="00D2303A">
      <w:pPr>
        <w:spacing w:after="0" w:line="240" w:lineRule="auto"/>
        <w:ind w:left="720"/>
        <w:jc w:val="both"/>
        <w:rPr>
          <w:rFonts w:ascii="Arial" w:hAnsi="Arial" w:cs="Arial"/>
          <w:noProof/>
          <w:sz w:val="20"/>
          <w:szCs w:val="20"/>
        </w:rPr>
      </w:pPr>
      <w:r w:rsidRPr="008A3329">
        <w:rPr>
          <w:rFonts w:ascii="Arial" w:hAnsi="Arial" w:cs="Arial"/>
          <w:noProof/>
          <w:sz w:val="20"/>
          <w:szCs w:val="20"/>
        </w:rPr>
        <w:t>У оквиру Службе за јавне набавке обављали су се и следећи послови:</w:t>
      </w:r>
    </w:p>
    <w:p w:rsidR="00D2303A" w:rsidRPr="008A3329" w:rsidRDefault="00D2303A" w:rsidP="00D60F63">
      <w:pPr>
        <w:pStyle w:val="ListParagraph"/>
        <w:numPr>
          <w:ilvl w:val="0"/>
          <w:numId w:val="9"/>
        </w:numPr>
        <w:spacing w:after="0" w:line="240" w:lineRule="auto"/>
        <w:contextualSpacing w:val="0"/>
        <w:jc w:val="both"/>
        <w:rPr>
          <w:rFonts w:ascii="Arial" w:hAnsi="Arial" w:cs="Arial"/>
          <w:noProof/>
          <w:sz w:val="20"/>
          <w:szCs w:val="20"/>
        </w:rPr>
      </w:pPr>
      <w:r w:rsidRPr="008A3329">
        <w:rPr>
          <w:rFonts w:ascii="Arial" w:hAnsi="Arial" w:cs="Arial"/>
          <w:noProof/>
          <w:sz w:val="20"/>
          <w:szCs w:val="20"/>
        </w:rPr>
        <w:t>Предлог плана јавних набавки за 2018. годину;</w:t>
      </w:r>
    </w:p>
    <w:p w:rsidR="00D2303A" w:rsidRPr="008A3329" w:rsidRDefault="00D2303A" w:rsidP="00D60F63">
      <w:pPr>
        <w:pStyle w:val="ListParagraph"/>
        <w:numPr>
          <w:ilvl w:val="0"/>
          <w:numId w:val="9"/>
        </w:numPr>
        <w:spacing w:after="0" w:line="240" w:lineRule="auto"/>
        <w:contextualSpacing w:val="0"/>
        <w:jc w:val="both"/>
        <w:rPr>
          <w:rFonts w:ascii="Arial" w:hAnsi="Arial" w:cs="Arial"/>
          <w:noProof/>
          <w:sz w:val="20"/>
          <w:szCs w:val="20"/>
        </w:rPr>
      </w:pPr>
      <w:r w:rsidRPr="008A3329">
        <w:rPr>
          <w:rFonts w:ascii="Arial" w:hAnsi="Arial" w:cs="Arial"/>
          <w:noProof/>
          <w:sz w:val="20"/>
          <w:szCs w:val="20"/>
        </w:rPr>
        <w:t>Предлог измена и допуна плана јавних набавки за 2018. годину (6 предлога измене и допуне);</w:t>
      </w:r>
    </w:p>
    <w:p w:rsidR="00D2303A" w:rsidRPr="008A3329" w:rsidRDefault="00D2303A" w:rsidP="00D60F63">
      <w:pPr>
        <w:pStyle w:val="ListParagraph"/>
        <w:numPr>
          <w:ilvl w:val="0"/>
          <w:numId w:val="9"/>
        </w:numPr>
        <w:spacing w:after="0" w:line="240" w:lineRule="auto"/>
        <w:contextualSpacing w:val="0"/>
        <w:jc w:val="both"/>
        <w:rPr>
          <w:rFonts w:ascii="Arial" w:hAnsi="Arial" w:cs="Arial"/>
          <w:noProof/>
          <w:sz w:val="20"/>
          <w:szCs w:val="20"/>
        </w:rPr>
      </w:pPr>
      <w:r w:rsidRPr="008A3329">
        <w:rPr>
          <w:rFonts w:ascii="Arial" w:hAnsi="Arial" w:cs="Arial"/>
          <w:noProof/>
          <w:sz w:val="20"/>
          <w:szCs w:val="20"/>
        </w:rPr>
        <w:t>одговори на захтеве за слободан приступ информацијама од јавног значаја;</w:t>
      </w:r>
    </w:p>
    <w:p w:rsidR="00D2303A" w:rsidRPr="008A3329" w:rsidRDefault="00D2303A" w:rsidP="00D60F63">
      <w:pPr>
        <w:pStyle w:val="ListParagraph"/>
        <w:numPr>
          <w:ilvl w:val="0"/>
          <w:numId w:val="9"/>
        </w:numPr>
        <w:spacing w:after="0" w:line="240" w:lineRule="auto"/>
        <w:contextualSpacing w:val="0"/>
        <w:jc w:val="both"/>
        <w:rPr>
          <w:rFonts w:ascii="Arial" w:hAnsi="Arial" w:cs="Arial"/>
          <w:noProof/>
          <w:sz w:val="20"/>
          <w:szCs w:val="20"/>
        </w:rPr>
      </w:pPr>
      <w:r w:rsidRPr="008A3329">
        <w:rPr>
          <w:rFonts w:ascii="Arial" w:hAnsi="Arial" w:cs="Arial"/>
          <w:noProof/>
          <w:sz w:val="20"/>
          <w:szCs w:val="20"/>
        </w:rPr>
        <w:t>одговори на одборничка питања;</w:t>
      </w:r>
    </w:p>
    <w:p w:rsidR="00D2303A" w:rsidRPr="008A3329" w:rsidRDefault="00D2303A" w:rsidP="00D60F63">
      <w:pPr>
        <w:pStyle w:val="ListParagraph"/>
        <w:numPr>
          <w:ilvl w:val="0"/>
          <w:numId w:val="9"/>
        </w:numPr>
        <w:spacing w:after="0" w:line="240" w:lineRule="auto"/>
        <w:contextualSpacing w:val="0"/>
        <w:jc w:val="both"/>
        <w:rPr>
          <w:rFonts w:ascii="Arial" w:hAnsi="Arial" w:cs="Arial"/>
          <w:noProof/>
          <w:sz w:val="20"/>
          <w:szCs w:val="20"/>
        </w:rPr>
      </w:pPr>
      <w:r w:rsidRPr="008A3329">
        <w:rPr>
          <w:rFonts w:ascii="Arial" w:hAnsi="Arial" w:cs="Arial"/>
          <w:noProof/>
          <w:sz w:val="20"/>
          <w:szCs w:val="20"/>
        </w:rPr>
        <w:lastRenderedPageBreak/>
        <w:t xml:space="preserve">вођење свих евиденција и статистика у складу са Законом, подзаконским актима,  Правилником о ближем уређивању поступка јавне набавке и процедурама ИСО стандарда, достављање на месечном новоу свих података из делокруга рада Службе за јавне набавке за Информатор о раду. </w:t>
      </w:r>
    </w:p>
    <w:p w:rsidR="00D2303A" w:rsidRPr="008A3329" w:rsidRDefault="00D2303A" w:rsidP="00D2303A">
      <w:pPr>
        <w:spacing w:after="0" w:line="240" w:lineRule="auto"/>
        <w:ind w:firstLine="450"/>
        <w:jc w:val="both"/>
        <w:rPr>
          <w:rFonts w:ascii="Arial" w:hAnsi="Arial" w:cs="Arial"/>
          <w:noProof/>
          <w:sz w:val="20"/>
          <w:szCs w:val="20"/>
        </w:rPr>
      </w:pPr>
    </w:p>
    <w:p w:rsidR="00D2303A" w:rsidRPr="008A3329" w:rsidRDefault="00D2303A" w:rsidP="00D2303A">
      <w:pPr>
        <w:spacing w:after="0" w:line="240" w:lineRule="auto"/>
        <w:ind w:firstLine="450"/>
        <w:jc w:val="both"/>
        <w:rPr>
          <w:rFonts w:ascii="Arial" w:hAnsi="Arial" w:cs="Arial"/>
          <w:noProof/>
          <w:sz w:val="20"/>
          <w:szCs w:val="20"/>
        </w:rPr>
      </w:pPr>
      <w:r w:rsidRPr="008A3329">
        <w:rPr>
          <w:rFonts w:ascii="Arial" w:hAnsi="Arial" w:cs="Arial"/>
          <w:noProof/>
          <w:sz w:val="20"/>
          <w:szCs w:val="20"/>
        </w:rPr>
        <w:t>Служба за јавне набавке је у складу са Законом, подзаконским актима и Правилником о ближем уређивању поступка јавне набавке, доставила путем апликативног софтвера Управи за јавне набавке извештаје о реализованим набавкама за три тромесечја 2018. године и објавила План јавних набавки и измене и допуне плана јавних набавки за 2018. годину на Порталу јавних набавки Управе за јавне набавке. Извештај за четврти квартал Служба ће доставити у Законом прописаном року.</w:t>
      </w:r>
    </w:p>
    <w:p w:rsidR="00D2303A" w:rsidRPr="008A3329" w:rsidRDefault="00D2303A" w:rsidP="00D2303A">
      <w:pPr>
        <w:spacing w:after="0" w:line="240" w:lineRule="auto"/>
        <w:ind w:firstLine="540"/>
        <w:jc w:val="both"/>
        <w:rPr>
          <w:rFonts w:ascii="Arial" w:hAnsi="Arial" w:cs="Arial"/>
          <w:noProof/>
          <w:sz w:val="20"/>
          <w:szCs w:val="20"/>
        </w:rPr>
      </w:pPr>
    </w:p>
    <w:p w:rsidR="00D2303A" w:rsidRPr="008A3329" w:rsidRDefault="00D2303A" w:rsidP="00D2303A">
      <w:pPr>
        <w:spacing w:after="0" w:line="240" w:lineRule="auto"/>
        <w:ind w:firstLine="540"/>
        <w:jc w:val="both"/>
        <w:rPr>
          <w:rFonts w:ascii="Arial" w:hAnsi="Arial" w:cs="Arial"/>
          <w:noProof/>
          <w:sz w:val="20"/>
          <w:szCs w:val="20"/>
        </w:rPr>
      </w:pPr>
      <w:r w:rsidRPr="008A3329">
        <w:rPr>
          <w:rFonts w:ascii="Arial" w:hAnsi="Arial" w:cs="Arial"/>
          <w:noProof/>
          <w:sz w:val="20"/>
          <w:szCs w:val="20"/>
        </w:rPr>
        <w:t>У периоду јануар - децембар 2018. године није изјављен ни</w:t>
      </w:r>
      <w:bookmarkStart w:id="7" w:name="_GoBack"/>
      <w:bookmarkEnd w:id="7"/>
      <w:r w:rsidRPr="008A3329">
        <w:rPr>
          <w:rFonts w:ascii="Arial" w:hAnsi="Arial" w:cs="Arial"/>
          <w:noProof/>
          <w:sz w:val="20"/>
          <w:szCs w:val="20"/>
        </w:rPr>
        <w:t xml:space="preserve"> један захтев за заштиту права понуђача.</w:t>
      </w:r>
    </w:p>
    <w:p w:rsidR="003478AA" w:rsidRDefault="003478AA" w:rsidP="00D2303A">
      <w:pPr>
        <w:tabs>
          <w:tab w:val="left" w:pos="0"/>
        </w:tabs>
        <w:spacing w:after="0"/>
        <w:ind w:left="90"/>
        <w:jc w:val="both"/>
        <w:rPr>
          <w:rFonts w:ascii="Arial" w:hAnsi="Arial" w:cs="Arial"/>
          <w:noProof/>
          <w:color w:val="FF0000"/>
          <w:sz w:val="20"/>
          <w:szCs w:val="20"/>
        </w:rPr>
      </w:pPr>
    </w:p>
    <w:p w:rsidR="00694440" w:rsidRPr="008A3329" w:rsidRDefault="00694440" w:rsidP="00D2303A">
      <w:pPr>
        <w:tabs>
          <w:tab w:val="left" w:pos="0"/>
        </w:tabs>
        <w:spacing w:after="0"/>
        <w:ind w:left="90"/>
        <w:jc w:val="both"/>
        <w:rPr>
          <w:rFonts w:ascii="Arial" w:hAnsi="Arial" w:cs="Arial"/>
          <w:noProof/>
          <w:color w:val="FF0000"/>
          <w:sz w:val="20"/>
          <w:szCs w:val="20"/>
        </w:rPr>
      </w:pPr>
    </w:p>
    <w:p w:rsidR="003478AA" w:rsidRPr="008A3329" w:rsidRDefault="003478AA" w:rsidP="003478AA">
      <w:pPr>
        <w:spacing w:after="0"/>
        <w:ind w:firstLine="540"/>
        <w:jc w:val="both"/>
        <w:rPr>
          <w:rFonts w:ascii="Arial" w:hAnsi="Arial" w:cs="Arial"/>
          <w:noProof/>
          <w:sz w:val="20"/>
          <w:szCs w:val="20"/>
        </w:rPr>
      </w:pPr>
    </w:p>
    <w:p w:rsidR="009B5DCD" w:rsidRPr="008A3329" w:rsidRDefault="009B5DCD" w:rsidP="003478AA">
      <w:pPr>
        <w:spacing w:after="100" w:afterAutospacing="1" w:line="240" w:lineRule="auto"/>
        <w:jc w:val="both"/>
        <w:rPr>
          <w:rFonts w:ascii="Arial" w:hAnsi="Arial" w:cs="Arial"/>
          <w:b/>
          <w:sz w:val="20"/>
          <w:szCs w:val="20"/>
        </w:rPr>
      </w:pPr>
      <w:r w:rsidRPr="008A3329">
        <w:rPr>
          <w:rFonts w:ascii="Arial" w:hAnsi="Arial" w:cs="Arial"/>
          <w:b/>
          <w:sz w:val="20"/>
          <w:szCs w:val="20"/>
        </w:rPr>
        <w:t>1.</w:t>
      </w:r>
      <w:r w:rsidR="00174F56" w:rsidRPr="008A3329">
        <w:rPr>
          <w:rFonts w:ascii="Arial" w:hAnsi="Arial" w:cs="Arial"/>
          <w:b/>
          <w:sz w:val="20"/>
          <w:szCs w:val="20"/>
        </w:rPr>
        <w:t>13</w:t>
      </w:r>
      <w:r w:rsidRPr="008A3329">
        <w:rPr>
          <w:rFonts w:ascii="Arial" w:hAnsi="Arial" w:cs="Arial"/>
          <w:b/>
          <w:sz w:val="20"/>
          <w:szCs w:val="20"/>
        </w:rPr>
        <w:t xml:space="preserve">.  </w:t>
      </w:r>
      <w:r w:rsidRPr="008A3329">
        <w:rPr>
          <w:rFonts w:ascii="Arial" w:hAnsi="Arial" w:cs="Arial"/>
          <w:b/>
          <w:sz w:val="20"/>
          <w:szCs w:val="20"/>
        </w:rPr>
        <w:tab/>
        <w:t>СЛУЖБА ЗА УПРАВЉАЊЕ ДОКУМЕНТИМА</w:t>
      </w:r>
    </w:p>
    <w:p w:rsidR="00E24AF3" w:rsidRPr="008A3329" w:rsidRDefault="009B5DCD" w:rsidP="00E24AF3">
      <w:pPr>
        <w:spacing w:after="0" w:line="240" w:lineRule="auto"/>
        <w:jc w:val="both"/>
        <w:rPr>
          <w:rFonts w:ascii="Arial" w:hAnsi="Arial" w:cs="Arial"/>
          <w:sz w:val="20"/>
          <w:szCs w:val="20"/>
        </w:rPr>
      </w:pPr>
      <w:r w:rsidRPr="008A3329">
        <w:rPr>
          <w:rFonts w:ascii="Arial" w:hAnsi="Arial" w:cs="Arial"/>
          <w:color w:val="FF0000"/>
          <w:sz w:val="20"/>
          <w:szCs w:val="20"/>
        </w:rPr>
        <w:tab/>
      </w:r>
      <w:r w:rsidR="00E24AF3" w:rsidRPr="008A3329">
        <w:rPr>
          <w:rFonts w:ascii="Arial" w:hAnsi="Arial" w:cs="Arial"/>
          <w:sz w:val="20"/>
          <w:szCs w:val="20"/>
        </w:rPr>
        <w:t>На основу члана 2. Одлуке о изменама Одлуке о Градској управи Града Београда („Службени лист Града Београда“, бр.103/18) прописано је да Секретаријат за инспекцијске послове преузима од управа градских општина архиву и незавршене предмете који се односе на вршење послова инспекцијског надзора грађевинских инспектора. У складу са наведеном одлуком Служба је огранизовала и спаковала укупно 37.267 архивираних предмета грађевинске инспекције, архива обухвата временски период од 1971.године, закључно са 2018.годином. Примопредаја предмета између Управе Градске општине Звездара и Секретаријата за опште послове, односно Секретаријата за инспекцијске послове извршена је дана 23. децембра 2018.године, у просторијама Градске Управе града Београда, Секретаријата за опште послове – магацин бр.2, у ул.Булевар Ослобођења бр.152, у Београду.</w:t>
      </w:r>
    </w:p>
    <w:p w:rsidR="00E24AF3" w:rsidRPr="008A3329" w:rsidRDefault="00E24AF3" w:rsidP="00E24AF3">
      <w:pPr>
        <w:spacing w:after="0" w:line="240" w:lineRule="auto"/>
        <w:jc w:val="both"/>
        <w:rPr>
          <w:rFonts w:ascii="Arial" w:hAnsi="Arial" w:cs="Arial"/>
          <w:sz w:val="20"/>
          <w:szCs w:val="20"/>
        </w:rPr>
      </w:pPr>
      <w:r w:rsidRPr="008A3329">
        <w:rPr>
          <w:rFonts w:ascii="Arial" w:hAnsi="Arial" w:cs="Arial"/>
          <w:sz w:val="20"/>
          <w:szCs w:val="20"/>
        </w:rPr>
        <w:t xml:space="preserve">       </w:t>
      </w:r>
    </w:p>
    <w:p w:rsidR="00E24AF3" w:rsidRPr="008A3329" w:rsidRDefault="00E24AF3" w:rsidP="00E24AF3">
      <w:pPr>
        <w:spacing w:after="0" w:line="240" w:lineRule="auto"/>
        <w:jc w:val="both"/>
        <w:rPr>
          <w:rFonts w:ascii="Arial" w:hAnsi="Arial" w:cs="Arial"/>
          <w:sz w:val="20"/>
          <w:szCs w:val="20"/>
        </w:rPr>
      </w:pPr>
      <w:r w:rsidRPr="008A3329">
        <w:rPr>
          <w:rFonts w:ascii="Arial" w:hAnsi="Arial" w:cs="Arial"/>
          <w:sz w:val="20"/>
          <w:szCs w:val="20"/>
        </w:rPr>
        <w:t xml:space="preserve">         Служба за управљање документима је и у овом извештајном периоду наставила сарадњу са Секретаријатом за јавне приходе, за подручје Градске општине Звездара вршила је пријем пореских пријава и захтева из пореске области. У току 2018.године било је 2.031 оваквих поднесака, што је више него у претходној години.</w:t>
      </w:r>
    </w:p>
    <w:p w:rsidR="00E24AF3" w:rsidRPr="008A3329" w:rsidRDefault="00E24AF3" w:rsidP="00E24AF3">
      <w:pPr>
        <w:spacing w:after="0" w:line="240" w:lineRule="auto"/>
        <w:jc w:val="both"/>
        <w:rPr>
          <w:rFonts w:ascii="Arial" w:hAnsi="Arial" w:cs="Arial"/>
          <w:sz w:val="20"/>
          <w:szCs w:val="20"/>
        </w:rPr>
      </w:pPr>
    </w:p>
    <w:p w:rsidR="00E24AF3" w:rsidRPr="008A3329" w:rsidRDefault="00E24AF3" w:rsidP="00E24AF3">
      <w:pPr>
        <w:spacing w:after="0" w:line="240" w:lineRule="auto"/>
        <w:jc w:val="both"/>
        <w:rPr>
          <w:rFonts w:ascii="Arial" w:hAnsi="Arial" w:cs="Arial"/>
          <w:sz w:val="20"/>
          <w:szCs w:val="20"/>
        </w:rPr>
      </w:pPr>
      <w:r w:rsidRPr="008A3329">
        <w:rPr>
          <w:rFonts w:ascii="Arial" w:hAnsi="Arial" w:cs="Arial"/>
          <w:sz w:val="20"/>
          <w:szCs w:val="20"/>
        </w:rPr>
        <w:t xml:space="preserve">         И у протеклој години Управа </w:t>
      </w:r>
      <w:r w:rsidR="00C9255D">
        <w:rPr>
          <w:rFonts w:ascii="Arial" w:hAnsi="Arial" w:cs="Arial"/>
          <w:sz w:val="20"/>
          <w:szCs w:val="20"/>
        </w:rPr>
        <w:t xml:space="preserve">Градске општине Звездара </w:t>
      </w:r>
      <w:r w:rsidRPr="008A3329">
        <w:rPr>
          <w:rFonts w:ascii="Arial" w:hAnsi="Arial" w:cs="Arial"/>
          <w:sz w:val="20"/>
          <w:szCs w:val="20"/>
        </w:rPr>
        <w:t xml:space="preserve">је наставила са унапређењем положаја особама са инвалидитетом, омогућила да остваре своја права и развила могућност за равноправно обезбеђивање брзе и ефикасне услуге, у циљу ефикасне управе као сервиса грађана. Услужном сервису за лица оштећеног слуха у извештајном периоду се обратило са потребом за тумача за знаковни језик 346 особа. Највећи број захтева односио се на помоћ при заказивању код лекара, превођење у заводу за запошљавање, прикупљање неопходне документације за одлазак у пензију, процена радне способности, обезбеђено је превођење у центру за социјални рад, школама и предшколским установама и факултетима, а у циљу укључења у образовни систем. Огранизована је помоћ у катастру непокретности и заводу за урбанизам, као и у пореској управи, поштанској штедионици, банкама и другим јавним службама. У извештајном периоду организовано је књижевно поетско вече „Укључи моје мисли у моје мелодије“ за особе са инвалидитетом у позоришту „Пан Петар“, којем је присуствовао и председник </w:t>
      </w:r>
      <w:r w:rsidR="00A36793" w:rsidRPr="008A3329">
        <w:rPr>
          <w:rFonts w:ascii="Arial" w:hAnsi="Arial" w:cs="Arial"/>
          <w:sz w:val="20"/>
          <w:szCs w:val="20"/>
        </w:rPr>
        <w:t xml:space="preserve">Градске </w:t>
      </w:r>
      <w:r w:rsidRPr="008A3329">
        <w:rPr>
          <w:rFonts w:ascii="Arial" w:hAnsi="Arial" w:cs="Arial"/>
          <w:sz w:val="20"/>
          <w:szCs w:val="20"/>
        </w:rPr>
        <w:t>општине</w:t>
      </w:r>
      <w:r w:rsidR="00A36793" w:rsidRPr="008A3329">
        <w:rPr>
          <w:rFonts w:ascii="Arial" w:hAnsi="Arial" w:cs="Arial"/>
          <w:sz w:val="20"/>
          <w:szCs w:val="20"/>
        </w:rPr>
        <w:t xml:space="preserve"> Звездара,</w:t>
      </w:r>
      <w:r w:rsidRPr="008A3329">
        <w:rPr>
          <w:rFonts w:ascii="Arial" w:hAnsi="Arial" w:cs="Arial"/>
          <w:sz w:val="20"/>
          <w:szCs w:val="20"/>
        </w:rPr>
        <w:t xml:space="preserve"> Милош Игњатовић. Такође, Установа културе „Вук Стефановић Караџић“ је организовала позоришну представу за децу са сметњама у развоју, и овој манифестацији је, такође присуствовао председник општине. У просторијама наше општине организована је трибина „Здрави стилови живота“, као и округли сто за родну равноправност за особе са инвалидитетом. Међународни дан особа са инвалидитетом обележен је 3. децембра 2018.године, у Установи културе „Вук Стефановић Караџић“. Месечни извештај о раду Услужног сервиса за лица оштећеног слуха  садржи спецификацију, односно назив установе у којој је пружена услуга тумача, датум и време као </w:t>
      </w:r>
      <w:r w:rsidRPr="008A3329">
        <w:rPr>
          <w:rFonts w:ascii="Arial" w:hAnsi="Arial" w:cs="Arial"/>
          <w:sz w:val="20"/>
          <w:szCs w:val="20"/>
        </w:rPr>
        <w:lastRenderedPageBreak/>
        <w:t>и име и презиме лица коме је пружена услуга тумача, без навођења личних података у складу са Законом о заштити података о личности. Радно време тумача је уторком од 07:30 до 15:30 часова.</w:t>
      </w:r>
    </w:p>
    <w:p w:rsidR="0016618F" w:rsidRPr="008A3329" w:rsidRDefault="0016618F" w:rsidP="00E24AF3">
      <w:pPr>
        <w:spacing w:after="0" w:line="240" w:lineRule="auto"/>
        <w:jc w:val="both"/>
        <w:rPr>
          <w:rFonts w:ascii="Arial" w:hAnsi="Arial" w:cs="Arial"/>
          <w:sz w:val="20"/>
          <w:szCs w:val="20"/>
        </w:rPr>
      </w:pPr>
    </w:p>
    <w:p w:rsidR="00E24AF3" w:rsidRPr="008A3329" w:rsidRDefault="00E24AF3" w:rsidP="00E24AF3">
      <w:pPr>
        <w:spacing w:after="0" w:line="240" w:lineRule="auto"/>
        <w:jc w:val="both"/>
        <w:rPr>
          <w:rFonts w:ascii="Arial" w:hAnsi="Arial" w:cs="Arial"/>
          <w:sz w:val="20"/>
          <w:szCs w:val="20"/>
        </w:rPr>
      </w:pPr>
    </w:p>
    <w:p w:rsidR="00E24AF3" w:rsidRPr="008A3329" w:rsidRDefault="00E24AF3" w:rsidP="00E24AF3">
      <w:pPr>
        <w:spacing w:after="0" w:line="240" w:lineRule="auto"/>
        <w:jc w:val="both"/>
        <w:rPr>
          <w:rFonts w:ascii="Arial" w:hAnsi="Arial" w:cs="Arial"/>
          <w:b/>
          <w:sz w:val="20"/>
          <w:szCs w:val="20"/>
        </w:rPr>
      </w:pPr>
      <w:r w:rsidRPr="008A3329">
        <w:rPr>
          <w:rFonts w:ascii="Arial" w:hAnsi="Arial" w:cs="Arial"/>
          <w:b/>
          <w:sz w:val="20"/>
          <w:szCs w:val="20"/>
        </w:rPr>
        <w:tab/>
        <w:t>СТАТИСТИКА ПОДАТАКА</w:t>
      </w:r>
    </w:p>
    <w:p w:rsidR="00E24AF3" w:rsidRPr="008A3329" w:rsidRDefault="00E24AF3" w:rsidP="00E24AF3">
      <w:pPr>
        <w:spacing w:after="0" w:line="240" w:lineRule="auto"/>
        <w:jc w:val="both"/>
        <w:rPr>
          <w:rFonts w:ascii="Arial" w:hAnsi="Arial" w:cs="Arial"/>
          <w:b/>
          <w:sz w:val="20"/>
          <w:szCs w:val="20"/>
        </w:rPr>
      </w:pPr>
    </w:p>
    <w:p w:rsidR="00E24AF3" w:rsidRPr="008A3329" w:rsidRDefault="00E24AF3" w:rsidP="00E24AF3">
      <w:pPr>
        <w:spacing w:after="0" w:line="240" w:lineRule="auto"/>
        <w:jc w:val="both"/>
        <w:rPr>
          <w:rFonts w:ascii="Arial" w:hAnsi="Arial" w:cs="Arial"/>
          <w:sz w:val="20"/>
          <w:szCs w:val="20"/>
        </w:rPr>
      </w:pPr>
      <w:r w:rsidRPr="008A3329">
        <w:rPr>
          <w:rFonts w:ascii="Arial" w:hAnsi="Arial" w:cs="Arial"/>
          <w:sz w:val="20"/>
          <w:szCs w:val="20"/>
        </w:rPr>
        <w:t xml:space="preserve">            У извештајном периоду Служба је електронским путем евидентирала 16.308 управних и вануправних предмета, што је знатно више него у претходној години.</w:t>
      </w:r>
    </w:p>
    <w:p w:rsidR="00E24AF3" w:rsidRPr="008A3329" w:rsidRDefault="00E24AF3" w:rsidP="00E24AF3">
      <w:pPr>
        <w:spacing w:after="0" w:line="240" w:lineRule="auto"/>
        <w:ind w:firstLine="720"/>
        <w:jc w:val="both"/>
        <w:rPr>
          <w:rFonts w:ascii="Arial" w:hAnsi="Arial" w:cs="Arial"/>
          <w:sz w:val="20"/>
          <w:szCs w:val="20"/>
        </w:rPr>
      </w:pPr>
      <w:r w:rsidRPr="008A3329">
        <w:rPr>
          <w:rFonts w:ascii="Arial" w:hAnsi="Arial" w:cs="Arial"/>
          <w:sz w:val="20"/>
          <w:szCs w:val="20"/>
        </w:rPr>
        <w:t>У периоду од 01.01.2018.године до 31.12.2018.године је било 18.302</w:t>
      </w:r>
      <w:r w:rsidR="00552AB8" w:rsidRPr="008A3329">
        <w:rPr>
          <w:rFonts w:ascii="Arial" w:hAnsi="Arial" w:cs="Arial"/>
          <w:sz w:val="20"/>
          <w:szCs w:val="20"/>
        </w:rPr>
        <w:t xml:space="preserve"> </w:t>
      </w:r>
      <w:r w:rsidRPr="008A3329">
        <w:rPr>
          <w:rFonts w:ascii="Arial" w:hAnsi="Arial" w:cs="Arial"/>
          <w:sz w:val="20"/>
          <w:szCs w:val="20"/>
        </w:rPr>
        <w:t>експедованих решења, закључака, обавештења и дописа</w:t>
      </w:r>
      <w:r w:rsidR="00552AB8" w:rsidRPr="008A3329">
        <w:rPr>
          <w:rFonts w:ascii="Arial" w:hAnsi="Arial" w:cs="Arial"/>
          <w:sz w:val="20"/>
          <w:szCs w:val="20"/>
        </w:rPr>
        <w:t xml:space="preserve">. </w:t>
      </w:r>
      <w:r w:rsidRPr="008A3329">
        <w:rPr>
          <w:rFonts w:ascii="Arial" w:hAnsi="Arial" w:cs="Arial"/>
          <w:sz w:val="20"/>
          <w:szCs w:val="20"/>
        </w:rPr>
        <w:t>Служба је архивирала 16.444 предмета, што је знатно више него у претходној години, а путем књиге примљене поште евидентирано је 10.081 поднесака и захтева, такође, знатно више него у претходној години. Захтева за разгледање списа предмета и увид у пројектну документацију из архиве било је укупно 246.</w:t>
      </w:r>
    </w:p>
    <w:p w:rsidR="00E24AF3" w:rsidRPr="008A3329" w:rsidRDefault="00E24AF3" w:rsidP="00E24AF3">
      <w:pPr>
        <w:spacing w:after="0" w:line="240" w:lineRule="auto"/>
        <w:jc w:val="both"/>
        <w:rPr>
          <w:rFonts w:ascii="Arial" w:hAnsi="Arial" w:cs="Arial"/>
          <w:sz w:val="20"/>
          <w:szCs w:val="20"/>
        </w:rPr>
      </w:pPr>
      <w:r w:rsidRPr="008A3329">
        <w:rPr>
          <w:rFonts w:ascii="Arial" w:hAnsi="Arial" w:cs="Arial"/>
          <w:sz w:val="20"/>
          <w:szCs w:val="20"/>
        </w:rPr>
        <w:tab/>
      </w:r>
    </w:p>
    <w:p w:rsidR="00E24AF3" w:rsidRDefault="00E24AF3" w:rsidP="00E24AF3">
      <w:pPr>
        <w:spacing w:after="0" w:line="240" w:lineRule="auto"/>
        <w:jc w:val="both"/>
        <w:rPr>
          <w:rFonts w:ascii="Arial" w:hAnsi="Arial" w:cs="Arial"/>
          <w:sz w:val="20"/>
          <w:szCs w:val="20"/>
        </w:rPr>
      </w:pPr>
      <w:r w:rsidRPr="008A3329">
        <w:rPr>
          <w:rFonts w:ascii="Arial" w:hAnsi="Arial" w:cs="Arial"/>
          <w:sz w:val="20"/>
          <w:szCs w:val="20"/>
        </w:rPr>
        <w:tab/>
        <w:t>Подаци о управним и вануправним предметима биће приказани у табели.</w:t>
      </w:r>
    </w:p>
    <w:p w:rsidR="00607D1E" w:rsidRPr="008A3329" w:rsidRDefault="00607D1E" w:rsidP="00E24AF3">
      <w:pPr>
        <w:spacing w:after="0" w:line="240" w:lineRule="auto"/>
        <w:jc w:val="both"/>
        <w:rPr>
          <w:rFonts w:ascii="Arial" w:hAnsi="Arial" w:cs="Arial"/>
          <w:sz w:val="20"/>
          <w:szCs w:val="20"/>
        </w:rPr>
      </w:pPr>
    </w:p>
    <w:p w:rsidR="00E24AF3" w:rsidRPr="008A3329" w:rsidRDefault="00E24AF3" w:rsidP="00E24AF3">
      <w:pPr>
        <w:spacing w:after="0" w:line="240" w:lineRule="auto"/>
        <w:jc w:val="both"/>
        <w:rPr>
          <w:rFonts w:ascii="Arial" w:hAnsi="Arial" w:cs="Arial"/>
          <w:sz w:val="20"/>
          <w:szCs w:val="20"/>
        </w:rPr>
      </w:pPr>
    </w:p>
    <w:tbl>
      <w:tblPr>
        <w:tblW w:w="7624" w:type="dxa"/>
        <w:jc w:val="center"/>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4"/>
        <w:gridCol w:w="4637"/>
        <w:gridCol w:w="1483"/>
      </w:tblGrid>
      <w:tr w:rsidR="00E24AF3" w:rsidRPr="008A3329" w:rsidTr="00607D1E">
        <w:trPr>
          <w:trHeight w:val="602"/>
          <w:jc w:val="center"/>
        </w:trPr>
        <w:tc>
          <w:tcPr>
            <w:tcW w:w="6141" w:type="dxa"/>
            <w:gridSpan w:val="2"/>
            <w:shd w:val="clear" w:color="auto" w:fill="C2D69B" w:themeFill="accent3" w:themeFillTint="99"/>
            <w:vAlign w:val="center"/>
          </w:tcPr>
          <w:p w:rsidR="00E24AF3" w:rsidRPr="008A3329" w:rsidRDefault="00E24AF3" w:rsidP="00E24AF3">
            <w:pPr>
              <w:spacing w:after="0" w:line="240" w:lineRule="auto"/>
              <w:jc w:val="center"/>
              <w:rPr>
                <w:rFonts w:ascii="Arial" w:hAnsi="Arial" w:cs="Arial"/>
                <w:b/>
                <w:sz w:val="20"/>
                <w:szCs w:val="20"/>
                <w:lang w:val="sr-Cyrl-CS"/>
              </w:rPr>
            </w:pPr>
            <w:r w:rsidRPr="008A3329">
              <w:rPr>
                <w:rFonts w:ascii="Arial" w:hAnsi="Arial" w:cs="Arial"/>
                <w:b/>
                <w:sz w:val="20"/>
                <w:szCs w:val="20"/>
                <w:lang w:val="sr-Cyrl-CS"/>
              </w:rPr>
              <w:t>ПРЕДМЕТИ</w:t>
            </w:r>
          </w:p>
        </w:tc>
        <w:tc>
          <w:tcPr>
            <w:tcW w:w="1483" w:type="dxa"/>
            <w:shd w:val="clear" w:color="auto" w:fill="C2D69B" w:themeFill="accent3" w:themeFillTint="99"/>
            <w:vAlign w:val="center"/>
          </w:tcPr>
          <w:p w:rsidR="00E24AF3" w:rsidRPr="008A3329" w:rsidRDefault="00E24AF3" w:rsidP="00E24AF3">
            <w:pPr>
              <w:spacing w:after="0" w:line="240" w:lineRule="auto"/>
              <w:jc w:val="center"/>
              <w:rPr>
                <w:rFonts w:ascii="Arial" w:hAnsi="Arial" w:cs="Arial"/>
                <w:b/>
                <w:sz w:val="20"/>
                <w:szCs w:val="20"/>
                <w:lang w:val="sr-Cyrl-CS"/>
              </w:rPr>
            </w:pPr>
            <w:r w:rsidRPr="008A3329">
              <w:rPr>
                <w:rFonts w:ascii="Arial" w:hAnsi="Arial" w:cs="Arial"/>
                <w:b/>
                <w:sz w:val="20"/>
                <w:szCs w:val="20"/>
                <w:lang w:val="sr-Cyrl-CS"/>
              </w:rPr>
              <w:t>Број</w:t>
            </w:r>
          </w:p>
        </w:tc>
      </w:tr>
      <w:tr w:rsidR="00E24AF3" w:rsidRPr="008A3329" w:rsidTr="00607D1E">
        <w:trPr>
          <w:trHeight w:val="350"/>
          <w:jc w:val="center"/>
        </w:trPr>
        <w:tc>
          <w:tcPr>
            <w:tcW w:w="1504" w:type="dxa"/>
            <w:vMerge w:val="restart"/>
            <w:vAlign w:val="center"/>
          </w:tcPr>
          <w:p w:rsidR="00607D1E" w:rsidRDefault="00E24AF3" w:rsidP="00E24AF3">
            <w:pPr>
              <w:spacing w:after="0" w:line="240" w:lineRule="auto"/>
              <w:rPr>
                <w:rFonts w:ascii="Arial" w:hAnsi="Arial" w:cs="Arial"/>
                <w:sz w:val="20"/>
                <w:szCs w:val="20"/>
              </w:rPr>
            </w:pPr>
            <w:r w:rsidRPr="008A3329">
              <w:rPr>
                <w:rFonts w:ascii="Arial" w:hAnsi="Arial" w:cs="Arial"/>
                <w:sz w:val="20"/>
                <w:szCs w:val="20"/>
                <w:lang w:val="sr-Cyrl-CS"/>
              </w:rPr>
              <w:t xml:space="preserve">Управни </w:t>
            </w:r>
          </w:p>
          <w:p w:rsidR="00E24AF3" w:rsidRPr="00607D1E" w:rsidRDefault="00E24AF3" w:rsidP="00E24AF3">
            <w:pPr>
              <w:spacing w:after="0" w:line="240" w:lineRule="auto"/>
              <w:rPr>
                <w:rFonts w:ascii="Arial" w:hAnsi="Arial" w:cs="Arial"/>
                <w:sz w:val="20"/>
                <w:szCs w:val="20"/>
              </w:rPr>
            </w:pPr>
            <w:r w:rsidRPr="008A3329">
              <w:rPr>
                <w:rFonts w:ascii="Arial" w:hAnsi="Arial" w:cs="Arial"/>
                <w:sz w:val="20"/>
                <w:szCs w:val="20"/>
                <w:lang w:val="sr-Cyrl-CS"/>
              </w:rPr>
              <w:t>и вануправни предмети</w:t>
            </w:r>
          </w:p>
        </w:tc>
        <w:tc>
          <w:tcPr>
            <w:tcW w:w="4637" w:type="dxa"/>
            <w:vAlign w:val="center"/>
          </w:tcPr>
          <w:p w:rsidR="00E24AF3" w:rsidRPr="008A3329" w:rsidRDefault="00E24AF3" w:rsidP="00607D1E">
            <w:pPr>
              <w:spacing w:after="0" w:line="240" w:lineRule="auto"/>
              <w:rPr>
                <w:rFonts w:ascii="Arial" w:hAnsi="Arial" w:cs="Arial"/>
                <w:sz w:val="20"/>
                <w:szCs w:val="20"/>
                <w:lang w:val="sr-Cyrl-CS"/>
              </w:rPr>
            </w:pPr>
            <w:r w:rsidRPr="008A3329">
              <w:rPr>
                <w:rFonts w:ascii="Arial" w:hAnsi="Arial" w:cs="Arial"/>
                <w:sz w:val="20"/>
                <w:szCs w:val="20"/>
                <w:lang w:val="sr-Cyrl-CS"/>
              </w:rPr>
              <w:t>за Управу Градске општине Звездара</w:t>
            </w:r>
          </w:p>
        </w:tc>
        <w:tc>
          <w:tcPr>
            <w:tcW w:w="1483" w:type="dxa"/>
            <w:vAlign w:val="center"/>
          </w:tcPr>
          <w:p w:rsidR="00E24AF3" w:rsidRPr="008A3329" w:rsidRDefault="00E24AF3" w:rsidP="00607D1E">
            <w:pPr>
              <w:spacing w:after="0" w:line="240" w:lineRule="auto"/>
              <w:jc w:val="right"/>
              <w:rPr>
                <w:rFonts w:ascii="Arial" w:hAnsi="Arial" w:cs="Arial"/>
                <w:sz w:val="20"/>
                <w:szCs w:val="20"/>
              </w:rPr>
            </w:pPr>
            <w:r w:rsidRPr="008A3329">
              <w:rPr>
                <w:rFonts w:ascii="Arial" w:hAnsi="Arial" w:cs="Arial"/>
                <w:sz w:val="20"/>
                <w:szCs w:val="20"/>
              </w:rPr>
              <w:t>13.877</w:t>
            </w:r>
          </w:p>
        </w:tc>
      </w:tr>
      <w:tr w:rsidR="00E24AF3" w:rsidRPr="008A3329" w:rsidTr="00607D1E">
        <w:trPr>
          <w:trHeight w:val="949"/>
          <w:jc w:val="center"/>
        </w:trPr>
        <w:tc>
          <w:tcPr>
            <w:tcW w:w="1504" w:type="dxa"/>
            <w:vMerge/>
          </w:tcPr>
          <w:p w:rsidR="00E24AF3" w:rsidRPr="008A3329" w:rsidRDefault="00E24AF3" w:rsidP="00E24AF3">
            <w:pPr>
              <w:spacing w:after="0" w:line="240" w:lineRule="auto"/>
              <w:jc w:val="both"/>
              <w:rPr>
                <w:rFonts w:ascii="Arial" w:hAnsi="Arial" w:cs="Arial"/>
                <w:sz w:val="20"/>
                <w:szCs w:val="20"/>
                <w:lang w:val="sr-Cyrl-CS"/>
              </w:rPr>
            </w:pPr>
          </w:p>
        </w:tc>
        <w:tc>
          <w:tcPr>
            <w:tcW w:w="4637" w:type="dxa"/>
            <w:vAlign w:val="center"/>
          </w:tcPr>
          <w:p w:rsidR="00E24AF3" w:rsidRPr="008A3329" w:rsidRDefault="00E24AF3" w:rsidP="00607D1E">
            <w:pPr>
              <w:spacing w:after="0" w:line="240" w:lineRule="auto"/>
              <w:rPr>
                <w:rFonts w:ascii="Arial" w:hAnsi="Arial" w:cs="Arial"/>
                <w:sz w:val="20"/>
                <w:szCs w:val="20"/>
                <w:lang w:val="sr-Cyrl-CS"/>
              </w:rPr>
            </w:pPr>
            <w:r w:rsidRPr="008A3329">
              <w:rPr>
                <w:rFonts w:ascii="Arial" w:hAnsi="Arial" w:cs="Arial"/>
                <w:sz w:val="20"/>
                <w:szCs w:val="20"/>
                <w:lang w:val="sr-Cyrl-CS"/>
              </w:rPr>
              <w:t>за Градску управу града Београда – Одсек за лична стања грађана, вођење матичних књига и изборна права – Звездара</w:t>
            </w:r>
          </w:p>
          <w:p w:rsidR="00E24AF3" w:rsidRPr="008A3329" w:rsidRDefault="00E24AF3" w:rsidP="00607D1E">
            <w:pPr>
              <w:spacing w:after="0" w:line="240" w:lineRule="auto"/>
              <w:rPr>
                <w:rFonts w:ascii="Arial" w:hAnsi="Arial" w:cs="Arial"/>
                <w:sz w:val="20"/>
                <w:szCs w:val="20"/>
                <w:lang w:val="sr-Cyrl-CS"/>
              </w:rPr>
            </w:pPr>
          </w:p>
        </w:tc>
        <w:tc>
          <w:tcPr>
            <w:tcW w:w="1483" w:type="dxa"/>
            <w:vAlign w:val="center"/>
          </w:tcPr>
          <w:p w:rsidR="00E24AF3" w:rsidRPr="008A3329" w:rsidRDefault="00E24AF3" w:rsidP="00607D1E">
            <w:pPr>
              <w:spacing w:after="0" w:line="240" w:lineRule="auto"/>
              <w:jc w:val="right"/>
              <w:rPr>
                <w:rFonts w:ascii="Arial" w:hAnsi="Arial" w:cs="Arial"/>
                <w:sz w:val="20"/>
                <w:szCs w:val="20"/>
              </w:rPr>
            </w:pPr>
            <w:r w:rsidRPr="008A3329">
              <w:rPr>
                <w:rFonts w:ascii="Arial" w:hAnsi="Arial" w:cs="Arial"/>
                <w:sz w:val="20"/>
                <w:szCs w:val="20"/>
              </w:rPr>
              <w:t>400</w:t>
            </w:r>
          </w:p>
          <w:p w:rsidR="00E24AF3" w:rsidRPr="008A3329" w:rsidRDefault="00E24AF3" w:rsidP="00607D1E">
            <w:pPr>
              <w:spacing w:after="0" w:line="240" w:lineRule="auto"/>
              <w:jc w:val="right"/>
              <w:rPr>
                <w:rFonts w:ascii="Arial" w:hAnsi="Arial" w:cs="Arial"/>
                <w:sz w:val="20"/>
                <w:szCs w:val="20"/>
              </w:rPr>
            </w:pPr>
          </w:p>
        </w:tc>
      </w:tr>
      <w:tr w:rsidR="00E24AF3" w:rsidRPr="008A3329" w:rsidTr="00607D1E">
        <w:trPr>
          <w:trHeight w:val="796"/>
          <w:jc w:val="center"/>
        </w:trPr>
        <w:tc>
          <w:tcPr>
            <w:tcW w:w="1504" w:type="dxa"/>
            <w:vMerge/>
          </w:tcPr>
          <w:p w:rsidR="00E24AF3" w:rsidRPr="008A3329" w:rsidRDefault="00E24AF3" w:rsidP="00E24AF3">
            <w:pPr>
              <w:spacing w:after="0" w:line="240" w:lineRule="auto"/>
              <w:jc w:val="both"/>
              <w:rPr>
                <w:rFonts w:ascii="Arial" w:hAnsi="Arial" w:cs="Arial"/>
                <w:sz w:val="20"/>
                <w:szCs w:val="20"/>
                <w:lang w:val="sr-Cyrl-CS"/>
              </w:rPr>
            </w:pPr>
          </w:p>
        </w:tc>
        <w:tc>
          <w:tcPr>
            <w:tcW w:w="4637" w:type="dxa"/>
            <w:vAlign w:val="center"/>
          </w:tcPr>
          <w:p w:rsidR="00E24AF3" w:rsidRPr="008A3329" w:rsidRDefault="00E24AF3" w:rsidP="00607D1E">
            <w:pPr>
              <w:spacing w:after="0" w:line="240" w:lineRule="auto"/>
              <w:rPr>
                <w:rFonts w:ascii="Arial" w:hAnsi="Arial" w:cs="Arial"/>
                <w:sz w:val="20"/>
                <w:szCs w:val="20"/>
                <w:lang w:val="sr-Cyrl-CS"/>
              </w:rPr>
            </w:pPr>
            <w:r w:rsidRPr="008A3329">
              <w:rPr>
                <w:rFonts w:ascii="Arial" w:hAnsi="Arial" w:cs="Arial"/>
                <w:sz w:val="20"/>
                <w:szCs w:val="20"/>
                <w:lang w:val="sr-Cyrl-CS"/>
              </w:rPr>
              <w:t>за Секретаријат за јавне приходе</w:t>
            </w:r>
          </w:p>
        </w:tc>
        <w:tc>
          <w:tcPr>
            <w:tcW w:w="1483" w:type="dxa"/>
            <w:vAlign w:val="center"/>
          </w:tcPr>
          <w:p w:rsidR="00E24AF3" w:rsidRPr="008A3329" w:rsidRDefault="00E24AF3" w:rsidP="00607D1E">
            <w:pPr>
              <w:spacing w:after="0" w:line="240" w:lineRule="auto"/>
              <w:jc w:val="right"/>
              <w:rPr>
                <w:rFonts w:ascii="Arial" w:hAnsi="Arial" w:cs="Arial"/>
                <w:sz w:val="20"/>
                <w:szCs w:val="20"/>
              </w:rPr>
            </w:pPr>
            <w:r w:rsidRPr="008A3329">
              <w:rPr>
                <w:rFonts w:ascii="Arial" w:hAnsi="Arial" w:cs="Arial"/>
                <w:sz w:val="20"/>
                <w:szCs w:val="20"/>
              </w:rPr>
              <w:t>2.031</w:t>
            </w:r>
          </w:p>
        </w:tc>
      </w:tr>
      <w:tr w:rsidR="00E24AF3" w:rsidRPr="008A3329" w:rsidTr="00607D1E">
        <w:trPr>
          <w:trHeight w:val="350"/>
          <w:jc w:val="center"/>
        </w:trPr>
        <w:tc>
          <w:tcPr>
            <w:tcW w:w="6141" w:type="dxa"/>
            <w:gridSpan w:val="2"/>
            <w:shd w:val="clear" w:color="auto" w:fill="auto"/>
            <w:vAlign w:val="center"/>
          </w:tcPr>
          <w:p w:rsidR="00E24AF3" w:rsidRPr="008A3329" w:rsidRDefault="00E24AF3" w:rsidP="00607D1E">
            <w:pPr>
              <w:spacing w:after="0" w:line="240" w:lineRule="auto"/>
              <w:jc w:val="right"/>
              <w:rPr>
                <w:rFonts w:ascii="Arial" w:hAnsi="Arial" w:cs="Arial"/>
                <w:b/>
                <w:sz w:val="20"/>
                <w:szCs w:val="20"/>
                <w:lang w:val="sr-Cyrl-CS"/>
              </w:rPr>
            </w:pPr>
            <w:r w:rsidRPr="008A3329">
              <w:rPr>
                <w:rFonts w:ascii="Arial" w:hAnsi="Arial" w:cs="Arial"/>
                <w:b/>
                <w:sz w:val="20"/>
                <w:szCs w:val="20"/>
                <w:lang w:val="sr-Cyrl-CS"/>
              </w:rPr>
              <w:t>Укупан број предмета</w:t>
            </w:r>
          </w:p>
        </w:tc>
        <w:tc>
          <w:tcPr>
            <w:tcW w:w="1483" w:type="dxa"/>
            <w:shd w:val="clear" w:color="auto" w:fill="auto"/>
            <w:vAlign w:val="center"/>
          </w:tcPr>
          <w:p w:rsidR="00E24AF3" w:rsidRPr="008A3329" w:rsidRDefault="00E24AF3" w:rsidP="00607D1E">
            <w:pPr>
              <w:spacing w:after="0" w:line="240" w:lineRule="auto"/>
              <w:jc w:val="right"/>
              <w:rPr>
                <w:rFonts w:ascii="Arial" w:hAnsi="Arial" w:cs="Arial"/>
                <w:b/>
                <w:sz w:val="20"/>
                <w:szCs w:val="20"/>
              </w:rPr>
            </w:pPr>
            <w:r w:rsidRPr="008A3329">
              <w:rPr>
                <w:rFonts w:ascii="Arial" w:hAnsi="Arial" w:cs="Arial"/>
                <w:b/>
                <w:sz w:val="20"/>
                <w:szCs w:val="20"/>
              </w:rPr>
              <w:t>16</w:t>
            </w:r>
            <w:r w:rsidRPr="008A3329">
              <w:rPr>
                <w:rFonts w:ascii="Arial" w:hAnsi="Arial" w:cs="Arial"/>
                <w:b/>
                <w:sz w:val="20"/>
                <w:szCs w:val="20"/>
                <w:lang w:val="sr-Cyrl-CS"/>
              </w:rPr>
              <w:t>.</w:t>
            </w:r>
            <w:r w:rsidRPr="008A3329">
              <w:rPr>
                <w:rFonts w:ascii="Arial" w:hAnsi="Arial" w:cs="Arial"/>
                <w:b/>
                <w:sz w:val="20"/>
                <w:szCs w:val="20"/>
              </w:rPr>
              <w:t>308</w:t>
            </w:r>
          </w:p>
        </w:tc>
      </w:tr>
    </w:tbl>
    <w:p w:rsidR="00E24AF3" w:rsidRPr="008A3329" w:rsidRDefault="00E24AF3" w:rsidP="00E24AF3">
      <w:pPr>
        <w:spacing w:after="0" w:line="240" w:lineRule="auto"/>
        <w:jc w:val="both"/>
        <w:rPr>
          <w:rFonts w:ascii="Arial" w:hAnsi="Arial" w:cs="Arial"/>
          <w:sz w:val="20"/>
          <w:szCs w:val="20"/>
        </w:rPr>
      </w:pPr>
    </w:p>
    <w:p w:rsidR="00D2303A" w:rsidRPr="008A3329" w:rsidRDefault="00E24AF3" w:rsidP="00E24AF3">
      <w:pPr>
        <w:spacing w:after="0" w:line="240" w:lineRule="auto"/>
        <w:jc w:val="both"/>
        <w:rPr>
          <w:rFonts w:ascii="Arial" w:hAnsi="Arial" w:cs="Arial"/>
          <w:sz w:val="20"/>
          <w:szCs w:val="20"/>
        </w:rPr>
      </w:pPr>
      <w:r w:rsidRPr="008A3329">
        <w:rPr>
          <w:rFonts w:ascii="Arial" w:hAnsi="Arial" w:cs="Arial"/>
          <w:sz w:val="20"/>
          <w:szCs w:val="20"/>
        </w:rPr>
        <w:tab/>
      </w:r>
    </w:p>
    <w:p w:rsidR="00E24AF3" w:rsidRPr="008A3329" w:rsidRDefault="00E24AF3" w:rsidP="00607D1E">
      <w:pPr>
        <w:spacing w:after="0" w:line="240" w:lineRule="auto"/>
        <w:ind w:firstLine="540"/>
        <w:jc w:val="both"/>
        <w:rPr>
          <w:rFonts w:ascii="Arial" w:hAnsi="Arial" w:cs="Arial"/>
          <w:b/>
          <w:sz w:val="20"/>
          <w:szCs w:val="20"/>
        </w:rPr>
      </w:pPr>
      <w:r w:rsidRPr="008A3329">
        <w:rPr>
          <w:rFonts w:ascii="Arial" w:hAnsi="Arial" w:cs="Arial"/>
          <w:b/>
          <w:sz w:val="20"/>
          <w:szCs w:val="20"/>
        </w:rPr>
        <w:t>КОНТРОЛНЕ АКТИВНОСТИ</w:t>
      </w:r>
      <w:r w:rsidRPr="008A3329">
        <w:rPr>
          <w:rFonts w:ascii="Arial" w:hAnsi="Arial" w:cs="Arial"/>
          <w:b/>
          <w:sz w:val="20"/>
          <w:szCs w:val="20"/>
        </w:rPr>
        <w:tab/>
      </w:r>
    </w:p>
    <w:p w:rsidR="00E24AF3" w:rsidRPr="008A3329" w:rsidRDefault="00E24AF3" w:rsidP="00E24AF3">
      <w:pPr>
        <w:spacing w:after="0" w:line="240" w:lineRule="auto"/>
        <w:jc w:val="both"/>
        <w:rPr>
          <w:rFonts w:ascii="Arial" w:hAnsi="Arial" w:cs="Arial"/>
          <w:b/>
          <w:sz w:val="20"/>
          <w:szCs w:val="20"/>
        </w:rPr>
      </w:pPr>
    </w:p>
    <w:p w:rsidR="00A04192" w:rsidRPr="008A3329" w:rsidRDefault="00E24AF3" w:rsidP="00552AB8">
      <w:pPr>
        <w:spacing w:after="0" w:line="240" w:lineRule="auto"/>
        <w:jc w:val="both"/>
        <w:rPr>
          <w:rFonts w:ascii="Arial" w:hAnsi="Arial" w:cs="Arial"/>
          <w:sz w:val="20"/>
          <w:szCs w:val="20"/>
        </w:rPr>
      </w:pPr>
      <w:r w:rsidRPr="008A3329">
        <w:rPr>
          <w:rFonts w:ascii="Arial" w:hAnsi="Arial" w:cs="Arial"/>
          <w:sz w:val="20"/>
          <w:szCs w:val="20"/>
        </w:rPr>
        <w:t xml:space="preserve">         Обрасци који се користе у раду Управе</w:t>
      </w:r>
      <w:r w:rsidR="00552AB8" w:rsidRPr="008A3329">
        <w:rPr>
          <w:rFonts w:ascii="Arial" w:hAnsi="Arial" w:cs="Arial"/>
          <w:sz w:val="20"/>
          <w:szCs w:val="20"/>
        </w:rPr>
        <w:t xml:space="preserve"> Градске општине Звездара</w:t>
      </w:r>
      <w:r w:rsidRPr="008A3329">
        <w:rPr>
          <w:rFonts w:ascii="Arial" w:hAnsi="Arial" w:cs="Arial"/>
          <w:sz w:val="20"/>
          <w:szCs w:val="20"/>
        </w:rPr>
        <w:t>, односно за све управне и вануправне поступке редовно се ажурирају у складу са изменама закона и прописа, доступни су грађанима у шалтер сали и на сајту Управе</w:t>
      </w:r>
      <w:r w:rsidR="00552AB8" w:rsidRPr="008A3329">
        <w:rPr>
          <w:rFonts w:ascii="Arial" w:hAnsi="Arial" w:cs="Arial"/>
          <w:sz w:val="20"/>
          <w:szCs w:val="20"/>
        </w:rPr>
        <w:t xml:space="preserve"> Градске општине Звездара</w:t>
      </w:r>
      <w:r w:rsidRPr="008A3329">
        <w:rPr>
          <w:rFonts w:ascii="Arial" w:hAnsi="Arial" w:cs="Arial"/>
          <w:sz w:val="20"/>
          <w:szCs w:val="20"/>
        </w:rPr>
        <w:t>.</w:t>
      </w:r>
      <w:r w:rsidR="00552AB8" w:rsidRPr="008A3329">
        <w:rPr>
          <w:rFonts w:ascii="Arial" w:hAnsi="Arial" w:cs="Arial"/>
          <w:sz w:val="20"/>
          <w:szCs w:val="20"/>
        </w:rPr>
        <w:t xml:space="preserve"> </w:t>
      </w:r>
    </w:p>
    <w:p w:rsidR="00552AB8" w:rsidRPr="008A3329" w:rsidRDefault="00552AB8" w:rsidP="00552AB8">
      <w:pPr>
        <w:spacing w:after="0" w:line="240" w:lineRule="auto"/>
        <w:jc w:val="both"/>
        <w:rPr>
          <w:rFonts w:ascii="Arial" w:hAnsi="Arial" w:cs="Arial"/>
          <w:sz w:val="20"/>
          <w:szCs w:val="20"/>
        </w:rPr>
      </w:pPr>
    </w:p>
    <w:p w:rsidR="00552AB8" w:rsidRPr="008A3329" w:rsidRDefault="00552AB8" w:rsidP="00552AB8">
      <w:pPr>
        <w:spacing w:after="0" w:line="240" w:lineRule="auto"/>
        <w:jc w:val="both"/>
        <w:rPr>
          <w:rFonts w:ascii="Arial" w:hAnsi="Arial" w:cs="Arial"/>
          <w:sz w:val="20"/>
          <w:szCs w:val="20"/>
        </w:rPr>
      </w:pPr>
    </w:p>
    <w:p w:rsidR="004C5D0D" w:rsidRPr="00694440" w:rsidRDefault="004C5D0D" w:rsidP="009B5DCD">
      <w:pPr>
        <w:jc w:val="both"/>
        <w:rPr>
          <w:rFonts w:ascii="Arial" w:hAnsi="Arial" w:cs="Arial"/>
          <w:sz w:val="20"/>
          <w:szCs w:val="20"/>
        </w:rPr>
      </w:pPr>
    </w:p>
    <w:p w:rsidR="00694440" w:rsidRPr="00694440" w:rsidRDefault="0059241B" w:rsidP="00694440">
      <w:pPr>
        <w:pStyle w:val="ListParagraph"/>
        <w:numPr>
          <w:ilvl w:val="1"/>
          <w:numId w:val="19"/>
        </w:numPr>
        <w:spacing w:after="100" w:afterAutospacing="1" w:line="240" w:lineRule="auto"/>
        <w:jc w:val="both"/>
        <w:rPr>
          <w:rFonts w:ascii="Arial" w:hAnsi="Arial" w:cs="Arial"/>
          <w:b/>
          <w:sz w:val="20"/>
          <w:szCs w:val="20"/>
        </w:rPr>
      </w:pPr>
      <w:r w:rsidRPr="00694440">
        <w:rPr>
          <w:rFonts w:ascii="Arial" w:hAnsi="Arial" w:cs="Arial"/>
          <w:b/>
          <w:sz w:val="20"/>
          <w:szCs w:val="20"/>
        </w:rPr>
        <w:t>СЛУЖБА ЗА СТАНДАРДИЗАЦИЈУ ПОСЛОВАЊА</w:t>
      </w:r>
    </w:p>
    <w:p w:rsidR="00694440" w:rsidRDefault="0059241B" w:rsidP="00694440">
      <w:pPr>
        <w:spacing w:after="0" w:line="240" w:lineRule="auto"/>
        <w:jc w:val="both"/>
        <w:rPr>
          <w:rFonts w:ascii="Arial" w:hAnsi="Arial" w:cs="Arial"/>
          <w:sz w:val="20"/>
          <w:szCs w:val="20"/>
        </w:rPr>
      </w:pPr>
      <w:r w:rsidRPr="008A3329">
        <w:rPr>
          <w:rFonts w:ascii="Arial" w:hAnsi="Arial" w:cs="Arial"/>
          <w:color w:val="FF0000"/>
          <w:sz w:val="20"/>
          <w:szCs w:val="20"/>
        </w:rPr>
        <w:tab/>
      </w:r>
      <w:r w:rsidR="00694440" w:rsidRPr="00694440">
        <w:rPr>
          <w:rFonts w:ascii="Arial" w:hAnsi="Arial" w:cs="Arial"/>
          <w:sz w:val="20"/>
          <w:szCs w:val="20"/>
        </w:rPr>
        <w:t xml:space="preserve">У извештајном периоду Служба је ажурирала свој систем менаџмента у складу са новом верзијом стандарда, односно обављена је ревизија свих документованих информација интегрисаног система менаџмента и усаглашена са захтевима међународних стандарда ISO 9001:2015  и ISO 14001:2015. </w:t>
      </w:r>
    </w:p>
    <w:p w:rsidR="00694440" w:rsidRDefault="00694440" w:rsidP="00694440">
      <w:pPr>
        <w:spacing w:after="0" w:line="240" w:lineRule="auto"/>
        <w:ind w:firstLine="720"/>
        <w:jc w:val="both"/>
        <w:rPr>
          <w:rFonts w:ascii="Arial" w:hAnsi="Arial" w:cs="Arial"/>
          <w:sz w:val="20"/>
          <w:szCs w:val="20"/>
        </w:rPr>
      </w:pPr>
      <w:r w:rsidRPr="00694440">
        <w:rPr>
          <w:rFonts w:ascii="Arial" w:hAnsi="Arial" w:cs="Arial"/>
          <w:sz w:val="20"/>
          <w:szCs w:val="20"/>
        </w:rPr>
        <w:t xml:space="preserve">У складу са новом верзијом Веће Градске општине Звездара је донело Одлуку о именовању представника руководства за интегрисани систем менаџмента (QMS) и (EMS) и о формирању радне групе за имплементацију, одржавање и побољшање интегрисаног система менаџмента, као и Одлуку о обавезној примени документованих информација интегрисаних система менаџмента у Управи Градске општине Звездара, a на основу ревизије документованих информација интегрисаних система менаџмента, верзија од 10.06.2018.године, усаглашене са захтевима међународних стандарда ISO 9001:2015 и ISO 14001:2015. </w:t>
      </w:r>
    </w:p>
    <w:p w:rsidR="00694440" w:rsidRPr="00694440" w:rsidRDefault="00694440" w:rsidP="00694440">
      <w:pPr>
        <w:spacing w:after="0" w:line="240" w:lineRule="auto"/>
        <w:ind w:firstLine="720"/>
        <w:jc w:val="both"/>
        <w:rPr>
          <w:rFonts w:ascii="Arial" w:hAnsi="Arial" w:cs="Arial"/>
          <w:sz w:val="20"/>
          <w:szCs w:val="20"/>
        </w:rPr>
      </w:pPr>
      <w:r w:rsidRPr="00694440">
        <w:rPr>
          <w:rFonts w:ascii="Arial" w:hAnsi="Arial" w:cs="Arial"/>
          <w:sz w:val="20"/>
          <w:szCs w:val="20"/>
        </w:rPr>
        <w:lastRenderedPageBreak/>
        <w:t>Документоване информације су доступне свим запосленима у електронској верзији у фолдеру //Opština/Integrisani sistemi menadžmenta на серверу, као и у регистру IMS Градске општине Звездара који се налази код руководиоца радне групе за имплементацију, одржавање и побољшање интегрисаног система менаџмента у Управи Градске општине Звездара.</w:t>
      </w:r>
    </w:p>
    <w:p w:rsidR="00694440" w:rsidRPr="00694440" w:rsidRDefault="00694440" w:rsidP="00694440">
      <w:pPr>
        <w:spacing w:after="0" w:line="240" w:lineRule="auto"/>
        <w:jc w:val="both"/>
        <w:rPr>
          <w:rFonts w:ascii="Arial" w:hAnsi="Arial" w:cs="Arial"/>
          <w:sz w:val="20"/>
          <w:szCs w:val="20"/>
        </w:rPr>
      </w:pPr>
      <w:r w:rsidRPr="00694440">
        <w:rPr>
          <w:rFonts w:ascii="Arial" w:hAnsi="Arial" w:cs="Arial"/>
          <w:sz w:val="20"/>
          <w:szCs w:val="20"/>
        </w:rPr>
        <w:t xml:space="preserve">          Интерна провера стандарда Системи менаџмента квалитетом (QMS) према захтевима стандарда ISO 9001:2015 и Системи менаџмента животне средине (EMS) према захтевима стандарда ISO 14001:2015 и документованим информацијама IMS Градске општине Звездара, обављена је 6. децембра 2018.године. Интерна провера је спроведена са високим позитивним приступом и нивоом свести о важности принципа интегрисаног система менаџмента у пословању. Током интерне провере обављени су разговори како са руководиоцима, тако и са директним извршиоцима. Сама интерна провера је спроведена прикупљањем објективних доказа о фунцинисању интегрисаног система менаџмента, примене одговарајућих документованих процедура, прегледа докумената и самих процеса. Активности спровођења утврђених процеса неопходних за функционисање система менаџмента спроводе се у складу са документованим процедурама, у којој су јасно дефинисане одговорности и овлашћења у свим фазама спровођења. Законске регулативе су препознате и примењују се од стране запослених. Ажурност законских аката је обезбеђена сталним праћењем нових прописа из области делатности општине. Прегледана је листа идентификованих закона и прописа по одељењима.</w:t>
      </w:r>
    </w:p>
    <w:p w:rsidR="00694440" w:rsidRPr="00694440" w:rsidRDefault="00694440" w:rsidP="00694440">
      <w:pPr>
        <w:spacing w:after="0" w:line="240" w:lineRule="auto"/>
        <w:jc w:val="both"/>
        <w:rPr>
          <w:rFonts w:ascii="Arial" w:hAnsi="Arial" w:cs="Arial"/>
          <w:sz w:val="20"/>
          <w:szCs w:val="20"/>
        </w:rPr>
      </w:pPr>
      <w:r w:rsidRPr="00694440">
        <w:rPr>
          <w:rFonts w:ascii="Arial" w:hAnsi="Arial" w:cs="Arial"/>
          <w:sz w:val="20"/>
          <w:szCs w:val="20"/>
        </w:rPr>
        <w:t xml:space="preserve">           Екстерна провера интегрисаних система менаџмента QMS: ISO 9001:2015 и EMS: ISO 14001:2015 од стране сертификационе куће „TUVRheinland“, обављена је 26. децембра 2018.године. Ефикасност система менаџмента потврђена је на лицу методом провере случајним узорковањем од стране именованог проверавача. Ово се посебно односи на усклађености токова рада са захтевима стандарда и на описе у документацији система менаџмента. У обзир су, такође биле узете и карактеристике пословних активности организације, примењени законски и регулаторни захтеви и захтеви постављени другим опште примењивим документима. То је учињено узорковањем, спровођењем разговора и прегледа одговарајуће документације. У овом поступку учествовао је комплетан ISO тим и руководство општине, док су помоћ при провери пружили и начелници одељења и служби и други запослени Управе.  </w:t>
      </w:r>
    </w:p>
    <w:p w:rsidR="00694440" w:rsidRPr="00694440" w:rsidRDefault="00694440" w:rsidP="00694440">
      <w:pPr>
        <w:spacing w:after="0" w:line="240" w:lineRule="auto"/>
        <w:jc w:val="both"/>
        <w:rPr>
          <w:rFonts w:ascii="Arial" w:hAnsi="Arial" w:cs="Arial"/>
          <w:sz w:val="20"/>
          <w:szCs w:val="20"/>
        </w:rPr>
      </w:pPr>
      <w:r w:rsidRPr="00694440">
        <w:rPr>
          <w:rFonts w:ascii="Arial" w:hAnsi="Arial" w:cs="Arial"/>
          <w:sz w:val="20"/>
          <w:szCs w:val="20"/>
        </w:rPr>
        <w:tab/>
        <w:t xml:space="preserve">Сажета оцена налаза сертификационе организације је да је Управа Градске општине Звездара успоставила и одржава ефикасан систем за обезбеђење усклађености са својом политиком и циљевима. Проверавачки тим је у складу са циљевима провере, потврдио да је систем менаџмента организације усклађен са захтевима стандарда и да организација одржава и примењује захтеве стандарда. Највише руководство је донело, уградило и имплементирало своју политику квалитета и пружа оквир за циљеве квалитета. Она обавезује све запослене да следе стално побољшање система квалитета. Примењени процеси у организацији су идентификовани и документовани. Токови процеса и њихово међусобно дејство су описани и њима се прописано управља. Процеси се оцењују у регуларним интервалима вредновањем кључних параметара истих. Огранизација анализира и оцењује захтеве корисника и упите и све документоване, претпостављене, статутарне и законске захтеве у оквиру области примене и студије изводљивости. Општинска управа је у непосредном контакту са корисницима.  Организација одржава документоване и ефикасне процедуре које регулишу управљање информацијама, анализама података, мерама за побољшање и реаговањима на реакције корисника, односно грађана. Организација мери примену система менаџмента, његово одржавање и ефективност кроз провере система планиране на годишњем нивоу. Организација ове провере спроводи поуздано. Највише руководство преиспитује систем менаџмента квалитета у редовним временским интервалима и у складу са захтевима  у циљу обезбеђења његове сталне погодности и ефективности. Преиспитивање од стране руководства од 24. децембра 2018.године спроведено је у складу са захтевима и било је ефикасно. </w:t>
      </w:r>
    </w:p>
    <w:p w:rsidR="00694440" w:rsidRPr="00694440" w:rsidRDefault="00694440" w:rsidP="00694440">
      <w:pPr>
        <w:spacing w:after="0" w:line="240" w:lineRule="auto"/>
        <w:jc w:val="both"/>
        <w:rPr>
          <w:rFonts w:ascii="Arial" w:hAnsi="Arial" w:cs="Arial"/>
          <w:sz w:val="20"/>
          <w:szCs w:val="20"/>
        </w:rPr>
      </w:pPr>
      <w:r w:rsidRPr="00694440">
        <w:rPr>
          <w:rFonts w:ascii="Arial" w:hAnsi="Arial" w:cs="Arial"/>
          <w:sz w:val="20"/>
          <w:szCs w:val="20"/>
        </w:rPr>
        <w:t xml:space="preserve">           Највише руководство је донело, објавило и имплементирало у организацију политику интегрисаних система менаџмента која обухвата циљеве који се односе како на задовољство корисника, тако и на животну средину. Она је погодна за активности организације и под разматрањем њеног контекста. Она укључује прврженост сталном побољшању и усаглашеност са примењивим законима, прописима и захтевима заштите животне средине, даје оквир за утврђивање и преиспитивање циљева заштите животне средине. Кључни аспекти животне средине су идентификовани, а њихов значај и утицај на производе и услуге се преиспитује и ажурира у </w:t>
      </w:r>
      <w:r w:rsidRPr="00694440">
        <w:rPr>
          <w:rFonts w:ascii="Arial" w:hAnsi="Arial" w:cs="Arial"/>
          <w:sz w:val="20"/>
          <w:szCs w:val="20"/>
        </w:rPr>
        <w:lastRenderedPageBreak/>
        <w:t>редовним временским интервалима. Градска општине Звездара даје пуну подршку развоју и одржању система заштите животне средине и за то обезбеђује неопходне ресурсе. Организација идентификује релевантне законске и друге обавезе у редовним временским интервалима и обезбеђује њихову приступачност свим релевантним функцијама. Усаглашеност се оцењује у редовним временским интервалима. Руководство показује посвећеност у вези са системом управљања животне средине и интегрише захтеве система у пословне процесе организације. Организацја је успоставила ефикасан процес и интерне и екстерне комуникације. Праћење и мерење учинка заштите животне средине одвија се у складу са одговарајућим критеријумима и методама. Индикатори заштите животне средине успостављени су за анализу и процену учинка заштите животне средине. Највише руководство преиспитује систем заштите животне средине у редовним временским интервалима и у складу са захтевима у циљу обезбеђења његове сталне погодности, адекватности и ефективности. Преиспитивање од стране руководства од 24. децембра 2018.године, спроведено је у складу са захтевима и било је ефикасно.</w:t>
      </w:r>
    </w:p>
    <w:p w:rsidR="00694440" w:rsidRPr="00694440" w:rsidRDefault="00694440" w:rsidP="00694440">
      <w:pPr>
        <w:spacing w:after="0" w:line="240" w:lineRule="auto"/>
        <w:jc w:val="both"/>
        <w:rPr>
          <w:rFonts w:ascii="Arial" w:hAnsi="Arial" w:cs="Arial"/>
          <w:sz w:val="20"/>
          <w:szCs w:val="20"/>
        </w:rPr>
      </w:pPr>
      <w:r w:rsidRPr="00694440">
        <w:rPr>
          <w:rFonts w:ascii="Arial" w:hAnsi="Arial" w:cs="Arial"/>
          <w:sz w:val="20"/>
          <w:szCs w:val="20"/>
        </w:rPr>
        <w:t xml:space="preserve">      </w:t>
      </w:r>
      <w:r>
        <w:rPr>
          <w:rFonts w:ascii="Arial" w:hAnsi="Arial" w:cs="Arial"/>
          <w:sz w:val="20"/>
          <w:szCs w:val="20"/>
        </w:rPr>
        <w:tab/>
      </w:r>
      <w:r w:rsidRPr="00694440">
        <w:rPr>
          <w:rFonts w:ascii="Arial" w:hAnsi="Arial" w:cs="Arial"/>
          <w:sz w:val="20"/>
          <w:szCs w:val="20"/>
        </w:rPr>
        <w:t>Налаз провере је резултирао похвалама, организација је успоставила и одржава ефикасан систем за обезбеђење усклађености са својом политиком и циљевима. Проверавачки тим, у складу са циљевима провере, потврдио је да је интегрисани систем менаџмента организације усклађен са захтевима стандарда и да организација одржава и примењује захтеве стандарда, те предлаже доделу нових сертификата за стандарде ISO 9001:2015 и ISO 14001:2015.</w:t>
      </w:r>
    </w:p>
    <w:p w:rsidR="005B7EC2" w:rsidRPr="00694440" w:rsidRDefault="005B7EC2" w:rsidP="00694440">
      <w:pPr>
        <w:spacing w:after="0" w:line="240" w:lineRule="auto"/>
        <w:jc w:val="both"/>
        <w:rPr>
          <w:rFonts w:ascii="Arial" w:hAnsi="Arial" w:cs="Arial"/>
          <w:color w:val="FF0000"/>
          <w:sz w:val="20"/>
          <w:szCs w:val="20"/>
        </w:rPr>
      </w:pPr>
    </w:p>
    <w:p w:rsidR="00694440" w:rsidRPr="00694440" w:rsidRDefault="00694440" w:rsidP="00694440">
      <w:pPr>
        <w:spacing w:after="0" w:line="240" w:lineRule="auto"/>
        <w:jc w:val="both"/>
        <w:rPr>
          <w:rFonts w:ascii="Arial" w:hAnsi="Arial" w:cs="Arial"/>
          <w:color w:val="FF0000"/>
          <w:sz w:val="20"/>
          <w:szCs w:val="20"/>
        </w:rPr>
      </w:pPr>
    </w:p>
    <w:p w:rsidR="00694440" w:rsidRPr="00694440" w:rsidRDefault="00694440" w:rsidP="00D475CF">
      <w:pPr>
        <w:spacing w:after="0" w:line="240" w:lineRule="auto"/>
        <w:jc w:val="both"/>
        <w:rPr>
          <w:rFonts w:ascii="Arial" w:hAnsi="Arial" w:cs="Arial"/>
          <w:color w:val="FF0000"/>
          <w:sz w:val="20"/>
          <w:szCs w:val="20"/>
        </w:rPr>
      </w:pPr>
    </w:p>
    <w:p w:rsidR="00D475CF" w:rsidRPr="00694440" w:rsidRDefault="00D475CF" w:rsidP="00D475CF">
      <w:pPr>
        <w:spacing w:after="0" w:line="240" w:lineRule="auto"/>
        <w:jc w:val="both"/>
        <w:rPr>
          <w:rFonts w:ascii="Arial" w:hAnsi="Arial" w:cs="Arial"/>
          <w:color w:val="FF0000"/>
          <w:sz w:val="20"/>
          <w:szCs w:val="20"/>
        </w:rPr>
      </w:pPr>
    </w:p>
    <w:p w:rsidR="00D475CF" w:rsidRPr="00FF292B" w:rsidRDefault="00D475CF" w:rsidP="008D5777">
      <w:pPr>
        <w:spacing w:after="0" w:line="240" w:lineRule="auto"/>
        <w:ind w:firstLine="720"/>
        <w:jc w:val="both"/>
        <w:rPr>
          <w:rFonts w:ascii="Arial" w:hAnsi="Arial" w:cs="Arial"/>
          <w:b/>
          <w:sz w:val="20"/>
          <w:szCs w:val="20"/>
        </w:rPr>
      </w:pPr>
      <w:r w:rsidRPr="00FF292B">
        <w:rPr>
          <w:rFonts w:ascii="Arial" w:hAnsi="Arial" w:cs="Arial"/>
          <w:b/>
          <w:sz w:val="20"/>
          <w:szCs w:val="20"/>
        </w:rPr>
        <w:t>1.15. КАБИНЕТ ПРЕДСЕДНИКА</w:t>
      </w:r>
    </w:p>
    <w:p w:rsidR="00D475CF" w:rsidRPr="008A3329" w:rsidRDefault="00D475CF" w:rsidP="00D475CF">
      <w:pPr>
        <w:spacing w:after="0" w:line="240" w:lineRule="auto"/>
        <w:jc w:val="both"/>
        <w:rPr>
          <w:rFonts w:ascii="Arial" w:hAnsi="Arial" w:cs="Arial"/>
          <w:color w:val="FF0000"/>
          <w:sz w:val="20"/>
          <w:szCs w:val="20"/>
        </w:rPr>
      </w:pPr>
    </w:p>
    <w:p w:rsidR="00FF292B" w:rsidRPr="005212FF" w:rsidRDefault="00FF292B" w:rsidP="00FF292B">
      <w:pPr>
        <w:spacing w:after="0" w:line="240" w:lineRule="auto"/>
        <w:ind w:firstLine="720"/>
        <w:jc w:val="both"/>
        <w:rPr>
          <w:rFonts w:ascii="Arial" w:hAnsi="Arial" w:cs="Arial"/>
          <w:sz w:val="20"/>
          <w:szCs w:val="20"/>
          <w:lang w:val="sr-Cyrl-CS"/>
        </w:rPr>
      </w:pPr>
      <w:r w:rsidRPr="00FF292B">
        <w:rPr>
          <w:rFonts w:ascii="Arial" w:hAnsi="Arial" w:cs="Arial"/>
          <w:sz w:val="20"/>
          <w:szCs w:val="20"/>
          <w:lang w:val="sr-Cyrl-CS"/>
        </w:rPr>
        <w:t>Кабинет председника Градске општине Звездара је током 201</w:t>
      </w:r>
      <w:r w:rsidRPr="00FF292B">
        <w:rPr>
          <w:rFonts w:ascii="Arial" w:hAnsi="Arial" w:cs="Arial"/>
          <w:sz w:val="20"/>
          <w:szCs w:val="20"/>
        </w:rPr>
        <w:t>8</w:t>
      </w:r>
      <w:r w:rsidRPr="00FF292B">
        <w:rPr>
          <w:rFonts w:ascii="Arial" w:hAnsi="Arial" w:cs="Arial"/>
          <w:sz w:val="20"/>
          <w:szCs w:val="20"/>
          <w:lang w:val="sr-Cyrl-CS"/>
        </w:rPr>
        <w:t>. годин</w:t>
      </w:r>
      <w:r w:rsidR="00B721C6">
        <w:rPr>
          <w:rFonts w:ascii="Arial" w:hAnsi="Arial" w:cs="Arial"/>
          <w:sz w:val="20"/>
          <w:szCs w:val="20"/>
          <w:lang w:val="sr-Cyrl-CS"/>
        </w:rPr>
        <w:t>е</w:t>
      </w:r>
      <w:r w:rsidRPr="00FF292B">
        <w:rPr>
          <w:rFonts w:ascii="Arial" w:hAnsi="Arial" w:cs="Arial"/>
          <w:sz w:val="20"/>
          <w:szCs w:val="20"/>
          <w:lang w:val="sr-Cyrl-CS"/>
        </w:rPr>
        <w:t xml:space="preserve"> примио </w:t>
      </w:r>
      <w:r w:rsidRPr="00FF292B">
        <w:rPr>
          <w:rFonts w:ascii="Arial" w:hAnsi="Arial" w:cs="Arial"/>
          <w:sz w:val="20"/>
          <w:szCs w:val="20"/>
        </w:rPr>
        <w:t>88</w:t>
      </w:r>
      <w:r w:rsidRPr="00FF292B">
        <w:rPr>
          <w:rFonts w:ascii="Arial" w:hAnsi="Arial" w:cs="Arial"/>
          <w:sz w:val="20"/>
          <w:szCs w:val="20"/>
          <w:lang w:val="sr-Cyrl-CS"/>
        </w:rPr>
        <w:t xml:space="preserve"> дописа грађана. Кабинету су се странке обраћале и лично, тражећи пријем</w:t>
      </w:r>
      <w:r w:rsidR="00B721C6">
        <w:rPr>
          <w:rFonts w:ascii="Arial" w:hAnsi="Arial" w:cs="Arial"/>
          <w:sz w:val="20"/>
          <w:szCs w:val="20"/>
          <w:lang w:val="sr-Cyrl-CS"/>
        </w:rPr>
        <w:t xml:space="preserve">, а </w:t>
      </w:r>
      <w:r w:rsidRPr="00FF292B">
        <w:rPr>
          <w:rFonts w:ascii="Arial" w:hAnsi="Arial" w:cs="Arial"/>
          <w:sz w:val="20"/>
          <w:szCs w:val="20"/>
          <w:lang w:val="sr-Cyrl-CS"/>
        </w:rPr>
        <w:t>највећ</w:t>
      </w:r>
      <w:r w:rsidR="00B721C6">
        <w:rPr>
          <w:rFonts w:ascii="Arial" w:hAnsi="Arial" w:cs="Arial"/>
          <w:sz w:val="20"/>
          <w:szCs w:val="20"/>
          <w:lang w:val="sr-Cyrl-CS"/>
        </w:rPr>
        <w:t xml:space="preserve">и број грађана </w:t>
      </w:r>
      <w:r w:rsidR="00C9255D">
        <w:rPr>
          <w:rFonts w:ascii="Arial" w:hAnsi="Arial" w:cs="Arial"/>
          <w:sz w:val="20"/>
          <w:szCs w:val="20"/>
          <w:lang w:val="sr-Cyrl-CS"/>
        </w:rPr>
        <w:t>примио</w:t>
      </w:r>
      <w:r w:rsidR="00B721C6">
        <w:rPr>
          <w:rFonts w:ascii="Arial" w:hAnsi="Arial" w:cs="Arial"/>
          <w:sz w:val="20"/>
          <w:szCs w:val="20"/>
          <w:lang w:val="sr-Cyrl-CS"/>
        </w:rPr>
        <w:t xml:space="preserve"> је</w:t>
      </w:r>
      <w:r w:rsidR="00C9255D">
        <w:rPr>
          <w:rFonts w:ascii="Arial" w:hAnsi="Arial" w:cs="Arial"/>
          <w:sz w:val="20"/>
          <w:szCs w:val="20"/>
          <w:lang w:val="sr-Cyrl-CS"/>
        </w:rPr>
        <w:t xml:space="preserve"> председник Градске о</w:t>
      </w:r>
      <w:r w:rsidRPr="00FF292B">
        <w:rPr>
          <w:rFonts w:ascii="Arial" w:hAnsi="Arial" w:cs="Arial"/>
          <w:sz w:val="20"/>
          <w:szCs w:val="20"/>
          <w:lang w:val="sr-Cyrl-CS"/>
        </w:rPr>
        <w:t xml:space="preserve">пштине. </w:t>
      </w:r>
    </w:p>
    <w:p w:rsidR="00FF292B" w:rsidRPr="005212FF" w:rsidRDefault="00FF292B" w:rsidP="00FF292B">
      <w:pPr>
        <w:spacing w:after="0" w:line="240" w:lineRule="auto"/>
        <w:ind w:firstLine="720"/>
        <w:jc w:val="both"/>
        <w:rPr>
          <w:rFonts w:ascii="Arial" w:hAnsi="Arial" w:cs="Arial"/>
          <w:sz w:val="20"/>
          <w:szCs w:val="20"/>
          <w:lang w:val="sr-Cyrl-CS"/>
        </w:rPr>
      </w:pPr>
      <w:r w:rsidRPr="00FF292B">
        <w:rPr>
          <w:rFonts w:ascii="Arial" w:hAnsi="Arial" w:cs="Arial"/>
          <w:sz w:val="20"/>
          <w:szCs w:val="20"/>
          <w:lang w:val="sr-Cyrl-CS"/>
        </w:rPr>
        <w:t xml:space="preserve">Теме разговора са странкама углавном су била комунална питања, уређење дечијих игралишта, уређење зелених површина и паркинг места, уређење спортских терена, платоа, степеништа у разним деловима </w:t>
      </w:r>
      <w:r w:rsidR="00C9255D">
        <w:rPr>
          <w:rFonts w:ascii="Arial" w:hAnsi="Arial" w:cs="Arial"/>
          <w:sz w:val="20"/>
          <w:szCs w:val="20"/>
          <w:lang w:val="sr-Cyrl-CS"/>
        </w:rPr>
        <w:t>Градске о</w:t>
      </w:r>
      <w:r w:rsidRPr="00FF292B">
        <w:rPr>
          <w:rFonts w:ascii="Arial" w:hAnsi="Arial" w:cs="Arial"/>
          <w:sz w:val="20"/>
          <w:szCs w:val="20"/>
          <w:lang w:val="sr-Cyrl-CS"/>
        </w:rPr>
        <w:t>пштине, а остале теме интересовања биле су рад инспекције, материјална помоћ и запослење.</w:t>
      </w:r>
    </w:p>
    <w:p w:rsidR="00FF292B" w:rsidRPr="005212FF" w:rsidRDefault="00FF292B" w:rsidP="00FF292B">
      <w:pPr>
        <w:spacing w:after="0" w:line="240" w:lineRule="auto"/>
        <w:ind w:firstLine="720"/>
        <w:jc w:val="both"/>
        <w:rPr>
          <w:rFonts w:ascii="Arial" w:hAnsi="Arial" w:cs="Arial"/>
          <w:sz w:val="20"/>
          <w:szCs w:val="20"/>
          <w:lang w:val="sr-Cyrl-CS"/>
        </w:rPr>
      </w:pPr>
      <w:r w:rsidRPr="00FF292B">
        <w:rPr>
          <w:rFonts w:ascii="Arial" w:hAnsi="Arial" w:cs="Arial"/>
          <w:sz w:val="20"/>
          <w:szCs w:val="20"/>
          <w:lang w:val="sr-Cyrl-CS"/>
        </w:rPr>
        <w:t xml:space="preserve"> Све странке, које су се обратиле Кабинету председника Градске општине Звездара добиле су адекватан одговор, како за области које су у надлежности </w:t>
      </w:r>
      <w:r w:rsidR="00C9255D">
        <w:rPr>
          <w:rFonts w:ascii="Arial" w:hAnsi="Arial" w:cs="Arial"/>
          <w:sz w:val="20"/>
          <w:szCs w:val="20"/>
          <w:lang w:val="sr-Cyrl-CS"/>
        </w:rPr>
        <w:t>Градске о</w:t>
      </w:r>
      <w:r w:rsidRPr="00FF292B">
        <w:rPr>
          <w:rFonts w:ascii="Arial" w:hAnsi="Arial" w:cs="Arial"/>
          <w:sz w:val="20"/>
          <w:szCs w:val="20"/>
          <w:lang w:val="sr-Cyrl-CS"/>
        </w:rPr>
        <w:t xml:space="preserve">пштине, тако и за области које нису у општинској надлежности упућивањем на надлежне институције. </w:t>
      </w:r>
    </w:p>
    <w:p w:rsidR="00FF292B" w:rsidRPr="005212FF" w:rsidRDefault="00656823" w:rsidP="00FF292B">
      <w:pPr>
        <w:spacing w:after="0" w:line="240" w:lineRule="auto"/>
        <w:ind w:firstLine="720"/>
        <w:jc w:val="both"/>
        <w:rPr>
          <w:rFonts w:ascii="Arial" w:hAnsi="Arial" w:cs="Arial"/>
          <w:sz w:val="20"/>
          <w:szCs w:val="20"/>
          <w:lang w:val="sr-Cyrl-CS"/>
        </w:rPr>
      </w:pPr>
      <w:r>
        <w:rPr>
          <w:rFonts w:ascii="Arial" w:hAnsi="Arial" w:cs="Arial"/>
          <w:sz w:val="20"/>
          <w:szCs w:val="20"/>
          <w:lang w:val="sr-Cyrl-CS"/>
        </w:rPr>
        <w:t>Кабинету председника Градске општине</w:t>
      </w:r>
      <w:r w:rsidR="00FF292B" w:rsidRPr="00FF292B">
        <w:rPr>
          <w:rFonts w:ascii="Arial" w:hAnsi="Arial" w:cs="Arial"/>
          <w:sz w:val="20"/>
          <w:szCs w:val="20"/>
          <w:lang w:val="sr-Cyrl-CS"/>
        </w:rPr>
        <w:t xml:space="preserve"> Звездара из Кабинета градоначелника Града Београда упућено је 16 дописа, на кој</w:t>
      </w:r>
      <w:r w:rsidR="00B721C6">
        <w:rPr>
          <w:rFonts w:ascii="Arial" w:hAnsi="Arial" w:cs="Arial"/>
          <w:sz w:val="20"/>
          <w:szCs w:val="20"/>
          <w:lang w:val="sr-Cyrl-CS"/>
        </w:rPr>
        <w:t>е су надлежна Одељења и С</w:t>
      </w:r>
      <w:r w:rsidR="00FF292B" w:rsidRPr="00FF292B">
        <w:rPr>
          <w:rFonts w:ascii="Arial" w:hAnsi="Arial" w:cs="Arial"/>
          <w:sz w:val="20"/>
          <w:szCs w:val="20"/>
          <w:lang w:val="sr-Cyrl-CS"/>
        </w:rPr>
        <w:t xml:space="preserve">лужбе дале одговор који је достављен Кабинету Градоначелника и странкама које су се легитимисале у допису. </w:t>
      </w:r>
    </w:p>
    <w:p w:rsidR="00FF292B" w:rsidRPr="005212FF" w:rsidRDefault="00FF292B" w:rsidP="00FF292B">
      <w:pPr>
        <w:pStyle w:val="ListParagraph"/>
        <w:spacing w:after="0" w:line="240" w:lineRule="auto"/>
        <w:ind w:left="0" w:firstLine="720"/>
        <w:jc w:val="both"/>
        <w:rPr>
          <w:rFonts w:ascii="Arial" w:hAnsi="Arial" w:cs="Arial"/>
          <w:sz w:val="20"/>
          <w:szCs w:val="20"/>
          <w:lang w:val="sr-Cyrl-CS"/>
        </w:rPr>
      </w:pPr>
      <w:r w:rsidRPr="00FF292B">
        <w:rPr>
          <w:rFonts w:ascii="Arial" w:hAnsi="Arial" w:cs="Arial"/>
          <w:sz w:val="20"/>
          <w:szCs w:val="20"/>
          <w:lang w:val="sr-Cyrl-CS"/>
        </w:rPr>
        <w:t xml:space="preserve">Кабинет председника је, поред аката које потписује председник, </w:t>
      </w:r>
      <w:r w:rsidR="00B721C6">
        <w:rPr>
          <w:rFonts w:ascii="Arial" w:hAnsi="Arial" w:cs="Arial"/>
          <w:sz w:val="20"/>
          <w:szCs w:val="20"/>
          <w:lang w:val="sr-Cyrl-CS"/>
        </w:rPr>
        <w:t>а која припремају и обрађују Одељења и С</w:t>
      </w:r>
      <w:r w:rsidRPr="00FF292B">
        <w:rPr>
          <w:rFonts w:ascii="Arial" w:hAnsi="Arial" w:cs="Arial"/>
          <w:sz w:val="20"/>
          <w:szCs w:val="20"/>
          <w:lang w:val="sr-Cyrl-CS"/>
        </w:rPr>
        <w:t xml:space="preserve">лужбе и пролазе кроз обраду Кабинета, током </w:t>
      </w:r>
      <w:r w:rsidR="00656823">
        <w:rPr>
          <w:rFonts w:ascii="Arial" w:eastAsia="Calibri" w:hAnsi="Arial" w:cs="Arial"/>
          <w:sz w:val="20"/>
          <w:szCs w:val="20"/>
          <w:lang w:val="sr-Cyrl-CS"/>
        </w:rPr>
        <w:t>2018. г</w:t>
      </w:r>
      <w:r w:rsidRPr="00FF292B">
        <w:rPr>
          <w:rFonts w:ascii="Arial" w:eastAsia="Calibri" w:hAnsi="Arial" w:cs="Arial"/>
          <w:sz w:val="20"/>
          <w:szCs w:val="20"/>
          <w:lang w:val="sr-Cyrl-CS"/>
        </w:rPr>
        <w:t xml:space="preserve">одине, </w:t>
      </w:r>
      <w:r w:rsidRPr="00FF292B">
        <w:rPr>
          <w:rFonts w:ascii="Arial" w:hAnsi="Arial" w:cs="Arial"/>
          <w:sz w:val="20"/>
          <w:szCs w:val="20"/>
          <w:lang w:val="sr-Cyrl-CS"/>
        </w:rPr>
        <w:t xml:space="preserve">иницирао и организовао низ активности из </w:t>
      </w:r>
      <w:r w:rsidR="00656823">
        <w:rPr>
          <w:rFonts w:ascii="Arial" w:hAnsi="Arial" w:cs="Arial"/>
          <w:sz w:val="20"/>
          <w:szCs w:val="20"/>
          <w:lang w:val="sr-Cyrl-CS"/>
        </w:rPr>
        <w:t>оквира статутарних надлежности Градске о</w:t>
      </w:r>
      <w:r w:rsidRPr="00FF292B">
        <w:rPr>
          <w:rFonts w:ascii="Arial" w:hAnsi="Arial" w:cs="Arial"/>
          <w:sz w:val="20"/>
          <w:szCs w:val="20"/>
          <w:lang w:val="sr-Cyrl-CS"/>
        </w:rPr>
        <w:t>пштин</w:t>
      </w:r>
      <w:r w:rsidRPr="00FF292B">
        <w:rPr>
          <w:rFonts w:ascii="Arial" w:hAnsi="Arial" w:cs="Arial"/>
          <w:sz w:val="20"/>
          <w:szCs w:val="20"/>
        </w:rPr>
        <w:t>e</w:t>
      </w:r>
      <w:r w:rsidRPr="00FF292B">
        <w:rPr>
          <w:rFonts w:ascii="Arial" w:hAnsi="Arial" w:cs="Arial"/>
          <w:sz w:val="20"/>
          <w:szCs w:val="20"/>
          <w:lang w:val="sr-Cyrl-CS"/>
        </w:rPr>
        <w:t xml:space="preserve">, а које се односе на: </w:t>
      </w:r>
    </w:p>
    <w:p w:rsidR="00FF292B" w:rsidRPr="005212FF" w:rsidRDefault="00FF292B" w:rsidP="00FF292B">
      <w:pPr>
        <w:pStyle w:val="ListParagraph"/>
        <w:numPr>
          <w:ilvl w:val="0"/>
          <w:numId w:val="17"/>
        </w:numPr>
        <w:spacing w:after="0" w:line="240" w:lineRule="auto"/>
        <w:jc w:val="both"/>
        <w:rPr>
          <w:rFonts w:ascii="Arial" w:hAnsi="Arial" w:cs="Arial"/>
          <w:sz w:val="20"/>
          <w:szCs w:val="20"/>
          <w:lang w:val="sr-Cyrl-CS"/>
        </w:rPr>
      </w:pPr>
      <w:r w:rsidRPr="005212FF">
        <w:rPr>
          <w:rFonts w:ascii="Arial" w:hAnsi="Arial" w:cs="Arial"/>
          <w:sz w:val="20"/>
          <w:szCs w:val="20"/>
          <w:lang w:val="sr-Cyrl-CS"/>
        </w:rPr>
        <w:t xml:space="preserve">социјалну политику (бесплатан превоз особа са инвалидитетом, додела грађевинског материјала ромској популацији, излети за пензионере, бесплатне пропуснице за базене </w:t>
      </w:r>
      <w:r w:rsidRPr="00FF292B">
        <w:rPr>
          <w:rFonts w:ascii="Arial" w:eastAsia="Calibri" w:hAnsi="Arial" w:cs="Arial"/>
          <w:bCs/>
          <w:sz w:val="20"/>
          <w:szCs w:val="20"/>
          <w:lang w:val="sr-Cyrl-CS"/>
        </w:rPr>
        <w:t>ЈП Спортског центра „Олимп Звездара“</w:t>
      </w:r>
      <w:r w:rsidRPr="005212FF">
        <w:rPr>
          <w:rFonts w:ascii="Arial" w:eastAsia="Calibri" w:hAnsi="Arial" w:cs="Arial"/>
          <w:bCs/>
          <w:sz w:val="20"/>
          <w:szCs w:val="20"/>
          <w:lang w:val="sr-Cyrl-CS"/>
        </w:rPr>
        <w:t xml:space="preserve"> </w:t>
      </w:r>
      <w:r w:rsidRPr="005212FF">
        <w:rPr>
          <w:rFonts w:ascii="Arial" w:hAnsi="Arial" w:cs="Arial"/>
          <w:sz w:val="20"/>
          <w:szCs w:val="20"/>
          <w:lang w:val="sr-Cyrl-CS"/>
        </w:rPr>
        <w:t xml:space="preserve">намењене пензионерима </w:t>
      </w:r>
      <w:r w:rsidR="00656823">
        <w:rPr>
          <w:rFonts w:ascii="Arial" w:hAnsi="Arial" w:cs="Arial"/>
          <w:sz w:val="20"/>
          <w:szCs w:val="20"/>
          <w:lang w:val="sr-Cyrl-CS"/>
        </w:rPr>
        <w:t>Градске о</w:t>
      </w:r>
      <w:r w:rsidRPr="005212FF">
        <w:rPr>
          <w:rFonts w:ascii="Arial" w:hAnsi="Arial" w:cs="Arial"/>
          <w:sz w:val="20"/>
          <w:szCs w:val="20"/>
          <w:lang w:val="sr-Cyrl-CS"/>
        </w:rPr>
        <w:t>пштине Звездара, пројекат услуга, активација старијих лица која живе на територији општине, ауто седишта за бебе рођене на територији Г</w:t>
      </w:r>
      <w:r w:rsidR="00656823">
        <w:rPr>
          <w:rFonts w:ascii="Arial" w:hAnsi="Arial" w:cs="Arial"/>
          <w:sz w:val="20"/>
          <w:szCs w:val="20"/>
          <w:lang w:val="sr-Cyrl-CS"/>
        </w:rPr>
        <w:t>радске општине</w:t>
      </w:r>
      <w:r w:rsidRPr="005212FF">
        <w:rPr>
          <w:rFonts w:ascii="Arial" w:hAnsi="Arial" w:cs="Arial"/>
          <w:sz w:val="20"/>
          <w:szCs w:val="20"/>
          <w:lang w:val="sr-Cyrl-CS"/>
        </w:rPr>
        <w:t xml:space="preserve"> Звездара);</w:t>
      </w:r>
    </w:p>
    <w:p w:rsidR="00FF292B" w:rsidRPr="005212FF" w:rsidRDefault="00FF292B" w:rsidP="00FF292B">
      <w:pPr>
        <w:pStyle w:val="ListParagraph"/>
        <w:numPr>
          <w:ilvl w:val="0"/>
          <w:numId w:val="17"/>
        </w:numPr>
        <w:spacing w:after="0" w:line="240" w:lineRule="auto"/>
        <w:jc w:val="both"/>
        <w:rPr>
          <w:rFonts w:ascii="Arial" w:hAnsi="Arial" w:cs="Arial"/>
          <w:sz w:val="20"/>
          <w:szCs w:val="20"/>
          <w:lang w:val="sr-Cyrl-CS"/>
        </w:rPr>
      </w:pPr>
      <w:r w:rsidRPr="005212FF">
        <w:rPr>
          <w:rFonts w:ascii="Arial" w:hAnsi="Arial" w:cs="Arial"/>
          <w:sz w:val="20"/>
          <w:szCs w:val="20"/>
          <w:lang w:val="sr-Cyrl-CS"/>
        </w:rPr>
        <w:t xml:space="preserve">образовање (награђивање ученика генерације у школама на територији </w:t>
      </w:r>
      <w:r w:rsidR="00656823">
        <w:rPr>
          <w:rFonts w:ascii="Arial" w:hAnsi="Arial" w:cs="Arial"/>
          <w:sz w:val="20"/>
          <w:szCs w:val="20"/>
          <w:lang w:val="sr-Cyrl-CS"/>
        </w:rPr>
        <w:t>Градске о</w:t>
      </w:r>
      <w:r w:rsidRPr="005212FF">
        <w:rPr>
          <w:rFonts w:ascii="Arial" w:hAnsi="Arial" w:cs="Arial"/>
          <w:sz w:val="20"/>
          <w:szCs w:val="20"/>
          <w:lang w:val="sr-Cyrl-CS"/>
        </w:rPr>
        <w:t xml:space="preserve">пштине); </w:t>
      </w:r>
    </w:p>
    <w:p w:rsidR="00FF292B" w:rsidRPr="00FF292B" w:rsidRDefault="00FF292B" w:rsidP="00FF292B">
      <w:pPr>
        <w:pStyle w:val="ListParagraph"/>
        <w:numPr>
          <w:ilvl w:val="0"/>
          <w:numId w:val="17"/>
        </w:numPr>
        <w:spacing w:after="0" w:line="240" w:lineRule="auto"/>
        <w:jc w:val="both"/>
        <w:rPr>
          <w:rFonts w:ascii="Arial" w:hAnsi="Arial" w:cs="Arial"/>
          <w:bCs/>
          <w:sz w:val="20"/>
          <w:szCs w:val="20"/>
          <w:lang w:val="sr-Cyrl-CS"/>
        </w:rPr>
      </w:pPr>
      <w:r w:rsidRPr="00FF292B">
        <w:rPr>
          <w:rFonts w:ascii="Arial" w:eastAsia="Calibri" w:hAnsi="Arial" w:cs="Arial"/>
          <w:bCs/>
          <w:sz w:val="20"/>
          <w:szCs w:val="20"/>
          <w:lang w:val="sr-Cyrl-CS"/>
        </w:rPr>
        <w:t>одржавањ</w:t>
      </w:r>
      <w:r w:rsidRPr="00FF292B">
        <w:rPr>
          <w:rFonts w:ascii="Arial" w:hAnsi="Arial" w:cs="Arial"/>
          <w:bCs/>
          <w:sz w:val="20"/>
          <w:szCs w:val="20"/>
          <w:lang w:val="sr-Cyrl-CS"/>
        </w:rPr>
        <w:t>е</w:t>
      </w:r>
      <w:r w:rsidRPr="00FF292B">
        <w:rPr>
          <w:rFonts w:ascii="Arial" w:eastAsia="Calibri" w:hAnsi="Arial" w:cs="Arial"/>
          <w:bCs/>
          <w:sz w:val="20"/>
          <w:szCs w:val="20"/>
          <w:lang w:val="sr-Cyrl-CS"/>
        </w:rPr>
        <w:t xml:space="preserve"> комуналног реда </w:t>
      </w:r>
      <w:r w:rsidRPr="00FF292B">
        <w:rPr>
          <w:rFonts w:ascii="Arial" w:hAnsi="Arial" w:cs="Arial"/>
          <w:bCs/>
          <w:sz w:val="20"/>
          <w:szCs w:val="20"/>
          <w:lang w:val="sr-Cyrl-CS"/>
        </w:rPr>
        <w:t xml:space="preserve">(уређење јавних површина); </w:t>
      </w:r>
    </w:p>
    <w:p w:rsidR="00FF292B" w:rsidRPr="00FF292B" w:rsidRDefault="00FF292B" w:rsidP="00FF292B">
      <w:pPr>
        <w:pStyle w:val="ListParagraph"/>
        <w:numPr>
          <w:ilvl w:val="0"/>
          <w:numId w:val="17"/>
        </w:numPr>
        <w:spacing w:after="0" w:line="240" w:lineRule="auto"/>
        <w:jc w:val="both"/>
        <w:rPr>
          <w:rFonts w:ascii="Arial" w:hAnsi="Arial" w:cs="Arial"/>
          <w:bCs/>
          <w:sz w:val="20"/>
          <w:szCs w:val="20"/>
          <w:lang w:val="sr-Cyrl-CS"/>
        </w:rPr>
      </w:pPr>
      <w:r w:rsidRPr="00FF292B">
        <w:rPr>
          <w:rFonts w:ascii="Arial" w:eastAsia="Calibri" w:hAnsi="Arial" w:cs="Arial"/>
          <w:bCs/>
          <w:sz w:val="20"/>
          <w:szCs w:val="20"/>
          <w:lang w:val="sr-Cyrl-CS"/>
        </w:rPr>
        <w:t xml:space="preserve">одржавање културних манифестација од значаја за </w:t>
      </w:r>
      <w:r w:rsidR="00656823">
        <w:rPr>
          <w:rFonts w:ascii="Arial" w:hAnsi="Arial" w:cs="Arial"/>
          <w:bCs/>
          <w:sz w:val="20"/>
          <w:szCs w:val="20"/>
          <w:lang w:val="sr-Cyrl-CS"/>
        </w:rPr>
        <w:t>Градску о</w:t>
      </w:r>
      <w:r w:rsidRPr="00FF292B">
        <w:rPr>
          <w:rFonts w:ascii="Arial" w:eastAsia="Calibri" w:hAnsi="Arial" w:cs="Arial"/>
          <w:bCs/>
          <w:sz w:val="20"/>
          <w:szCs w:val="20"/>
          <w:lang w:val="sr-Cyrl-CS"/>
        </w:rPr>
        <w:t>пштину</w:t>
      </w:r>
      <w:r w:rsidRPr="00FF292B">
        <w:rPr>
          <w:rFonts w:ascii="Arial" w:hAnsi="Arial" w:cs="Arial"/>
          <w:bCs/>
          <w:sz w:val="20"/>
          <w:szCs w:val="20"/>
          <w:lang w:val="sr-Cyrl-CS"/>
        </w:rPr>
        <w:t xml:space="preserve">; </w:t>
      </w:r>
    </w:p>
    <w:p w:rsidR="00FF292B" w:rsidRPr="00FF292B" w:rsidRDefault="00FF292B" w:rsidP="00FF292B">
      <w:pPr>
        <w:pStyle w:val="ListParagraph"/>
        <w:numPr>
          <w:ilvl w:val="0"/>
          <w:numId w:val="17"/>
        </w:numPr>
        <w:spacing w:after="0" w:line="240" w:lineRule="auto"/>
        <w:jc w:val="both"/>
        <w:rPr>
          <w:rFonts w:ascii="Arial" w:hAnsi="Arial" w:cs="Arial"/>
          <w:bCs/>
          <w:sz w:val="20"/>
          <w:szCs w:val="20"/>
          <w:lang w:val="sr-Cyrl-CS"/>
        </w:rPr>
      </w:pPr>
      <w:r w:rsidRPr="00FF292B">
        <w:rPr>
          <w:rFonts w:ascii="Arial" w:eastAsia="Calibri" w:hAnsi="Arial" w:cs="Arial"/>
          <w:bCs/>
          <w:sz w:val="20"/>
          <w:szCs w:val="20"/>
          <w:lang w:val="sr-Cyrl-CS"/>
        </w:rPr>
        <w:t>да</w:t>
      </w:r>
      <w:r w:rsidRPr="00FF292B">
        <w:rPr>
          <w:rFonts w:ascii="Arial" w:hAnsi="Arial" w:cs="Arial"/>
          <w:bCs/>
          <w:sz w:val="20"/>
          <w:szCs w:val="20"/>
          <w:lang w:val="sr-Cyrl-CS"/>
        </w:rPr>
        <w:t>вање мишљења</w:t>
      </w:r>
      <w:r w:rsidRPr="00FF292B">
        <w:rPr>
          <w:rFonts w:ascii="Arial" w:eastAsia="Calibri" w:hAnsi="Arial" w:cs="Arial"/>
          <w:bCs/>
          <w:sz w:val="20"/>
          <w:szCs w:val="20"/>
          <w:lang w:val="sr-Cyrl-CS"/>
        </w:rPr>
        <w:t xml:space="preserve"> на просторне и урбанистичке планове које доноси Град</w:t>
      </w:r>
      <w:r w:rsidRPr="00FF292B">
        <w:rPr>
          <w:rFonts w:ascii="Arial" w:hAnsi="Arial" w:cs="Arial"/>
          <w:bCs/>
          <w:sz w:val="20"/>
          <w:szCs w:val="20"/>
          <w:lang w:val="sr-Cyrl-CS"/>
        </w:rPr>
        <w:t>;</w:t>
      </w:r>
    </w:p>
    <w:p w:rsidR="00FF292B" w:rsidRPr="00FF292B" w:rsidRDefault="00FF292B" w:rsidP="00FF292B">
      <w:pPr>
        <w:pStyle w:val="ListParagraph"/>
        <w:numPr>
          <w:ilvl w:val="0"/>
          <w:numId w:val="17"/>
        </w:numPr>
        <w:spacing w:after="0" w:line="240" w:lineRule="auto"/>
        <w:jc w:val="both"/>
        <w:rPr>
          <w:rFonts w:ascii="Arial" w:hAnsi="Arial" w:cs="Arial"/>
          <w:bCs/>
          <w:sz w:val="20"/>
          <w:szCs w:val="20"/>
          <w:lang w:val="sr-Cyrl-CS"/>
        </w:rPr>
      </w:pPr>
      <w:r w:rsidRPr="00FF292B">
        <w:rPr>
          <w:rFonts w:ascii="Arial" w:eastAsia="Calibri" w:hAnsi="Arial" w:cs="Arial"/>
          <w:bCs/>
          <w:sz w:val="20"/>
          <w:szCs w:val="20"/>
          <w:lang w:val="sr-Cyrl-CS"/>
        </w:rPr>
        <w:t>обезбеђ</w:t>
      </w:r>
      <w:r w:rsidRPr="00FF292B">
        <w:rPr>
          <w:rFonts w:ascii="Arial" w:hAnsi="Arial" w:cs="Arial"/>
          <w:bCs/>
          <w:sz w:val="20"/>
          <w:szCs w:val="20"/>
          <w:lang w:val="sr-Cyrl-CS"/>
        </w:rPr>
        <w:t xml:space="preserve">ивање </w:t>
      </w:r>
      <w:r w:rsidRPr="00FF292B">
        <w:rPr>
          <w:rFonts w:ascii="Arial" w:eastAsia="Calibri" w:hAnsi="Arial" w:cs="Arial"/>
          <w:bCs/>
          <w:sz w:val="20"/>
          <w:szCs w:val="20"/>
          <w:lang w:val="sr-Cyrl-CS"/>
        </w:rPr>
        <w:t>услов</w:t>
      </w:r>
      <w:r w:rsidRPr="00FF292B">
        <w:rPr>
          <w:rFonts w:ascii="Arial" w:hAnsi="Arial" w:cs="Arial"/>
          <w:bCs/>
          <w:sz w:val="20"/>
          <w:szCs w:val="20"/>
          <w:lang w:val="sr-Cyrl-CS"/>
        </w:rPr>
        <w:t xml:space="preserve">а за </w:t>
      </w:r>
      <w:r w:rsidRPr="00FF292B">
        <w:rPr>
          <w:rFonts w:ascii="Arial" w:eastAsia="Calibri" w:hAnsi="Arial" w:cs="Arial"/>
          <w:bCs/>
          <w:sz w:val="20"/>
          <w:szCs w:val="20"/>
          <w:lang w:val="sr-Cyrl-CS"/>
        </w:rPr>
        <w:t>функционисање ЈП Спортског центра „Олимп Звездара“;</w:t>
      </w:r>
    </w:p>
    <w:p w:rsidR="00FF292B" w:rsidRPr="00656823" w:rsidRDefault="00FF292B" w:rsidP="00656823">
      <w:pPr>
        <w:pStyle w:val="ListParagraph"/>
        <w:numPr>
          <w:ilvl w:val="0"/>
          <w:numId w:val="17"/>
        </w:numPr>
        <w:spacing w:after="0" w:line="240" w:lineRule="auto"/>
        <w:jc w:val="both"/>
        <w:rPr>
          <w:rFonts w:ascii="Arial" w:hAnsi="Arial" w:cs="Arial"/>
          <w:bCs/>
          <w:sz w:val="20"/>
          <w:szCs w:val="20"/>
          <w:lang w:val="sr-Cyrl-CS"/>
        </w:rPr>
      </w:pPr>
      <w:r w:rsidRPr="00FF292B">
        <w:rPr>
          <w:rFonts w:ascii="Arial" w:eastAsia="Calibri" w:hAnsi="Arial" w:cs="Arial"/>
          <w:bCs/>
          <w:sz w:val="20"/>
          <w:szCs w:val="20"/>
          <w:lang w:val="sr-Cyrl-CS"/>
        </w:rPr>
        <w:t>обезбеђ</w:t>
      </w:r>
      <w:r w:rsidRPr="00FF292B">
        <w:rPr>
          <w:rFonts w:ascii="Arial" w:hAnsi="Arial" w:cs="Arial"/>
          <w:bCs/>
          <w:sz w:val="20"/>
          <w:szCs w:val="20"/>
          <w:lang w:val="sr-Cyrl-CS"/>
        </w:rPr>
        <w:t xml:space="preserve">ивање </w:t>
      </w:r>
      <w:r w:rsidRPr="00FF292B">
        <w:rPr>
          <w:rFonts w:ascii="Arial" w:eastAsia="Calibri" w:hAnsi="Arial" w:cs="Arial"/>
          <w:bCs/>
          <w:sz w:val="20"/>
          <w:szCs w:val="20"/>
          <w:lang w:val="sr-Cyrl-CS"/>
        </w:rPr>
        <w:t>услов</w:t>
      </w:r>
      <w:r w:rsidRPr="00FF292B">
        <w:rPr>
          <w:rFonts w:ascii="Arial" w:hAnsi="Arial" w:cs="Arial"/>
          <w:bCs/>
          <w:sz w:val="20"/>
          <w:szCs w:val="20"/>
          <w:lang w:val="sr-Cyrl-CS"/>
        </w:rPr>
        <w:t>а за рад</w:t>
      </w:r>
      <w:r w:rsidRPr="00FF292B">
        <w:rPr>
          <w:rFonts w:ascii="Arial" w:eastAsia="Calibri" w:hAnsi="Arial" w:cs="Arial"/>
          <w:bCs/>
          <w:sz w:val="20"/>
          <w:szCs w:val="20"/>
          <w:lang w:val="sr-Cyrl-CS"/>
        </w:rPr>
        <w:t xml:space="preserve"> Канцеларије за младе</w:t>
      </w:r>
      <w:r w:rsidR="00656823">
        <w:rPr>
          <w:rFonts w:ascii="Arial" w:hAnsi="Arial" w:cs="Arial"/>
          <w:bCs/>
          <w:sz w:val="20"/>
          <w:szCs w:val="20"/>
          <w:lang w:val="sr-Cyrl-CS"/>
        </w:rPr>
        <w:t xml:space="preserve"> Градске општине</w:t>
      </w:r>
      <w:r w:rsidRPr="00656823">
        <w:rPr>
          <w:rFonts w:ascii="Arial" w:hAnsi="Arial" w:cs="Arial"/>
          <w:bCs/>
          <w:sz w:val="20"/>
          <w:szCs w:val="20"/>
          <w:lang w:val="sr-Cyrl-CS"/>
        </w:rPr>
        <w:t xml:space="preserve"> Звездара; </w:t>
      </w:r>
    </w:p>
    <w:p w:rsidR="00FF292B" w:rsidRPr="00FF292B" w:rsidRDefault="00FF292B" w:rsidP="00FF292B">
      <w:pPr>
        <w:pStyle w:val="ListParagraph"/>
        <w:numPr>
          <w:ilvl w:val="0"/>
          <w:numId w:val="17"/>
        </w:numPr>
        <w:spacing w:after="0" w:line="240" w:lineRule="auto"/>
        <w:jc w:val="both"/>
        <w:rPr>
          <w:rFonts w:ascii="Arial" w:hAnsi="Arial" w:cs="Arial"/>
          <w:sz w:val="20"/>
          <w:szCs w:val="20"/>
          <w:lang w:val="sr-Cyrl-CS"/>
        </w:rPr>
      </w:pPr>
      <w:r w:rsidRPr="00FF292B">
        <w:rPr>
          <w:rFonts w:ascii="Arial" w:eastAsia="Calibri" w:hAnsi="Arial" w:cs="Arial"/>
          <w:sz w:val="20"/>
          <w:szCs w:val="20"/>
          <w:lang w:val="sr-Cyrl-CS"/>
        </w:rPr>
        <w:t xml:space="preserve">мере за заштиту и унапређење животне средине </w:t>
      </w:r>
      <w:r w:rsidRPr="00FF292B">
        <w:rPr>
          <w:rFonts w:ascii="Arial" w:hAnsi="Arial" w:cs="Arial"/>
          <w:sz w:val="20"/>
          <w:szCs w:val="20"/>
          <w:lang w:val="sr-Cyrl-CS"/>
        </w:rPr>
        <w:t xml:space="preserve">на </w:t>
      </w:r>
      <w:r w:rsidRPr="00FF292B">
        <w:rPr>
          <w:rFonts w:ascii="Arial" w:eastAsia="Calibri" w:hAnsi="Arial" w:cs="Arial"/>
          <w:sz w:val="20"/>
          <w:szCs w:val="20"/>
          <w:lang w:val="sr-Cyrl-CS"/>
        </w:rPr>
        <w:t>подручју</w:t>
      </w:r>
      <w:r w:rsidRPr="00FF292B">
        <w:rPr>
          <w:rFonts w:ascii="Arial" w:hAnsi="Arial" w:cs="Arial"/>
          <w:sz w:val="20"/>
          <w:szCs w:val="20"/>
          <w:lang w:val="sr-Cyrl-CS"/>
        </w:rPr>
        <w:t xml:space="preserve"> </w:t>
      </w:r>
      <w:r w:rsidR="00656823">
        <w:rPr>
          <w:rFonts w:ascii="Arial" w:hAnsi="Arial" w:cs="Arial"/>
          <w:sz w:val="20"/>
          <w:szCs w:val="20"/>
          <w:lang w:val="sr-Cyrl-CS"/>
        </w:rPr>
        <w:t>Градске о</w:t>
      </w:r>
      <w:r w:rsidRPr="00FF292B">
        <w:rPr>
          <w:rFonts w:ascii="Arial" w:hAnsi="Arial" w:cs="Arial"/>
          <w:sz w:val="20"/>
          <w:szCs w:val="20"/>
          <w:lang w:val="sr-Cyrl-CS"/>
        </w:rPr>
        <w:t>пштине.</w:t>
      </w:r>
    </w:p>
    <w:p w:rsidR="00FF292B" w:rsidRPr="00FF292B" w:rsidRDefault="00FF292B" w:rsidP="00FF292B">
      <w:pPr>
        <w:spacing w:after="0" w:line="240" w:lineRule="auto"/>
        <w:ind w:firstLine="720"/>
        <w:jc w:val="both"/>
        <w:rPr>
          <w:rFonts w:ascii="Arial" w:hAnsi="Arial" w:cs="Arial"/>
          <w:sz w:val="20"/>
          <w:szCs w:val="20"/>
          <w:shd w:val="clear" w:color="auto" w:fill="FFFFFF"/>
          <w:lang w:val="sr-Cyrl-CS"/>
        </w:rPr>
      </w:pPr>
      <w:r w:rsidRPr="00FF292B">
        <w:rPr>
          <w:rFonts w:ascii="Arial" w:hAnsi="Arial" w:cs="Arial"/>
          <w:sz w:val="20"/>
          <w:szCs w:val="20"/>
          <w:lang w:val="sr-Cyrl-CS"/>
        </w:rPr>
        <w:lastRenderedPageBreak/>
        <w:t>Кабинет председника Г</w:t>
      </w:r>
      <w:r w:rsidR="00656823">
        <w:rPr>
          <w:rFonts w:ascii="Arial" w:hAnsi="Arial" w:cs="Arial"/>
          <w:sz w:val="20"/>
          <w:szCs w:val="20"/>
          <w:lang w:val="sr-Cyrl-CS"/>
        </w:rPr>
        <w:t>радске општине</w:t>
      </w:r>
      <w:r w:rsidRPr="00FF292B">
        <w:rPr>
          <w:rFonts w:ascii="Arial" w:hAnsi="Arial" w:cs="Arial"/>
          <w:sz w:val="20"/>
          <w:szCs w:val="20"/>
          <w:lang w:val="sr-Cyrl-CS"/>
        </w:rPr>
        <w:t xml:space="preserve"> Звездара је у току 2018. године наставио да координира рад комисија које су образоване у циљу спровођења статутарних надлежности за различите области, као што су: Комисија за избор програма/пројеката удружења грађана, Комисија </w:t>
      </w:r>
      <w:r w:rsidRPr="00FF292B">
        <w:rPr>
          <w:rFonts w:ascii="Arial" w:hAnsi="Arial" w:cs="Arial"/>
          <w:sz w:val="20"/>
          <w:szCs w:val="20"/>
          <w:shd w:val="clear" w:color="auto" w:fill="FFFFFF"/>
          <w:lang w:val="sr-Cyrl-CS"/>
        </w:rPr>
        <w:t xml:space="preserve">за избор и праћење реализације пројеката/програма у области унапређења безбедности саобраћаја, Комисија за оцену програма из области спорта, Комисија за зеленији Београд и др. </w:t>
      </w:r>
    </w:p>
    <w:p w:rsidR="00FF292B" w:rsidRPr="00FF292B" w:rsidRDefault="00FF292B" w:rsidP="00FF292B">
      <w:pPr>
        <w:spacing w:after="0" w:line="240" w:lineRule="auto"/>
        <w:ind w:firstLine="720"/>
        <w:jc w:val="both"/>
        <w:rPr>
          <w:rFonts w:ascii="Arial" w:hAnsi="Arial" w:cs="Arial"/>
          <w:sz w:val="20"/>
          <w:szCs w:val="20"/>
          <w:lang w:val="sr-Cyrl-CS"/>
        </w:rPr>
      </w:pPr>
      <w:r w:rsidRPr="00FF292B">
        <w:rPr>
          <w:rFonts w:ascii="Arial" w:hAnsi="Arial" w:cs="Arial"/>
          <w:sz w:val="20"/>
          <w:szCs w:val="20"/>
          <w:shd w:val="clear" w:color="auto" w:fill="FFFFFF"/>
          <w:lang w:val="sr-Cyrl-CS"/>
        </w:rPr>
        <w:t xml:space="preserve">Рад комисија резултирао је одлукама које је донео председник </w:t>
      </w:r>
      <w:r w:rsidR="00656823">
        <w:rPr>
          <w:rFonts w:ascii="Arial" w:hAnsi="Arial" w:cs="Arial"/>
          <w:sz w:val="20"/>
          <w:szCs w:val="20"/>
          <w:shd w:val="clear" w:color="auto" w:fill="FFFFFF"/>
          <w:lang w:val="sr-Cyrl-CS"/>
        </w:rPr>
        <w:t>Градске о</w:t>
      </w:r>
      <w:r w:rsidRPr="00FF292B">
        <w:rPr>
          <w:rFonts w:ascii="Arial" w:hAnsi="Arial" w:cs="Arial"/>
          <w:sz w:val="20"/>
          <w:szCs w:val="20"/>
          <w:shd w:val="clear" w:color="auto" w:fill="FFFFFF"/>
          <w:lang w:val="sr-Cyrl-CS"/>
        </w:rPr>
        <w:t>пштине (Одлука о одобравању финансирања годишњег програма спортских организација, Одлука о избору социохуманитарних програма/пројеката и друге одлуке).</w:t>
      </w:r>
    </w:p>
    <w:p w:rsidR="00FF292B" w:rsidRPr="009944BE" w:rsidRDefault="00FF292B" w:rsidP="00FF292B">
      <w:pPr>
        <w:contextualSpacing/>
        <w:jc w:val="both"/>
        <w:outlineLvl w:val="0"/>
        <w:rPr>
          <w:rFonts w:ascii="Verdana" w:hAnsi="Verdana" w:cs="Arial"/>
          <w:lang w:val="sr-Cyrl-CS"/>
        </w:rPr>
      </w:pPr>
      <w:r w:rsidRPr="00FF292B">
        <w:rPr>
          <w:rFonts w:ascii="Verdana" w:hAnsi="Verdana" w:cs="Arial"/>
          <w:lang w:val="sr-Cyrl-CS"/>
        </w:rPr>
        <w:t xml:space="preserve"> </w:t>
      </w:r>
    </w:p>
    <w:p w:rsidR="00D475CF" w:rsidRPr="008A3329" w:rsidRDefault="00D475CF" w:rsidP="0059241B">
      <w:pPr>
        <w:jc w:val="both"/>
        <w:rPr>
          <w:rFonts w:ascii="Arial" w:hAnsi="Arial" w:cs="Arial"/>
          <w:color w:val="FF0000"/>
          <w:sz w:val="20"/>
          <w:szCs w:val="20"/>
          <w:lang w:val="sr-Cyrl-CS"/>
        </w:rPr>
      </w:pPr>
    </w:p>
    <w:p w:rsidR="005B7EC2" w:rsidRPr="00664F3B" w:rsidRDefault="005B7EC2" w:rsidP="0059241B">
      <w:pPr>
        <w:jc w:val="both"/>
        <w:rPr>
          <w:rFonts w:ascii="Arial" w:hAnsi="Arial" w:cs="Arial"/>
          <w:b/>
          <w:sz w:val="20"/>
          <w:szCs w:val="20"/>
          <w:lang w:val="sr-Cyrl-CS"/>
        </w:rPr>
      </w:pPr>
    </w:p>
    <w:p w:rsidR="00285A1B" w:rsidRPr="00664F3B" w:rsidRDefault="00285A1B" w:rsidP="00285A1B">
      <w:pPr>
        <w:spacing w:after="0" w:line="240" w:lineRule="auto"/>
        <w:jc w:val="both"/>
        <w:rPr>
          <w:rFonts w:ascii="Arial" w:hAnsi="Arial" w:cs="Arial"/>
          <w:b/>
          <w:sz w:val="20"/>
          <w:szCs w:val="20"/>
          <w:lang w:val="sr-Cyrl-CS"/>
        </w:rPr>
      </w:pP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00664F3B">
        <w:rPr>
          <w:rFonts w:ascii="Arial" w:hAnsi="Arial" w:cs="Arial"/>
          <w:b/>
          <w:sz w:val="20"/>
          <w:szCs w:val="20"/>
          <w:lang w:val="sr-Cyrl-CS"/>
        </w:rPr>
        <w:t xml:space="preserve">   </w:t>
      </w:r>
      <w:r w:rsidRPr="00664F3B">
        <w:rPr>
          <w:rFonts w:ascii="Arial" w:hAnsi="Arial" w:cs="Arial"/>
          <w:b/>
          <w:sz w:val="20"/>
          <w:szCs w:val="20"/>
          <w:lang w:val="sr-Cyrl-CS"/>
        </w:rPr>
        <w:t xml:space="preserve">   НАЧЕЛНИК УПРАВЕ</w:t>
      </w:r>
    </w:p>
    <w:p w:rsidR="008B598E" w:rsidRPr="00664F3B" w:rsidRDefault="00285A1B" w:rsidP="008B598E">
      <w:pPr>
        <w:spacing w:after="0" w:line="240" w:lineRule="auto"/>
        <w:jc w:val="both"/>
        <w:rPr>
          <w:rFonts w:ascii="Arial" w:hAnsi="Arial" w:cs="Arial"/>
          <w:b/>
          <w:sz w:val="20"/>
          <w:szCs w:val="20"/>
          <w:lang w:val="sr-Cyrl-CS"/>
        </w:rPr>
      </w:pP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t xml:space="preserve">   </w:t>
      </w:r>
      <w:r w:rsidR="00664F3B">
        <w:rPr>
          <w:rFonts w:ascii="Arial" w:hAnsi="Arial" w:cs="Arial"/>
          <w:b/>
          <w:sz w:val="20"/>
          <w:szCs w:val="20"/>
          <w:lang w:val="sr-Cyrl-CS"/>
        </w:rPr>
        <w:t xml:space="preserve">    </w:t>
      </w:r>
      <w:r w:rsidRPr="00664F3B">
        <w:rPr>
          <w:rFonts w:ascii="Arial" w:hAnsi="Arial" w:cs="Arial"/>
          <w:b/>
          <w:sz w:val="20"/>
          <w:szCs w:val="20"/>
          <w:lang w:val="sr-Cyrl-CS"/>
        </w:rPr>
        <w:t xml:space="preserve"> ГРАДСКЕ ОПШТИНЕ ЗВЕЗДАРА</w:t>
      </w:r>
    </w:p>
    <w:p w:rsidR="008B598E" w:rsidRPr="00664F3B" w:rsidRDefault="008B598E" w:rsidP="008B598E">
      <w:pPr>
        <w:spacing w:after="0" w:line="240" w:lineRule="auto"/>
        <w:jc w:val="both"/>
        <w:rPr>
          <w:rFonts w:ascii="Arial" w:hAnsi="Arial" w:cs="Arial"/>
          <w:b/>
          <w:sz w:val="20"/>
          <w:szCs w:val="20"/>
          <w:lang w:val="sr-Cyrl-CS"/>
        </w:rPr>
      </w:pPr>
    </w:p>
    <w:p w:rsidR="00285A1B" w:rsidRPr="00664F3B" w:rsidRDefault="00285A1B" w:rsidP="00285A1B">
      <w:pPr>
        <w:jc w:val="both"/>
        <w:rPr>
          <w:rFonts w:ascii="Arial" w:hAnsi="Arial" w:cs="Arial"/>
          <w:b/>
          <w:sz w:val="20"/>
          <w:szCs w:val="20"/>
          <w:lang w:val="sr-Cyrl-CS"/>
        </w:rPr>
      </w:pP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r>
      <w:r w:rsidRPr="00664F3B">
        <w:rPr>
          <w:rFonts w:ascii="Arial" w:hAnsi="Arial" w:cs="Arial"/>
          <w:b/>
          <w:sz w:val="20"/>
          <w:szCs w:val="20"/>
          <w:lang w:val="sr-Cyrl-CS"/>
        </w:rPr>
        <w:tab/>
        <w:t>Татјана Карановић Лечић, дипл.правник</w:t>
      </w:r>
    </w:p>
    <w:sectPr w:rsidR="00285A1B" w:rsidRPr="00664F3B" w:rsidSect="004E14F6">
      <w:footerReference w:type="default" r:id="rId18"/>
      <w:footerReference w:type="first" r:id="rId19"/>
      <w:pgSz w:w="12240" w:h="15840"/>
      <w:pgMar w:top="1417" w:right="1417" w:bottom="1702" w:left="1417"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5E" w:rsidRDefault="00FC635E" w:rsidP="006A6030">
      <w:pPr>
        <w:spacing w:after="0" w:line="240" w:lineRule="auto"/>
      </w:pPr>
      <w:r>
        <w:separator/>
      </w:r>
    </w:p>
  </w:endnote>
  <w:endnote w:type="continuationSeparator" w:id="1">
    <w:p w:rsidR="00FC635E" w:rsidRDefault="00FC635E" w:rsidP="006A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3570"/>
      <w:docPartObj>
        <w:docPartGallery w:val="Page Numbers (Bottom of Page)"/>
        <w:docPartUnique/>
      </w:docPartObj>
    </w:sdtPr>
    <w:sdtContent>
      <w:p w:rsidR="001C541A" w:rsidRDefault="00452E4C">
        <w:pPr>
          <w:pStyle w:val="Footer"/>
          <w:jc w:val="right"/>
        </w:pPr>
        <w:fldSimple w:instr=" PAGE   \* MERGEFORMAT ">
          <w:r w:rsidR="00172514">
            <w:rPr>
              <w:noProof/>
            </w:rPr>
            <w:t>47</w:t>
          </w:r>
        </w:fldSimple>
      </w:p>
    </w:sdtContent>
  </w:sdt>
  <w:p w:rsidR="001C541A" w:rsidRDefault="001C5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A" w:rsidRDefault="00452E4C">
    <w:pPr>
      <w:pStyle w:val="Footer"/>
      <w:jc w:val="right"/>
    </w:pPr>
    <w:fldSimple w:instr=" PAGE   \* MERGEFORMAT ">
      <w:r w:rsidR="00172514">
        <w:rPr>
          <w:noProof/>
        </w:rPr>
        <w:t>65</w:t>
      </w:r>
    </w:fldSimple>
  </w:p>
  <w:p w:rsidR="001C541A" w:rsidRDefault="001C54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A" w:rsidRDefault="00452E4C">
    <w:pPr>
      <w:pStyle w:val="Footer"/>
      <w:jc w:val="right"/>
    </w:pPr>
    <w:fldSimple w:instr=" PAGE   \* MERGEFORMAT ">
      <w:r w:rsidR="001C541A">
        <w:rPr>
          <w:noProof/>
        </w:rPr>
        <w:t>48</w:t>
      </w:r>
    </w:fldSimple>
  </w:p>
  <w:p w:rsidR="001C541A" w:rsidRDefault="001C5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5E" w:rsidRDefault="00FC635E" w:rsidP="006A6030">
      <w:pPr>
        <w:spacing w:after="0" w:line="240" w:lineRule="auto"/>
      </w:pPr>
      <w:r>
        <w:separator/>
      </w:r>
    </w:p>
  </w:footnote>
  <w:footnote w:type="continuationSeparator" w:id="1">
    <w:p w:rsidR="00FC635E" w:rsidRDefault="00FC635E" w:rsidP="006A6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0EA3"/>
    <w:multiLevelType w:val="multilevel"/>
    <w:tmpl w:val="C3B20E7E"/>
    <w:lvl w:ilvl="0">
      <w:start w:val="1"/>
      <w:numFmt w:val="upperRoman"/>
      <w:lvlText w:val="%1."/>
      <w:lvlJc w:val="right"/>
      <w:pPr>
        <w:ind w:left="720" w:hanging="360"/>
      </w:pPr>
      <w:rPr>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1C0BD4"/>
    <w:multiLevelType w:val="hybridMultilevel"/>
    <w:tmpl w:val="4F98E608"/>
    <w:lvl w:ilvl="0" w:tplc="65F006C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77D05CC"/>
    <w:multiLevelType w:val="multilevel"/>
    <w:tmpl w:val="1792B0B4"/>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7F4CB7"/>
    <w:multiLevelType w:val="hybridMultilevel"/>
    <w:tmpl w:val="51884152"/>
    <w:lvl w:ilvl="0" w:tplc="5832128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B5D2C"/>
    <w:multiLevelType w:val="hybridMultilevel"/>
    <w:tmpl w:val="2D58D530"/>
    <w:lvl w:ilvl="0" w:tplc="FE489B24">
      <w:start w:val="12"/>
      <w:numFmt w:val="bullet"/>
      <w:lvlText w:val="-"/>
      <w:lvlJc w:val="left"/>
      <w:pPr>
        <w:ind w:left="4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E10165"/>
    <w:multiLevelType w:val="hybridMultilevel"/>
    <w:tmpl w:val="CE2E4D62"/>
    <w:lvl w:ilvl="0" w:tplc="81C29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224C9"/>
    <w:multiLevelType w:val="hybridMultilevel"/>
    <w:tmpl w:val="33A0F7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6F17DA2"/>
    <w:multiLevelType w:val="hybridMultilevel"/>
    <w:tmpl w:val="E15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A3D17"/>
    <w:multiLevelType w:val="hybridMultilevel"/>
    <w:tmpl w:val="147E7898"/>
    <w:lvl w:ilvl="0" w:tplc="99280B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2053F"/>
    <w:multiLevelType w:val="hybridMultilevel"/>
    <w:tmpl w:val="E8824EDE"/>
    <w:lvl w:ilvl="0" w:tplc="3950F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625D0"/>
    <w:multiLevelType w:val="hybridMultilevel"/>
    <w:tmpl w:val="41AAA09E"/>
    <w:lvl w:ilvl="0" w:tplc="49D8655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1351DF1"/>
    <w:multiLevelType w:val="multilevel"/>
    <w:tmpl w:val="A37C7742"/>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3081197"/>
    <w:multiLevelType w:val="multilevel"/>
    <w:tmpl w:val="E3DC11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452F2"/>
    <w:multiLevelType w:val="multilevel"/>
    <w:tmpl w:val="AD0E74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75E7B22"/>
    <w:multiLevelType w:val="hybridMultilevel"/>
    <w:tmpl w:val="BFC686FE"/>
    <w:lvl w:ilvl="0" w:tplc="C1B6F9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F2EC7"/>
    <w:multiLevelType w:val="hybridMultilevel"/>
    <w:tmpl w:val="503A3CF2"/>
    <w:lvl w:ilvl="0" w:tplc="2DA8041E">
      <w:start w:val="1"/>
      <w:numFmt w:val="decimal"/>
      <w:lvlText w:val="%1."/>
      <w:lvlJc w:val="left"/>
      <w:pPr>
        <w:ind w:left="360" w:hanging="360"/>
      </w:pPr>
      <w:rPr>
        <w:rFonts w:eastAsia="Calibr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nsid w:val="60EB5400"/>
    <w:multiLevelType w:val="hybridMultilevel"/>
    <w:tmpl w:val="7C96FF9E"/>
    <w:lvl w:ilvl="0" w:tplc="C34E1076">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950ED5"/>
    <w:multiLevelType w:val="hybridMultilevel"/>
    <w:tmpl w:val="277A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A6F8A"/>
    <w:multiLevelType w:val="hybridMultilevel"/>
    <w:tmpl w:val="0F4AE72A"/>
    <w:lvl w:ilvl="0" w:tplc="2894034A">
      <w:start w:val="9"/>
      <w:numFmt w:val="bullet"/>
      <w:lvlText w:val="-"/>
      <w:lvlJc w:val="left"/>
      <w:pPr>
        <w:ind w:left="720" w:hanging="360"/>
      </w:pPr>
      <w:rPr>
        <w:rFonts w:ascii="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539E6"/>
    <w:multiLevelType w:val="hybridMultilevel"/>
    <w:tmpl w:val="59D01B28"/>
    <w:lvl w:ilvl="0" w:tplc="282C9E0C">
      <w:start w:val="4"/>
      <w:numFmt w:val="bullet"/>
      <w:lvlText w:val="-"/>
      <w:lvlJc w:val="left"/>
      <w:pPr>
        <w:ind w:left="90" w:hanging="360"/>
      </w:pPr>
      <w:rPr>
        <w:rFonts w:ascii="Arial" w:eastAsia="Times New Roman" w:hAnsi="Arial" w:cs="Arial" w:hint="default"/>
        <w:b/>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76224FC6"/>
    <w:multiLevelType w:val="hybridMultilevel"/>
    <w:tmpl w:val="1E306C08"/>
    <w:lvl w:ilvl="0" w:tplc="E6560DA4">
      <w:start w:val="1"/>
      <w:numFmt w:val="decimal"/>
      <w:pStyle w:val="a"/>
      <w:suff w:val="space"/>
      <w:lvlText w:val="Табела %1."/>
      <w:lvlJc w:val="left"/>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7F255D5"/>
    <w:multiLevelType w:val="hybridMultilevel"/>
    <w:tmpl w:val="325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16C43"/>
    <w:multiLevelType w:val="hybridMultilevel"/>
    <w:tmpl w:val="32DE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5"/>
  </w:num>
  <w:num w:numId="5">
    <w:abstractNumId w:val="13"/>
  </w:num>
  <w:num w:numId="6">
    <w:abstractNumId w:val="7"/>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1"/>
  </w:num>
  <w:num w:numId="13">
    <w:abstractNumId w:val="22"/>
  </w:num>
  <w:num w:numId="14">
    <w:abstractNumId w:val="18"/>
  </w:num>
  <w:num w:numId="15">
    <w:abstractNumId w:val="15"/>
  </w:num>
  <w:num w:numId="16">
    <w:abstractNumId w:val="14"/>
  </w:num>
  <w:num w:numId="17">
    <w:abstractNumId w:val="21"/>
  </w:num>
  <w:num w:numId="18">
    <w:abstractNumId w:val="16"/>
  </w:num>
  <w:num w:numId="19">
    <w:abstractNumId w:val="0"/>
  </w:num>
  <w:num w:numId="20">
    <w:abstractNumId w:val="9"/>
  </w:num>
  <w:num w:numId="21">
    <w:abstractNumId w:val="17"/>
  </w:num>
  <w:num w:numId="22">
    <w:abstractNumId w:val="10"/>
  </w:num>
  <w:num w:numId="23">
    <w:abstractNumId w:val="20"/>
  </w:num>
  <w:num w:numId="24">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6030"/>
    <w:rsid w:val="00011666"/>
    <w:rsid w:val="00014614"/>
    <w:rsid w:val="000163C7"/>
    <w:rsid w:val="00022808"/>
    <w:rsid w:val="00030B9A"/>
    <w:rsid w:val="000315FE"/>
    <w:rsid w:val="000350BC"/>
    <w:rsid w:val="00042DBE"/>
    <w:rsid w:val="000445B9"/>
    <w:rsid w:val="000514A4"/>
    <w:rsid w:val="00054D96"/>
    <w:rsid w:val="000648C9"/>
    <w:rsid w:val="00067778"/>
    <w:rsid w:val="000731A7"/>
    <w:rsid w:val="00080290"/>
    <w:rsid w:val="00082B56"/>
    <w:rsid w:val="00083BC9"/>
    <w:rsid w:val="000867F4"/>
    <w:rsid w:val="000903CC"/>
    <w:rsid w:val="000928E7"/>
    <w:rsid w:val="000A422A"/>
    <w:rsid w:val="000A685E"/>
    <w:rsid w:val="000A76C4"/>
    <w:rsid w:val="000B0044"/>
    <w:rsid w:val="000C3C3C"/>
    <w:rsid w:val="000D3234"/>
    <w:rsid w:val="000D6856"/>
    <w:rsid w:val="000E7237"/>
    <w:rsid w:val="00122E5C"/>
    <w:rsid w:val="001271E2"/>
    <w:rsid w:val="00140F5C"/>
    <w:rsid w:val="001427F2"/>
    <w:rsid w:val="0014535C"/>
    <w:rsid w:val="00155DBB"/>
    <w:rsid w:val="0016618F"/>
    <w:rsid w:val="00170332"/>
    <w:rsid w:val="00171542"/>
    <w:rsid w:val="0017191D"/>
    <w:rsid w:val="00172514"/>
    <w:rsid w:val="00174066"/>
    <w:rsid w:val="00174F56"/>
    <w:rsid w:val="00180923"/>
    <w:rsid w:val="0018138D"/>
    <w:rsid w:val="00182CE9"/>
    <w:rsid w:val="001901C6"/>
    <w:rsid w:val="00191ACD"/>
    <w:rsid w:val="001A1891"/>
    <w:rsid w:val="001A238A"/>
    <w:rsid w:val="001A3B87"/>
    <w:rsid w:val="001A6FFF"/>
    <w:rsid w:val="001B21D2"/>
    <w:rsid w:val="001C0CB0"/>
    <w:rsid w:val="001C541A"/>
    <w:rsid w:val="001C5A19"/>
    <w:rsid w:val="001D51E5"/>
    <w:rsid w:val="001D5D51"/>
    <w:rsid w:val="001E22E5"/>
    <w:rsid w:val="001F0418"/>
    <w:rsid w:val="001F5C5D"/>
    <w:rsid w:val="001F5FD9"/>
    <w:rsid w:val="002048C3"/>
    <w:rsid w:val="002073FF"/>
    <w:rsid w:val="00220A5C"/>
    <w:rsid w:val="00221203"/>
    <w:rsid w:val="0022138B"/>
    <w:rsid w:val="002258E9"/>
    <w:rsid w:val="00226C52"/>
    <w:rsid w:val="00227899"/>
    <w:rsid w:val="00236F85"/>
    <w:rsid w:val="002411F8"/>
    <w:rsid w:val="00242F9D"/>
    <w:rsid w:val="0024347A"/>
    <w:rsid w:val="0025433E"/>
    <w:rsid w:val="00257FF2"/>
    <w:rsid w:val="00271E97"/>
    <w:rsid w:val="002764BF"/>
    <w:rsid w:val="002822D9"/>
    <w:rsid w:val="00285A1B"/>
    <w:rsid w:val="002A0C4F"/>
    <w:rsid w:val="002A0FDF"/>
    <w:rsid w:val="002A1ED9"/>
    <w:rsid w:val="002B2354"/>
    <w:rsid w:val="002B6515"/>
    <w:rsid w:val="002B7176"/>
    <w:rsid w:val="002B777B"/>
    <w:rsid w:val="002C3BC7"/>
    <w:rsid w:val="002C578E"/>
    <w:rsid w:val="002D136C"/>
    <w:rsid w:val="002D67C3"/>
    <w:rsid w:val="002F568D"/>
    <w:rsid w:val="003036CF"/>
    <w:rsid w:val="003039E4"/>
    <w:rsid w:val="00303FB6"/>
    <w:rsid w:val="003059F9"/>
    <w:rsid w:val="003142D6"/>
    <w:rsid w:val="00316581"/>
    <w:rsid w:val="00321303"/>
    <w:rsid w:val="00325138"/>
    <w:rsid w:val="00326F60"/>
    <w:rsid w:val="00330360"/>
    <w:rsid w:val="00343060"/>
    <w:rsid w:val="003478AA"/>
    <w:rsid w:val="00355B39"/>
    <w:rsid w:val="00364E0B"/>
    <w:rsid w:val="00367F84"/>
    <w:rsid w:val="00372E1D"/>
    <w:rsid w:val="003772BE"/>
    <w:rsid w:val="003800E8"/>
    <w:rsid w:val="00392791"/>
    <w:rsid w:val="003945CE"/>
    <w:rsid w:val="003B461D"/>
    <w:rsid w:val="003B6B69"/>
    <w:rsid w:val="003B79A1"/>
    <w:rsid w:val="003C16C6"/>
    <w:rsid w:val="003C31B1"/>
    <w:rsid w:val="003D4DC1"/>
    <w:rsid w:val="003E1845"/>
    <w:rsid w:val="003E53E9"/>
    <w:rsid w:val="003F3921"/>
    <w:rsid w:val="00413440"/>
    <w:rsid w:val="0042108C"/>
    <w:rsid w:val="00421091"/>
    <w:rsid w:val="00436CAF"/>
    <w:rsid w:val="00436D0A"/>
    <w:rsid w:val="00443A1F"/>
    <w:rsid w:val="0044639E"/>
    <w:rsid w:val="00452E4C"/>
    <w:rsid w:val="004552C9"/>
    <w:rsid w:val="00467307"/>
    <w:rsid w:val="00477B5D"/>
    <w:rsid w:val="00484594"/>
    <w:rsid w:val="00493661"/>
    <w:rsid w:val="004C08CC"/>
    <w:rsid w:val="004C5D0D"/>
    <w:rsid w:val="004D13D3"/>
    <w:rsid w:val="004E14F6"/>
    <w:rsid w:val="004E568E"/>
    <w:rsid w:val="004F6BA0"/>
    <w:rsid w:val="00503621"/>
    <w:rsid w:val="0051073D"/>
    <w:rsid w:val="00511502"/>
    <w:rsid w:val="005154D4"/>
    <w:rsid w:val="00515CA1"/>
    <w:rsid w:val="00516FB3"/>
    <w:rsid w:val="005212FF"/>
    <w:rsid w:val="00527EE1"/>
    <w:rsid w:val="00535C51"/>
    <w:rsid w:val="0053657F"/>
    <w:rsid w:val="00552AB8"/>
    <w:rsid w:val="00560D1F"/>
    <w:rsid w:val="005612FC"/>
    <w:rsid w:val="0056304F"/>
    <w:rsid w:val="0056616D"/>
    <w:rsid w:val="00570558"/>
    <w:rsid w:val="00572F54"/>
    <w:rsid w:val="00577D9C"/>
    <w:rsid w:val="00590223"/>
    <w:rsid w:val="0059241B"/>
    <w:rsid w:val="005A08DD"/>
    <w:rsid w:val="005A320C"/>
    <w:rsid w:val="005B000B"/>
    <w:rsid w:val="005B3E7C"/>
    <w:rsid w:val="005B4153"/>
    <w:rsid w:val="005B4DC5"/>
    <w:rsid w:val="005B578B"/>
    <w:rsid w:val="005B7EC2"/>
    <w:rsid w:val="005C0679"/>
    <w:rsid w:val="005D6B6C"/>
    <w:rsid w:val="005E4400"/>
    <w:rsid w:val="005E68CB"/>
    <w:rsid w:val="005E7749"/>
    <w:rsid w:val="005F273A"/>
    <w:rsid w:val="005F4001"/>
    <w:rsid w:val="005F598F"/>
    <w:rsid w:val="005F5AAB"/>
    <w:rsid w:val="00607D1E"/>
    <w:rsid w:val="0062316D"/>
    <w:rsid w:val="00623B1C"/>
    <w:rsid w:val="006309A0"/>
    <w:rsid w:val="00637B8B"/>
    <w:rsid w:val="00656823"/>
    <w:rsid w:val="006609F2"/>
    <w:rsid w:val="00662FA0"/>
    <w:rsid w:val="006630A3"/>
    <w:rsid w:val="00664F3B"/>
    <w:rsid w:val="00672A7D"/>
    <w:rsid w:val="00675E8F"/>
    <w:rsid w:val="00693310"/>
    <w:rsid w:val="00693403"/>
    <w:rsid w:val="00694440"/>
    <w:rsid w:val="006A2214"/>
    <w:rsid w:val="006A394A"/>
    <w:rsid w:val="006A42C6"/>
    <w:rsid w:val="006A6030"/>
    <w:rsid w:val="006B2D28"/>
    <w:rsid w:val="006B501C"/>
    <w:rsid w:val="006E21D6"/>
    <w:rsid w:val="006E2409"/>
    <w:rsid w:val="007019C9"/>
    <w:rsid w:val="00705DCD"/>
    <w:rsid w:val="007078EA"/>
    <w:rsid w:val="0071578F"/>
    <w:rsid w:val="007207F9"/>
    <w:rsid w:val="007265B8"/>
    <w:rsid w:val="007303B1"/>
    <w:rsid w:val="00745375"/>
    <w:rsid w:val="007524B0"/>
    <w:rsid w:val="00753791"/>
    <w:rsid w:val="00753840"/>
    <w:rsid w:val="0076010C"/>
    <w:rsid w:val="00781AAC"/>
    <w:rsid w:val="007826EF"/>
    <w:rsid w:val="00782837"/>
    <w:rsid w:val="007A0C07"/>
    <w:rsid w:val="007A1A77"/>
    <w:rsid w:val="007A727F"/>
    <w:rsid w:val="007B26D4"/>
    <w:rsid w:val="007B7174"/>
    <w:rsid w:val="007C03F5"/>
    <w:rsid w:val="007C291C"/>
    <w:rsid w:val="007C6A1A"/>
    <w:rsid w:val="007C7466"/>
    <w:rsid w:val="007C7798"/>
    <w:rsid w:val="007D1915"/>
    <w:rsid w:val="007E35C8"/>
    <w:rsid w:val="007E48D0"/>
    <w:rsid w:val="007F0F99"/>
    <w:rsid w:val="007F12EB"/>
    <w:rsid w:val="007F1311"/>
    <w:rsid w:val="007F1AA5"/>
    <w:rsid w:val="0080201F"/>
    <w:rsid w:val="00810177"/>
    <w:rsid w:val="008118ED"/>
    <w:rsid w:val="0081353E"/>
    <w:rsid w:val="00817A47"/>
    <w:rsid w:val="0082375C"/>
    <w:rsid w:val="0082593B"/>
    <w:rsid w:val="00826474"/>
    <w:rsid w:val="00831127"/>
    <w:rsid w:val="0084720F"/>
    <w:rsid w:val="0087155B"/>
    <w:rsid w:val="008779B2"/>
    <w:rsid w:val="0088421F"/>
    <w:rsid w:val="00886556"/>
    <w:rsid w:val="00890D18"/>
    <w:rsid w:val="00895D41"/>
    <w:rsid w:val="008A23A6"/>
    <w:rsid w:val="008A3329"/>
    <w:rsid w:val="008B2CEA"/>
    <w:rsid w:val="008B598E"/>
    <w:rsid w:val="008C78F8"/>
    <w:rsid w:val="008D01E4"/>
    <w:rsid w:val="008D5777"/>
    <w:rsid w:val="008D6D7E"/>
    <w:rsid w:val="008E0A62"/>
    <w:rsid w:val="008E113A"/>
    <w:rsid w:val="008E3556"/>
    <w:rsid w:val="008F102E"/>
    <w:rsid w:val="00900E87"/>
    <w:rsid w:val="00907EE9"/>
    <w:rsid w:val="009101D9"/>
    <w:rsid w:val="00911025"/>
    <w:rsid w:val="009118AB"/>
    <w:rsid w:val="009203B8"/>
    <w:rsid w:val="00920A1F"/>
    <w:rsid w:val="00924415"/>
    <w:rsid w:val="00924D5B"/>
    <w:rsid w:val="00926C1C"/>
    <w:rsid w:val="00931956"/>
    <w:rsid w:val="00934BEC"/>
    <w:rsid w:val="0093512A"/>
    <w:rsid w:val="009360C3"/>
    <w:rsid w:val="00941C3A"/>
    <w:rsid w:val="00945037"/>
    <w:rsid w:val="00970A72"/>
    <w:rsid w:val="009757D0"/>
    <w:rsid w:val="00982E68"/>
    <w:rsid w:val="00995D3C"/>
    <w:rsid w:val="0099683C"/>
    <w:rsid w:val="009A12E9"/>
    <w:rsid w:val="009B5DCD"/>
    <w:rsid w:val="009B6F8E"/>
    <w:rsid w:val="009C1796"/>
    <w:rsid w:val="009C4962"/>
    <w:rsid w:val="009D1AD2"/>
    <w:rsid w:val="009E1958"/>
    <w:rsid w:val="009E4D51"/>
    <w:rsid w:val="009F4350"/>
    <w:rsid w:val="00A0052E"/>
    <w:rsid w:val="00A04192"/>
    <w:rsid w:val="00A14712"/>
    <w:rsid w:val="00A1738F"/>
    <w:rsid w:val="00A33595"/>
    <w:rsid w:val="00A34200"/>
    <w:rsid w:val="00A36793"/>
    <w:rsid w:val="00A3742A"/>
    <w:rsid w:val="00A4121C"/>
    <w:rsid w:val="00A4799E"/>
    <w:rsid w:val="00A51713"/>
    <w:rsid w:val="00A51777"/>
    <w:rsid w:val="00A673B2"/>
    <w:rsid w:val="00A71E01"/>
    <w:rsid w:val="00A77A17"/>
    <w:rsid w:val="00A8271C"/>
    <w:rsid w:val="00A84CA5"/>
    <w:rsid w:val="00A87F20"/>
    <w:rsid w:val="00A93D02"/>
    <w:rsid w:val="00A97119"/>
    <w:rsid w:val="00AA4F08"/>
    <w:rsid w:val="00AB5C4E"/>
    <w:rsid w:val="00AD082C"/>
    <w:rsid w:val="00AF16C1"/>
    <w:rsid w:val="00AF37AE"/>
    <w:rsid w:val="00AF69DB"/>
    <w:rsid w:val="00B022EC"/>
    <w:rsid w:val="00B227D5"/>
    <w:rsid w:val="00B237C4"/>
    <w:rsid w:val="00B41934"/>
    <w:rsid w:val="00B50030"/>
    <w:rsid w:val="00B5307E"/>
    <w:rsid w:val="00B602E0"/>
    <w:rsid w:val="00B62C6B"/>
    <w:rsid w:val="00B721C6"/>
    <w:rsid w:val="00B72B91"/>
    <w:rsid w:val="00B735AB"/>
    <w:rsid w:val="00B81798"/>
    <w:rsid w:val="00B950F7"/>
    <w:rsid w:val="00BC1185"/>
    <w:rsid w:val="00BC332B"/>
    <w:rsid w:val="00BC4928"/>
    <w:rsid w:val="00BD2579"/>
    <w:rsid w:val="00BD54C0"/>
    <w:rsid w:val="00BE2344"/>
    <w:rsid w:val="00BE6777"/>
    <w:rsid w:val="00BF69CD"/>
    <w:rsid w:val="00C01293"/>
    <w:rsid w:val="00C02413"/>
    <w:rsid w:val="00C053FC"/>
    <w:rsid w:val="00C10E0A"/>
    <w:rsid w:val="00C20AFB"/>
    <w:rsid w:val="00C23AD0"/>
    <w:rsid w:val="00C23BEC"/>
    <w:rsid w:val="00C35E92"/>
    <w:rsid w:val="00C63EAC"/>
    <w:rsid w:val="00C9255D"/>
    <w:rsid w:val="00C95FB0"/>
    <w:rsid w:val="00CA571E"/>
    <w:rsid w:val="00CB43B7"/>
    <w:rsid w:val="00CC3412"/>
    <w:rsid w:val="00CD0121"/>
    <w:rsid w:val="00CD61D5"/>
    <w:rsid w:val="00CE2A2A"/>
    <w:rsid w:val="00CE54FD"/>
    <w:rsid w:val="00D050CF"/>
    <w:rsid w:val="00D05395"/>
    <w:rsid w:val="00D17E20"/>
    <w:rsid w:val="00D2303A"/>
    <w:rsid w:val="00D24625"/>
    <w:rsid w:val="00D2621B"/>
    <w:rsid w:val="00D36183"/>
    <w:rsid w:val="00D4047C"/>
    <w:rsid w:val="00D4488E"/>
    <w:rsid w:val="00D475CF"/>
    <w:rsid w:val="00D54E42"/>
    <w:rsid w:val="00D60F63"/>
    <w:rsid w:val="00D6523D"/>
    <w:rsid w:val="00D659F2"/>
    <w:rsid w:val="00D67177"/>
    <w:rsid w:val="00D767BD"/>
    <w:rsid w:val="00D92A1E"/>
    <w:rsid w:val="00DA5839"/>
    <w:rsid w:val="00DB5C61"/>
    <w:rsid w:val="00DC0B4F"/>
    <w:rsid w:val="00DC14A4"/>
    <w:rsid w:val="00DC162F"/>
    <w:rsid w:val="00DC4226"/>
    <w:rsid w:val="00DD2FCF"/>
    <w:rsid w:val="00DD4988"/>
    <w:rsid w:val="00DD4C8F"/>
    <w:rsid w:val="00DD67C3"/>
    <w:rsid w:val="00DD6D82"/>
    <w:rsid w:val="00DE4388"/>
    <w:rsid w:val="00DE7088"/>
    <w:rsid w:val="00E01915"/>
    <w:rsid w:val="00E2115C"/>
    <w:rsid w:val="00E24294"/>
    <w:rsid w:val="00E24AF3"/>
    <w:rsid w:val="00E25E3C"/>
    <w:rsid w:val="00E30CB5"/>
    <w:rsid w:val="00E324EE"/>
    <w:rsid w:val="00E454B6"/>
    <w:rsid w:val="00E53BC3"/>
    <w:rsid w:val="00E5694F"/>
    <w:rsid w:val="00E6158C"/>
    <w:rsid w:val="00E642C7"/>
    <w:rsid w:val="00E82BA0"/>
    <w:rsid w:val="00E82BA3"/>
    <w:rsid w:val="00E87195"/>
    <w:rsid w:val="00E971FC"/>
    <w:rsid w:val="00E97331"/>
    <w:rsid w:val="00EA052B"/>
    <w:rsid w:val="00EA2301"/>
    <w:rsid w:val="00EC08BC"/>
    <w:rsid w:val="00ED54CB"/>
    <w:rsid w:val="00EE18E7"/>
    <w:rsid w:val="00EE45EC"/>
    <w:rsid w:val="00EF5CD4"/>
    <w:rsid w:val="00EF5CE5"/>
    <w:rsid w:val="00F00117"/>
    <w:rsid w:val="00F07B54"/>
    <w:rsid w:val="00F1023A"/>
    <w:rsid w:val="00F13E1F"/>
    <w:rsid w:val="00F153E8"/>
    <w:rsid w:val="00F16FE6"/>
    <w:rsid w:val="00F22620"/>
    <w:rsid w:val="00F26C7C"/>
    <w:rsid w:val="00F3344E"/>
    <w:rsid w:val="00F35624"/>
    <w:rsid w:val="00F65697"/>
    <w:rsid w:val="00FA090E"/>
    <w:rsid w:val="00FA60A0"/>
    <w:rsid w:val="00FB07DD"/>
    <w:rsid w:val="00FB5956"/>
    <w:rsid w:val="00FB77EA"/>
    <w:rsid w:val="00FC1580"/>
    <w:rsid w:val="00FC587A"/>
    <w:rsid w:val="00FC635E"/>
    <w:rsid w:val="00FD4DC1"/>
    <w:rsid w:val="00FD5A14"/>
    <w:rsid w:val="00FD60FC"/>
    <w:rsid w:val="00FE7A4A"/>
    <w:rsid w:val="00FF292B"/>
    <w:rsid w:val="00FF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BE"/>
  </w:style>
  <w:style w:type="paragraph" w:styleId="Heading1">
    <w:name w:val="heading 1"/>
    <w:basedOn w:val="Normal"/>
    <w:link w:val="Heading1Char"/>
    <w:uiPriority w:val="9"/>
    <w:qFormat/>
    <w:rsid w:val="00C20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0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1E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1E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30"/>
    <w:rPr>
      <w:rFonts w:ascii="Tahoma" w:hAnsi="Tahoma" w:cs="Tahoma"/>
      <w:sz w:val="16"/>
      <w:szCs w:val="16"/>
    </w:rPr>
  </w:style>
  <w:style w:type="paragraph" w:customStyle="1" w:styleId="Default">
    <w:name w:val="Default"/>
    <w:rsid w:val="006A60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6A603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A6030"/>
  </w:style>
  <w:style w:type="paragraph" w:styleId="Footer">
    <w:name w:val="footer"/>
    <w:basedOn w:val="Normal"/>
    <w:link w:val="FooterChar"/>
    <w:uiPriority w:val="99"/>
    <w:unhideWhenUsed/>
    <w:rsid w:val="006A603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6030"/>
  </w:style>
  <w:style w:type="character" w:customStyle="1" w:styleId="Heading1Char">
    <w:name w:val="Heading 1 Char"/>
    <w:basedOn w:val="DefaultParagraphFont"/>
    <w:link w:val="Heading1"/>
    <w:uiPriority w:val="9"/>
    <w:rsid w:val="00C20AFB"/>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C20AFB"/>
    <w:pPr>
      <w:ind w:left="720"/>
      <w:contextualSpacing/>
    </w:pPr>
    <w:rPr>
      <w:rFonts w:eastAsiaTheme="minorEastAsia"/>
    </w:rPr>
  </w:style>
  <w:style w:type="character" w:customStyle="1" w:styleId="Heading2Char">
    <w:name w:val="Heading 2 Char"/>
    <w:basedOn w:val="DefaultParagraphFont"/>
    <w:link w:val="Heading2"/>
    <w:uiPriority w:val="9"/>
    <w:rsid w:val="00C20AF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20AFB"/>
    <w:pPr>
      <w:spacing w:after="0" w:line="240" w:lineRule="auto"/>
    </w:pPr>
    <w:rPr>
      <w:rFonts w:ascii="Calibri" w:eastAsia="Calibri" w:hAnsi="Calibri" w:cs="Times New Roman"/>
    </w:rPr>
  </w:style>
  <w:style w:type="table" w:styleId="TableGrid">
    <w:name w:val="Table Grid"/>
    <w:basedOn w:val="TableNormal"/>
    <w:uiPriority w:val="59"/>
    <w:rsid w:val="00C2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37B8B"/>
    <w:rPr>
      <w:i/>
      <w:iCs/>
    </w:rPr>
  </w:style>
  <w:style w:type="paragraph" w:styleId="Caption">
    <w:name w:val="caption"/>
    <w:basedOn w:val="Normal"/>
    <w:next w:val="Normal"/>
    <w:uiPriority w:val="35"/>
    <w:unhideWhenUsed/>
    <w:qFormat/>
    <w:rsid w:val="00637B8B"/>
    <w:pPr>
      <w:spacing w:line="240" w:lineRule="auto"/>
      <w:ind w:firstLine="720"/>
      <w:jc w:val="center"/>
    </w:pPr>
    <w:rPr>
      <w:rFonts w:ascii="Arial" w:eastAsia="Calibri" w:hAnsi="Arial" w:cs="Times New Roman"/>
      <w:b/>
      <w:bCs/>
      <w:i/>
      <w:color w:val="000000"/>
      <w:sz w:val="18"/>
      <w:szCs w:val="18"/>
    </w:rPr>
  </w:style>
  <w:style w:type="character" w:styleId="Hyperlink">
    <w:name w:val="Hyperlink"/>
    <w:basedOn w:val="DefaultParagraphFont"/>
    <w:uiPriority w:val="99"/>
    <w:unhideWhenUsed/>
    <w:rsid w:val="00EF5CD4"/>
    <w:rPr>
      <w:color w:val="0000FF"/>
      <w:u w:val="single"/>
    </w:rPr>
  </w:style>
  <w:style w:type="paragraph" w:styleId="NormalWeb">
    <w:name w:val="Normal (Web)"/>
    <w:basedOn w:val="Normal"/>
    <w:uiPriority w:val="99"/>
    <w:unhideWhenUsed/>
    <w:rsid w:val="00EF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A1E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1ED9"/>
    <w:rPr>
      <w:rFonts w:asciiTheme="majorHAnsi" w:eastAsiaTheme="majorEastAsia" w:hAnsiTheme="majorHAnsi" w:cstheme="majorBidi"/>
      <w:b/>
      <w:bCs/>
      <w:i/>
      <w:iCs/>
      <w:color w:val="4F81BD" w:themeColor="accent1"/>
    </w:rPr>
  </w:style>
  <w:style w:type="character" w:customStyle="1" w:styleId="fbphotocaptiontext">
    <w:name w:val="fbphotocaptiontext"/>
    <w:basedOn w:val="DefaultParagraphFont"/>
    <w:rsid w:val="002A1ED9"/>
  </w:style>
  <w:style w:type="character" w:styleId="Strong">
    <w:name w:val="Strong"/>
    <w:basedOn w:val="DefaultParagraphFont"/>
    <w:uiPriority w:val="22"/>
    <w:qFormat/>
    <w:rsid w:val="002A1ED9"/>
    <w:rPr>
      <w:b/>
      <w:bCs/>
    </w:rPr>
  </w:style>
  <w:style w:type="character" w:customStyle="1" w:styleId="apple-converted-space">
    <w:name w:val="apple-converted-space"/>
    <w:basedOn w:val="DefaultParagraphFont"/>
    <w:rsid w:val="002A1ED9"/>
  </w:style>
  <w:style w:type="paragraph" w:customStyle="1" w:styleId="lead">
    <w:name w:val="lead"/>
    <w:basedOn w:val="Normal"/>
    <w:uiPriority w:val="99"/>
    <w:rsid w:val="002A1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A1ED9"/>
    <w:rPr>
      <w:rFonts w:eastAsiaTheme="minorEastAsia"/>
    </w:rPr>
  </w:style>
  <w:style w:type="paragraph" w:customStyle="1" w:styleId="TableContents">
    <w:name w:val="Table Contents"/>
    <w:basedOn w:val="Normal"/>
    <w:rsid w:val="002A1ED9"/>
    <w:pPr>
      <w:widowControl w:val="0"/>
      <w:suppressLineNumbers/>
      <w:suppressAutoHyphens/>
      <w:spacing w:after="0" w:line="240" w:lineRule="auto"/>
    </w:pPr>
    <w:rPr>
      <w:rFonts w:ascii="Times New Roman" w:eastAsia="Arial Unicode MS" w:hAnsi="Times New Roman" w:cs="Times New Roman"/>
      <w:sz w:val="24"/>
      <w:szCs w:val="20"/>
      <w:lang w:val="sr-Latn-CS"/>
    </w:rPr>
  </w:style>
  <w:style w:type="character" w:customStyle="1" w:styleId="articleseparator">
    <w:name w:val="article_separator"/>
    <w:basedOn w:val="DefaultParagraphFont"/>
    <w:rsid w:val="002A1ED9"/>
  </w:style>
  <w:style w:type="character" w:customStyle="1" w:styleId="rowseparator">
    <w:name w:val="row_separator"/>
    <w:basedOn w:val="DefaultParagraphFont"/>
    <w:rsid w:val="002A1ED9"/>
  </w:style>
  <w:style w:type="character" w:customStyle="1" w:styleId="apple-style-span">
    <w:name w:val="apple-style-span"/>
    <w:basedOn w:val="DefaultParagraphFont"/>
    <w:rsid w:val="002A1ED9"/>
  </w:style>
  <w:style w:type="paragraph" w:customStyle="1" w:styleId="m5710674206405660387gmail-msonospacing">
    <w:name w:val="m_5710674206405660387gmail-msonospacing"/>
    <w:basedOn w:val="Normal"/>
    <w:rsid w:val="002A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10674206405660387gmail-msolistparagraph">
    <w:name w:val="m_5710674206405660387gmail-msolistparagraph"/>
    <w:basedOn w:val="Normal"/>
    <w:rsid w:val="002A1E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2A1ED9"/>
    <w:pPr>
      <w:spacing w:after="120"/>
    </w:pPr>
    <w:rPr>
      <w:rFonts w:ascii="Calibri" w:eastAsia="Calibri" w:hAnsi="Calibri" w:cs="Times New Roman"/>
    </w:rPr>
  </w:style>
  <w:style w:type="character" w:customStyle="1" w:styleId="BodyTextChar">
    <w:name w:val="Body Text Char"/>
    <w:basedOn w:val="DefaultParagraphFont"/>
    <w:link w:val="BodyText"/>
    <w:rsid w:val="002A1ED9"/>
    <w:rPr>
      <w:rFonts w:ascii="Calibri" w:eastAsia="Calibri" w:hAnsi="Calibri" w:cs="Times New Roman"/>
    </w:rPr>
  </w:style>
  <w:style w:type="paragraph" w:customStyle="1" w:styleId="gmail-m-8552210865633210869gmail-msolistparagraph">
    <w:name w:val="gmail-m_-8552210865633210869gmail-msolistparagraph"/>
    <w:basedOn w:val="Normal"/>
    <w:rsid w:val="002A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Табеле натпис"/>
    <w:basedOn w:val="Normal"/>
    <w:qFormat/>
    <w:rsid w:val="00364E0B"/>
    <w:pPr>
      <w:numPr>
        <w:numId w:val="23"/>
      </w:numPr>
      <w:autoSpaceDE w:val="0"/>
      <w:autoSpaceDN w:val="0"/>
      <w:adjustRightInd w:val="0"/>
      <w:spacing w:before="240" w:after="0" w:line="240" w:lineRule="auto"/>
      <w:ind w:firstLine="709"/>
    </w:pPr>
    <w:rPr>
      <w:rFonts w:ascii="Cambria" w:eastAsia="Times New Roman" w:hAnsi="Cambria" w:cs="Times New Roman"/>
      <w:i/>
      <w:color w:val="C0504D" w:themeColor="accent2"/>
      <w:sz w:val="18"/>
      <w:szCs w:val="18"/>
      <w:lang w:val="sr-Latn-CS" w:eastAsia="sr-Latn-CS"/>
    </w:rPr>
  </w:style>
  <w:style w:type="paragraph" w:customStyle="1" w:styleId="TableParagraph">
    <w:name w:val="Table Paragraph"/>
    <w:basedOn w:val="Normal"/>
    <w:uiPriority w:val="1"/>
    <w:qFormat/>
    <w:rsid w:val="00364E0B"/>
    <w:pPr>
      <w:widowControl w:val="0"/>
      <w:autoSpaceDE w:val="0"/>
      <w:autoSpaceDN w:val="0"/>
      <w:spacing w:after="0" w:line="240" w:lineRule="auto"/>
    </w:pPr>
    <w:rPr>
      <w:rFonts w:ascii="Arial" w:eastAsia="Arial" w:hAnsi="Arial" w:cs="Arial"/>
    </w:rPr>
  </w:style>
  <w:style w:type="character" w:customStyle="1" w:styleId="Heading10">
    <w:name w:val="Heading #1_"/>
    <w:link w:val="Heading11"/>
    <w:rsid w:val="00364E0B"/>
    <w:rPr>
      <w:rFonts w:ascii="Times New Roman" w:eastAsia="Times New Roman" w:hAnsi="Times New Roman" w:cs="Times New Roman"/>
      <w:spacing w:val="2"/>
      <w:sz w:val="21"/>
      <w:szCs w:val="21"/>
      <w:shd w:val="clear" w:color="auto" w:fill="FFFFFF"/>
    </w:rPr>
  </w:style>
  <w:style w:type="paragraph" w:customStyle="1" w:styleId="Heading11">
    <w:name w:val="Heading #1"/>
    <w:basedOn w:val="Normal"/>
    <w:link w:val="Heading10"/>
    <w:rsid w:val="00364E0B"/>
    <w:pPr>
      <w:widowControl w:val="0"/>
      <w:shd w:val="clear" w:color="auto" w:fill="FFFFFF"/>
      <w:spacing w:before="480" w:after="300" w:line="0" w:lineRule="atLeast"/>
      <w:jc w:val="center"/>
      <w:outlineLvl w:val="0"/>
    </w:pPr>
    <w:rPr>
      <w:rFonts w:ascii="Times New Roman" w:eastAsia="Times New Roman" w:hAnsi="Times New Roman" w:cs="Times New Roman"/>
      <w:spacing w:val="2"/>
      <w:sz w:val="21"/>
      <w:szCs w:val="21"/>
    </w:rPr>
  </w:style>
  <w:style w:type="paragraph" w:styleId="BodyText2">
    <w:name w:val="Body Text 2"/>
    <w:basedOn w:val="Normal"/>
    <w:link w:val="BodyText2Char"/>
    <w:uiPriority w:val="99"/>
    <w:semiHidden/>
    <w:unhideWhenUsed/>
    <w:rsid w:val="00364E0B"/>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364E0B"/>
    <w:rPr>
      <w:rFonts w:eastAsiaTheme="minorEastAsia"/>
    </w:rPr>
  </w:style>
</w:styles>
</file>

<file path=word/webSettings.xml><?xml version="1.0" encoding="utf-8"?>
<w:webSettings xmlns:r="http://schemas.openxmlformats.org/officeDocument/2006/relationships" xmlns:w="http://schemas.openxmlformats.org/wordprocessingml/2006/main">
  <w:divs>
    <w:div w:id="6535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vezdara.org.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kluzijaroma.stat.gov.rs/" TargetMode="External"/><Relationship Id="rId5" Type="http://schemas.openxmlformats.org/officeDocument/2006/relationships/webSettings" Target="webSettings.xml"/><Relationship Id="rId15" Type="http://schemas.openxmlformats.org/officeDocument/2006/relationships/hyperlink" Target="http://www.zvezdara.org.rs" TargetMode="External"/><Relationship Id="rId10" Type="http://schemas.openxmlformats.org/officeDocument/2006/relationships/hyperlink" Target="http://www.org.rs/e-uprava/inspekcije/3-komunalna-inspekcija-kontrolne-list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rg.rs/e-uprava/inspekcije/3-gradjevinska-inspekcija-kontrolne-liste.html" TargetMode="External"/><Relationship Id="rId14" Type="http://schemas.openxmlformats.org/officeDocument/2006/relationships/hyperlink" Target="mailto:info@zvezdara.org.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Добра</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Sheet1!$A$2:$A$4</c:f>
              <c:strCache>
                <c:ptCount val="3"/>
                <c:pt idx="0">
                  <c:v>Отворени поступак</c:v>
                </c:pt>
                <c:pt idx="1">
                  <c:v>Преговарачки поступак</c:v>
                </c:pt>
                <c:pt idx="2">
                  <c:v>ЈНМВ</c:v>
                </c:pt>
              </c:strCache>
            </c:strRef>
          </c:cat>
          <c:val>
            <c:numRef>
              <c:f>Sheet1!$B$2:$B$4</c:f>
              <c:numCache>
                <c:formatCode>General</c:formatCode>
                <c:ptCount val="3"/>
                <c:pt idx="0">
                  <c:v>1</c:v>
                </c:pt>
                <c:pt idx="2">
                  <c:v>13</c:v>
                </c:pt>
              </c:numCache>
            </c:numRef>
          </c:val>
          <c:extLst xmlns:c16r2="http://schemas.microsoft.com/office/drawing/2015/06/chart">
            <c:ext xmlns:c16="http://schemas.microsoft.com/office/drawing/2014/chart" uri="{C3380CC4-5D6E-409C-BE32-E72D297353CC}">
              <c16:uniqueId val="{00000000-F6EB-46B0-A640-6615E6047EDE}"/>
            </c:ext>
          </c:extLst>
        </c:ser>
        <c:ser>
          <c:idx val="1"/>
          <c:order val="1"/>
          <c:tx>
            <c:strRef>
              <c:f>Sheet1!$C$1</c:f>
              <c:strCache>
                <c:ptCount val="1"/>
                <c:pt idx="0">
                  <c:v>Услуге</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Sheet1!$A$2:$A$4</c:f>
              <c:strCache>
                <c:ptCount val="3"/>
                <c:pt idx="0">
                  <c:v>Отворени поступак</c:v>
                </c:pt>
                <c:pt idx="1">
                  <c:v>Преговарачки поступак</c:v>
                </c:pt>
                <c:pt idx="2">
                  <c:v>ЈНМВ</c:v>
                </c:pt>
              </c:strCache>
            </c:strRef>
          </c:cat>
          <c:val>
            <c:numRef>
              <c:f>Sheet1!$C$2:$C$4</c:f>
              <c:numCache>
                <c:formatCode>General</c:formatCode>
                <c:ptCount val="3"/>
                <c:pt idx="0">
                  <c:v>3</c:v>
                </c:pt>
                <c:pt idx="1">
                  <c:v>21</c:v>
                </c:pt>
                <c:pt idx="2">
                  <c:v>14</c:v>
                </c:pt>
              </c:numCache>
            </c:numRef>
          </c:val>
          <c:extLst xmlns:c16r2="http://schemas.microsoft.com/office/drawing/2015/06/chart">
            <c:ext xmlns:c16="http://schemas.microsoft.com/office/drawing/2014/chart" uri="{C3380CC4-5D6E-409C-BE32-E72D297353CC}">
              <c16:uniqueId val="{00000001-F6EB-46B0-A640-6615E6047EDE}"/>
            </c:ext>
          </c:extLst>
        </c:ser>
        <c:ser>
          <c:idx val="2"/>
          <c:order val="2"/>
          <c:tx>
            <c:strRef>
              <c:f>Sheet1!$D$1</c:f>
              <c:strCache>
                <c:ptCount val="1"/>
                <c:pt idx="0">
                  <c:v>Радови</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Sheet1!$A$2:$A$4</c:f>
              <c:strCache>
                <c:ptCount val="3"/>
                <c:pt idx="0">
                  <c:v>Отворени поступак</c:v>
                </c:pt>
                <c:pt idx="1">
                  <c:v>Преговарачки поступак</c:v>
                </c:pt>
                <c:pt idx="2">
                  <c:v>ЈНМВ</c:v>
                </c:pt>
              </c:strCache>
            </c:strRef>
          </c:cat>
          <c:val>
            <c:numRef>
              <c:f>Sheet1!$D$2:$D$4</c:f>
              <c:numCache>
                <c:formatCode>General</c:formatCode>
                <c:ptCount val="3"/>
                <c:pt idx="0">
                  <c:v>2</c:v>
                </c:pt>
                <c:pt idx="2">
                  <c:v>2</c:v>
                </c:pt>
              </c:numCache>
            </c:numRef>
          </c:val>
          <c:extLst xmlns:c16r2="http://schemas.microsoft.com/office/drawing/2015/06/chart">
            <c:ext xmlns:c16="http://schemas.microsoft.com/office/drawing/2014/chart" uri="{C3380CC4-5D6E-409C-BE32-E72D297353CC}">
              <c16:uniqueId val="{00000002-F6EB-46B0-A640-6615E6047EDE}"/>
            </c:ext>
          </c:extLst>
        </c:ser>
        <c:overlap val="100"/>
        <c:axId val="102295040"/>
        <c:axId val="102296576"/>
      </c:barChart>
      <c:catAx>
        <c:axId val="102295040"/>
        <c:scaling>
          <c:orientation val="minMax"/>
        </c:scaling>
        <c:axPos val="b"/>
        <c:numFmt formatCode="General" sourceLinked="1"/>
        <c:tickLblPos val="nextTo"/>
        <c:crossAx val="102296576"/>
        <c:crosses val="autoZero"/>
        <c:auto val="1"/>
        <c:lblAlgn val="ctr"/>
        <c:lblOffset val="100"/>
      </c:catAx>
      <c:valAx>
        <c:axId val="102296576"/>
        <c:scaling>
          <c:orientation val="minMax"/>
        </c:scaling>
        <c:axPos val="l"/>
        <c:majorGridlines/>
        <c:numFmt formatCode="General" sourceLinked="1"/>
        <c:tickLblPos val="nextTo"/>
        <c:crossAx val="102295040"/>
        <c:crosses val="autoZero"/>
        <c:crossBetween val="between"/>
      </c:valAx>
    </c:plotArea>
    <c:legend>
      <c:legendPos val="r"/>
      <c:txPr>
        <a:bodyPr/>
        <a:lstStyle/>
        <a:p>
          <a:pPr>
            <a:defRPr b="1"/>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Добра</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Sheet1!$A$2:$A$4</c:f>
              <c:strCache>
                <c:ptCount val="3"/>
                <c:pt idx="0">
                  <c:v>Отворени поступак</c:v>
                </c:pt>
                <c:pt idx="1">
                  <c:v>Преговарачки поступак</c:v>
                </c:pt>
                <c:pt idx="2">
                  <c:v>ЈНМВ</c:v>
                </c:pt>
              </c:strCache>
            </c:strRef>
          </c:cat>
          <c:val>
            <c:numRef>
              <c:f>Sheet1!$B$2:$B$4</c:f>
              <c:numCache>
                <c:formatCode>General</c:formatCode>
                <c:ptCount val="3"/>
                <c:pt idx="0" formatCode="#,##0.00">
                  <c:v>5270460</c:v>
                </c:pt>
                <c:pt idx="2" formatCode="#,##0.00">
                  <c:v>21270922.5</c:v>
                </c:pt>
              </c:numCache>
            </c:numRef>
          </c:val>
          <c:extLst xmlns:c16r2="http://schemas.microsoft.com/office/drawing/2015/06/chart">
            <c:ext xmlns:c16="http://schemas.microsoft.com/office/drawing/2014/chart" uri="{C3380CC4-5D6E-409C-BE32-E72D297353CC}">
              <c16:uniqueId val="{00000000-897D-4C20-8A23-712CCC199CBD}"/>
            </c:ext>
          </c:extLst>
        </c:ser>
        <c:ser>
          <c:idx val="1"/>
          <c:order val="1"/>
          <c:tx>
            <c:strRef>
              <c:f>Sheet1!$C$1</c:f>
              <c:strCache>
                <c:ptCount val="1"/>
                <c:pt idx="0">
                  <c:v>Услуге</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Sheet1!$A$2:$A$4</c:f>
              <c:strCache>
                <c:ptCount val="3"/>
                <c:pt idx="0">
                  <c:v>Отворени поступак</c:v>
                </c:pt>
                <c:pt idx="1">
                  <c:v>Преговарачки поступак</c:v>
                </c:pt>
                <c:pt idx="2">
                  <c:v>ЈНМВ</c:v>
                </c:pt>
              </c:strCache>
            </c:strRef>
          </c:cat>
          <c:val>
            <c:numRef>
              <c:f>Sheet1!$C$2:$C$4</c:f>
              <c:numCache>
                <c:formatCode>#,##0.00</c:formatCode>
                <c:ptCount val="3"/>
                <c:pt idx="0" formatCode="#,##0">
                  <c:v>14370987.4</c:v>
                </c:pt>
                <c:pt idx="1">
                  <c:v>896467.26999999897</c:v>
                </c:pt>
                <c:pt idx="2" formatCode="#,##0">
                  <c:v>21121590.66</c:v>
                </c:pt>
              </c:numCache>
            </c:numRef>
          </c:val>
          <c:extLst xmlns:c16r2="http://schemas.microsoft.com/office/drawing/2015/06/chart">
            <c:ext xmlns:c16="http://schemas.microsoft.com/office/drawing/2014/chart" uri="{C3380CC4-5D6E-409C-BE32-E72D297353CC}">
              <c16:uniqueId val="{00000001-897D-4C20-8A23-712CCC199CBD}"/>
            </c:ext>
          </c:extLst>
        </c:ser>
        <c:ser>
          <c:idx val="2"/>
          <c:order val="2"/>
          <c:tx>
            <c:strRef>
              <c:f>Sheet1!$D$1</c:f>
              <c:strCache>
                <c:ptCount val="1"/>
                <c:pt idx="0">
                  <c:v>Радови</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Sheet1!$A$2:$A$4</c:f>
              <c:strCache>
                <c:ptCount val="3"/>
                <c:pt idx="0">
                  <c:v>Отворени поступак</c:v>
                </c:pt>
                <c:pt idx="1">
                  <c:v>Преговарачки поступак</c:v>
                </c:pt>
                <c:pt idx="2">
                  <c:v>ЈНМВ</c:v>
                </c:pt>
              </c:strCache>
            </c:strRef>
          </c:cat>
          <c:val>
            <c:numRef>
              <c:f>Sheet1!$D$2:$D$4</c:f>
              <c:numCache>
                <c:formatCode>General</c:formatCode>
                <c:ptCount val="3"/>
                <c:pt idx="0" formatCode="#,##0.00">
                  <c:v>65323627.700000003</c:v>
                </c:pt>
                <c:pt idx="2" formatCode="#,##0.00">
                  <c:v>1031400</c:v>
                </c:pt>
              </c:numCache>
            </c:numRef>
          </c:val>
          <c:extLst xmlns:c16r2="http://schemas.microsoft.com/office/drawing/2015/06/chart">
            <c:ext xmlns:c16="http://schemas.microsoft.com/office/drawing/2014/chart" uri="{C3380CC4-5D6E-409C-BE32-E72D297353CC}">
              <c16:uniqueId val="{00000002-897D-4C20-8A23-712CCC199CBD}"/>
            </c:ext>
          </c:extLst>
        </c:ser>
        <c:overlap val="100"/>
        <c:axId val="82870272"/>
        <c:axId val="82871808"/>
      </c:barChart>
      <c:catAx>
        <c:axId val="82870272"/>
        <c:scaling>
          <c:orientation val="minMax"/>
        </c:scaling>
        <c:axPos val="b"/>
        <c:numFmt formatCode="General" sourceLinked="1"/>
        <c:tickLblPos val="nextTo"/>
        <c:crossAx val="82871808"/>
        <c:crosses val="autoZero"/>
        <c:auto val="1"/>
        <c:lblAlgn val="ctr"/>
        <c:lblOffset val="100"/>
      </c:catAx>
      <c:valAx>
        <c:axId val="82871808"/>
        <c:scaling>
          <c:orientation val="minMax"/>
        </c:scaling>
        <c:axPos val="l"/>
        <c:majorGridlines/>
        <c:numFmt formatCode="#,##0.00" sourceLinked="1"/>
        <c:tickLblPos val="nextTo"/>
        <c:crossAx val="828702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BBE79-AF61-47C7-887A-3221FDDD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27028</Words>
  <Characters>154061</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spasalek</dc:creator>
  <cp:lastModifiedBy>deviandj</cp:lastModifiedBy>
  <cp:revision>2</cp:revision>
  <cp:lastPrinted>2019-03-06T13:46:00Z</cp:lastPrinted>
  <dcterms:created xsi:type="dcterms:W3CDTF">2019-03-14T09:08:00Z</dcterms:created>
  <dcterms:modified xsi:type="dcterms:W3CDTF">2019-03-14T09:08:00Z</dcterms:modified>
</cp:coreProperties>
</file>