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EB" w:rsidRPr="00070BFD" w:rsidRDefault="009C4DEB" w:rsidP="00750503">
      <w:pPr>
        <w:spacing w:after="60" w:line="276" w:lineRule="auto"/>
        <w:jc w:val="center"/>
        <w:rPr>
          <w:rFonts w:cs="Arial"/>
          <w:b/>
          <w:color w:val="000000"/>
          <w:lang w:val="bg-BG"/>
        </w:rPr>
      </w:pPr>
      <w:bookmarkStart w:id="0" w:name="_GoBack"/>
      <w:bookmarkEnd w:id="0"/>
    </w:p>
    <w:p w:rsidR="009C4DEB" w:rsidRPr="00070BFD" w:rsidRDefault="009C4DEB" w:rsidP="00750503">
      <w:pPr>
        <w:spacing w:after="60" w:line="276" w:lineRule="auto"/>
        <w:jc w:val="center"/>
        <w:rPr>
          <w:rFonts w:cs="Arial"/>
          <w:b/>
          <w:color w:val="000000"/>
          <w:lang w:val="bg-BG"/>
        </w:rPr>
      </w:pPr>
    </w:p>
    <w:p w:rsidR="009C4DEB" w:rsidRPr="00070BFD" w:rsidRDefault="000A407B" w:rsidP="00750503">
      <w:pPr>
        <w:spacing w:after="60" w:line="276" w:lineRule="auto"/>
        <w:jc w:val="center"/>
        <w:rPr>
          <w:rFonts w:cs="Arial"/>
          <w:b/>
          <w:color w:val="000000"/>
          <w:lang w:val="bg-BG"/>
        </w:rPr>
      </w:pPr>
      <w:r w:rsidRPr="00070BFD">
        <w:rPr>
          <w:rFonts w:cs="Arial"/>
          <w:b/>
          <w:noProof/>
          <w:color w:val="000000"/>
          <w:sz w:val="24"/>
          <w:lang w:bidi="ar-SA"/>
        </w:rPr>
        <w:drawing>
          <wp:anchor distT="0" distB="0" distL="114300" distR="114300" simplePos="0" relativeHeight="251656704" behindDoc="0" locked="0" layoutInCell="1" allowOverlap="1">
            <wp:simplePos x="0" y="0"/>
            <wp:positionH relativeFrom="column">
              <wp:posOffset>1597660</wp:posOffset>
            </wp:positionH>
            <wp:positionV relativeFrom="paragraph">
              <wp:posOffset>118110</wp:posOffset>
            </wp:positionV>
            <wp:extent cx="2391410" cy="2590165"/>
            <wp:effectExtent l="19050" t="0" r="8890" b="0"/>
            <wp:wrapSquare wrapText="bothSides"/>
            <wp:docPr id="3" name="Picture 1" descr="zvezdara-srednji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zdara-srednjigrb.gif"/>
                    <pic:cNvPicPr>
                      <a:picLocks noChangeAspect="1" noChangeArrowheads="1"/>
                    </pic:cNvPicPr>
                  </pic:nvPicPr>
                  <pic:blipFill>
                    <a:blip r:embed="rId8"/>
                    <a:srcRect/>
                    <a:stretch>
                      <a:fillRect/>
                    </a:stretch>
                  </pic:blipFill>
                  <pic:spPr bwMode="auto">
                    <a:xfrm>
                      <a:off x="0" y="0"/>
                      <a:ext cx="2391410" cy="2590165"/>
                    </a:xfrm>
                    <a:prstGeom prst="rect">
                      <a:avLst/>
                    </a:prstGeom>
                    <a:noFill/>
                    <a:ln w="9525">
                      <a:noFill/>
                      <a:miter lim="800000"/>
                      <a:headEnd/>
                      <a:tailEnd/>
                    </a:ln>
                  </pic:spPr>
                </pic:pic>
              </a:graphicData>
            </a:graphic>
          </wp:anchor>
        </w:drawing>
      </w:r>
    </w:p>
    <w:p w:rsidR="009C4DEB" w:rsidRPr="00070BFD" w:rsidRDefault="009C4DEB" w:rsidP="00750503">
      <w:pPr>
        <w:tabs>
          <w:tab w:val="left" w:pos="2400"/>
        </w:tabs>
        <w:spacing w:after="60" w:line="276" w:lineRule="auto"/>
        <w:rPr>
          <w:rFonts w:cs="Arial"/>
          <w:b/>
          <w:color w:val="000000"/>
          <w:lang w:val="bg-BG"/>
        </w:rPr>
      </w:pPr>
      <w:r w:rsidRPr="00070BFD">
        <w:rPr>
          <w:rFonts w:cs="Arial"/>
          <w:b/>
          <w:color w:val="000000"/>
          <w:lang w:val="bg-BG"/>
        </w:rPr>
        <w:tab/>
      </w: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jc w:val="center"/>
        <w:rPr>
          <w:rFonts w:cs="Arial"/>
          <w:b/>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9C4DEB" w:rsidP="00750503">
      <w:pPr>
        <w:spacing w:after="60" w:line="276" w:lineRule="auto"/>
        <w:ind w:left="900"/>
        <w:jc w:val="center"/>
        <w:rPr>
          <w:rFonts w:cs="Arial"/>
          <w:color w:val="000000"/>
          <w:lang w:val="bg-BG"/>
        </w:rPr>
      </w:pPr>
    </w:p>
    <w:p w:rsidR="009C4DEB" w:rsidRPr="00070BFD" w:rsidRDefault="00384A1B" w:rsidP="00750503">
      <w:pPr>
        <w:spacing w:after="60" w:line="276" w:lineRule="auto"/>
        <w:rPr>
          <w:rFonts w:cs="Arial"/>
          <w:b/>
          <w:color w:val="000000"/>
          <w:lang w:val="bg-BG"/>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135890</wp:posOffset>
                </wp:positionH>
                <wp:positionV relativeFrom="paragraph">
                  <wp:posOffset>81915</wp:posOffset>
                </wp:positionV>
                <wp:extent cx="5353685" cy="1298575"/>
                <wp:effectExtent l="6985" t="13335" r="11430" b="12065"/>
                <wp:wrapSquare wrapText="bothSides"/>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3685" cy="1298575"/>
                        </a:xfrm>
                        <a:prstGeom prst="rect">
                          <a:avLst/>
                        </a:prstGeom>
                        <a:extLst>
                          <a:ext uri="{AF507438-7753-43E0-B8FC-AC1667EBCBE1}">
                            <a14:hiddenEffects xmlns:a14="http://schemas.microsoft.com/office/drawing/2010/main">
                              <a:effectLst/>
                            </a14:hiddenEffects>
                          </a:ext>
                        </a:extLst>
                      </wps:spPr>
                      <wps:txbx>
                        <w:txbxContent>
                          <w:p w:rsidR="00384A1B" w:rsidRDefault="00384A1B" w:rsidP="00384A1B">
                            <w:pPr>
                              <w:pStyle w:val="NormalWeb"/>
                              <w:spacing w:before="0" w:beforeAutospacing="0" w:after="0" w:afterAutospacing="0"/>
                              <w:jc w:val="center"/>
                              <w:rPr>
                                <w:sz w:val="24"/>
                                <w:szCs w:val="24"/>
                              </w:rPr>
                            </w:pPr>
                            <w:r>
                              <w:rPr>
                                <w:rFonts w:ascii="Arial Black" w:hAnsi="Arial Black"/>
                                <w:color w:val="365F91"/>
                                <w:sz w:val="72"/>
                                <w:szCs w:val="72"/>
                                <w:lang w:val="sr-Cyrl-RS"/>
                                <w14:textOutline w14:w="9525" w14:cap="flat" w14:cmpd="sng" w14:algn="ctr">
                                  <w14:solidFill>
                                    <w14:srgbClr w14:val="FFC000"/>
                                  </w14:solidFill>
                                  <w14:prstDash w14:val="solid"/>
                                  <w14:round/>
                                </w14:textOutline>
                              </w:rPr>
                              <w:t>ПРОГРАМ ЗА МЛАДЕ</w:t>
                            </w:r>
                          </w:p>
                          <w:p w:rsidR="00384A1B" w:rsidRDefault="00384A1B" w:rsidP="00384A1B">
                            <w:pPr>
                              <w:pStyle w:val="NormalWeb"/>
                              <w:spacing w:before="0" w:beforeAutospacing="0" w:after="0" w:afterAutospacing="0"/>
                              <w:jc w:val="center"/>
                            </w:pPr>
                            <w:r>
                              <w:rPr>
                                <w:rFonts w:ascii="Arial Black" w:hAnsi="Arial Black"/>
                                <w:color w:val="365F91"/>
                                <w:sz w:val="72"/>
                                <w:szCs w:val="72"/>
                                <w:lang w:val="sr-Cyrl-RS"/>
                                <w14:textOutline w14:w="9525" w14:cap="flat" w14:cmpd="sng" w14:algn="ctr">
                                  <w14:solidFill>
                                    <w14:srgbClr w14:val="FFC000"/>
                                  </w14:solidFill>
                                  <w14:prstDash w14:val="solid"/>
                                  <w14:round/>
                                </w14:textOutline>
                              </w:rPr>
                              <w:t>2022 - 2026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0.7pt;margin-top:6.45pt;width:421.55pt;height:1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" filled="f" stroked="f">
                <o:lock v:ext="edit" shapetype="t"/>
                <v:textbox style="mso-fit-shape-to-text:t">
                  <w:txbxContent>
                    <w:p w:rsidR="00384A1B" w:rsidRDefault="00384A1B" w:rsidP="00384A1B">
                      <w:pPr>
                        <w:pStyle w:val="NormalWeb"/>
                        <w:spacing w:before="0" w:beforeAutospacing="0" w:after="0" w:afterAutospacing="0"/>
                        <w:jc w:val="center"/>
                        <w:rPr>
                          <w:sz w:val="24"/>
                          <w:szCs w:val="24"/>
                        </w:rPr>
                      </w:pPr>
                      <w:r>
                        <w:rPr>
                          <w:rFonts w:ascii="Arial Black" w:hAnsi="Arial Black"/>
                          <w:color w:val="365F91"/>
                          <w:sz w:val="72"/>
                          <w:szCs w:val="72"/>
                          <w:lang w:val="sr-Cyrl-RS"/>
                          <w14:textOutline w14:w="9525" w14:cap="flat" w14:cmpd="sng" w14:algn="ctr">
                            <w14:solidFill>
                              <w14:srgbClr w14:val="FFC000"/>
                            </w14:solidFill>
                            <w14:prstDash w14:val="solid"/>
                            <w14:round/>
                          </w14:textOutline>
                        </w:rPr>
                        <w:t>ПРОГРАМ ЗА МЛАДЕ</w:t>
                      </w:r>
                    </w:p>
                    <w:p w:rsidR="00384A1B" w:rsidRDefault="00384A1B" w:rsidP="00384A1B">
                      <w:pPr>
                        <w:pStyle w:val="NormalWeb"/>
                        <w:spacing w:before="0" w:beforeAutospacing="0" w:after="0" w:afterAutospacing="0"/>
                        <w:jc w:val="center"/>
                      </w:pPr>
                      <w:r>
                        <w:rPr>
                          <w:rFonts w:ascii="Arial Black" w:hAnsi="Arial Black"/>
                          <w:color w:val="365F91"/>
                          <w:sz w:val="72"/>
                          <w:szCs w:val="72"/>
                          <w:lang w:val="sr-Cyrl-RS"/>
                          <w14:textOutline w14:w="9525" w14:cap="flat" w14:cmpd="sng" w14:algn="ctr">
                            <w14:solidFill>
                              <w14:srgbClr w14:val="FFC000"/>
                            </w14:solidFill>
                            <w14:prstDash w14:val="solid"/>
                            <w14:round/>
                          </w14:textOutline>
                        </w:rPr>
                        <w:t>2022 - 2026</w:t>
                      </w:r>
                    </w:p>
                  </w:txbxContent>
                </v:textbox>
                <w10:wrap type="square"/>
              </v:shape>
            </w:pict>
          </mc:Fallback>
        </mc:AlternateContent>
      </w:r>
    </w:p>
    <w:p w:rsidR="009C4DEB" w:rsidRPr="00070BFD" w:rsidRDefault="009C4DEB" w:rsidP="00750503">
      <w:pPr>
        <w:spacing w:after="60" w:line="276" w:lineRule="auto"/>
        <w:rPr>
          <w:rFonts w:cs="Arial"/>
          <w:b/>
          <w:color w:val="000000"/>
          <w:lang w:val="bg-BG"/>
        </w:rPr>
      </w:pPr>
    </w:p>
    <w:p w:rsidR="009C4DEB" w:rsidRPr="00070BFD" w:rsidRDefault="009C4DEB" w:rsidP="00750503">
      <w:pPr>
        <w:spacing w:after="60" w:line="276" w:lineRule="auto"/>
        <w:rPr>
          <w:rFonts w:cs="Arial"/>
          <w:b/>
          <w:color w:val="000000"/>
          <w:lang w:val="bg-BG"/>
        </w:rPr>
      </w:pPr>
    </w:p>
    <w:p w:rsidR="009C4DEB" w:rsidRPr="00070BFD" w:rsidRDefault="009C4DEB" w:rsidP="00750503">
      <w:pPr>
        <w:spacing w:after="60" w:line="276" w:lineRule="auto"/>
        <w:rPr>
          <w:rFonts w:cs="Arial"/>
          <w:b/>
          <w:color w:val="000000"/>
          <w:lang w:val="bg-BG"/>
        </w:rPr>
      </w:pPr>
    </w:p>
    <w:p w:rsidR="009C4DEB" w:rsidRPr="00070BFD" w:rsidRDefault="009C4DEB" w:rsidP="00750503">
      <w:pPr>
        <w:spacing w:after="60" w:line="276" w:lineRule="auto"/>
        <w:rPr>
          <w:rFonts w:cs="Arial"/>
          <w:b/>
          <w:color w:val="000000"/>
          <w:lang w:val="bg-BG"/>
        </w:rPr>
      </w:pPr>
    </w:p>
    <w:p w:rsidR="009C4DEB" w:rsidRPr="00070BFD" w:rsidRDefault="009C4DEB" w:rsidP="00750503">
      <w:pPr>
        <w:spacing w:after="60" w:line="276" w:lineRule="auto"/>
        <w:rPr>
          <w:rFonts w:cs="Arial"/>
          <w:b/>
          <w:color w:val="000000"/>
          <w:lang w:val="bg-BG"/>
        </w:rPr>
      </w:pPr>
    </w:p>
    <w:p w:rsidR="009C4DEB" w:rsidRPr="00070BFD" w:rsidRDefault="009C4DEB" w:rsidP="00750503">
      <w:pPr>
        <w:spacing w:after="60" w:line="276" w:lineRule="auto"/>
        <w:rPr>
          <w:rFonts w:cs="Arial"/>
          <w:b/>
          <w:color w:val="000000"/>
          <w:lang w:val="bg-BG"/>
        </w:rPr>
      </w:pPr>
    </w:p>
    <w:p w:rsidR="00E6660A" w:rsidRPr="00070BFD" w:rsidRDefault="00384A1B" w:rsidP="00750503">
      <w:pPr>
        <w:spacing w:after="60" w:line="276" w:lineRule="auto"/>
        <w:outlineLvl w:val="0"/>
        <w:rPr>
          <w:rFonts w:cs="Arial"/>
          <w:b/>
          <w:color w:val="000000"/>
          <w:lang w:val="bg-BG"/>
        </w:rPr>
      </w:pPr>
      <w:r>
        <w:rPr>
          <w:rFonts w:cs="Arial"/>
          <w:b/>
          <w:noProof/>
          <w:color w:val="000000"/>
          <w:lang w:val="bg-BG" w:eastAsia="zh-TW"/>
        </w:rPr>
        <mc:AlternateContent>
          <mc:Choice Requires="wps">
            <w:drawing>
              <wp:anchor distT="0" distB="0" distL="114300" distR="114300" simplePos="0" relativeHeight="251658752" behindDoc="0" locked="0" layoutInCell="1" allowOverlap="1">
                <wp:simplePos x="0" y="0"/>
                <wp:positionH relativeFrom="column">
                  <wp:posOffset>1659255</wp:posOffset>
                </wp:positionH>
                <wp:positionV relativeFrom="paragraph">
                  <wp:posOffset>748665</wp:posOffset>
                </wp:positionV>
                <wp:extent cx="2326005" cy="437515"/>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D9D" w:rsidRPr="009B2307" w:rsidRDefault="00DF1D9D" w:rsidP="009B2307">
                            <w:pPr>
                              <w:jc w:val="center"/>
                              <w:rPr>
                                <w:b/>
                                <w:color w:val="365F91"/>
                                <w:sz w:val="28"/>
                                <w:szCs w:val="28"/>
                              </w:rPr>
                            </w:pPr>
                            <w:r w:rsidRPr="009B2307">
                              <w:rPr>
                                <w:b/>
                                <w:color w:val="365F91"/>
                                <w:sz w:val="28"/>
                                <w:szCs w:val="28"/>
                              </w:rPr>
                              <w:t xml:space="preserve">Београд, </w:t>
                            </w:r>
                            <w:r>
                              <w:rPr>
                                <w:b/>
                                <w:color w:val="365F91"/>
                                <w:sz w:val="28"/>
                                <w:szCs w:val="28"/>
                              </w:rPr>
                              <w:t>децембар</w:t>
                            </w:r>
                            <w:r w:rsidRPr="009B2307">
                              <w:rPr>
                                <w:b/>
                                <w:color w:val="365F91"/>
                                <w:sz w:val="28"/>
                                <w:szCs w:val="28"/>
                              </w:rPr>
                              <w:t xml:space="preserve"> 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130.65pt;margin-top:58.95pt;width:183.15pt;height:34.4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jVtQ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" filled="f" stroked="f">
                <v:textbox style="mso-fit-shape-to-text:t">
                  <w:txbxContent>
                    <w:p w:rsidR="00DF1D9D" w:rsidRPr="009B2307" w:rsidRDefault="00DF1D9D" w:rsidP="009B2307">
                      <w:pPr>
                        <w:jc w:val="center"/>
                        <w:rPr>
                          <w:b/>
                          <w:color w:val="365F91"/>
                          <w:sz w:val="28"/>
                          <w:szCs w:val="28"/>
                        </w:rPr>
                      </w:pPr>
                      <w:r w:rsidRPr="009B2307">
                        <w:rPr>
                          <w:b/>
                          <w:color w:val="365F91"/>
                          <w:sz w:val="28"/>
                          <w:szCs w:val="28"/>
                        </w:rPr>
                        <w:t xml:space="preserve">Београд, </w:t>
                      </w:r>
                      <w:r>
                        <w:rPr>
                          <w:b/>
                          <w:color w:val="365F91"/>
                          <w:sz w:val="28"/>
                          <w:szCs w:val="28"/>
                        </w:rPr>
                        <w:t>децембар</w:t>
                      </w:r>
                      <w:r w:rsidRPr="009B2307">
                        <w:rPr>
                          <w:b/>
                          <w:color w:val="365F91"/>
                          <w:sz w:val="28"/>
                          <w:szCs w:val="28"/>
                        </w:rPr>
                        <w:t xml:space="preserve"> 2021.</w:t>
                      </w:r>
                    </w:p>
                  </w:txbxContent>
                </v:textbox>
              </v:shape>
            </w:pict>
          </mc:Fallback>
        </mc:AlternateContent>
      </w:r>
      <w:r w:rsidR="009C4DEB" w:rsidRPr="00070BFD">
        <w:rPr>
          <w:rFonts w:cs="Arial"/>
          <w:b/>
          <w:color w:val="000000"/>
          <w:lang w:val="bg-BG"/>
        </w:rPr>
        <w:br w:type="page"/>
      </w:r>
      <w:bookmarkStart w:id="1" w:name="OLE_LINK2"/>
    </w:p>
    <w:p w:rsidR="00E6660A" w:rsidRPr="00070BFD" w:rsidRDefault="00E6660A" w:rsidP="00750503">
      <w:pPr>
        <w:pStyle w:val="TOCHeading"/>
        <w:spacing w:before="0"/>
        <w:rPr>
          <w:rFonts w:ascii="Arial" w:hAnsi="Arial"/>
        </w:rPr>
      </w:pPr>
      <w:r w:rsidRPr="00070BFD">
        <w:rPr>
          <w:rFonts w:ascii="Arial" w:hAnsi="Arial"/>
        </w:rPr>
        <w:lastRenderedPageBreak/>
        <w:t>САДРЖАЈ</w:t>
      </w:r>
    </w:p>
    <w:p w:rsidR="00103470" w:rsidRDefault="0093190C">
      <w:pPr>
        <w:pStyle w:val="TOC1"/>
        <w:tabs>
          <w:tab w:val="right" w:leader="dot" w:pos="9163"/>
        </w:tabs>
        <w:rPr>
          <w:rFonts w:asciiTheme="minorHAnsi" w:eastAsiaTheme="minorEastAsia" w:hAnsiTheme="minorHAnsi" w:cstheme="minorBidi"/>
          <w:noProof/>
          <w:lang w:bidi="ar-SA"/>
        </w:rPr>
      </w:pPr>
      <w:r w:rsidRPr="00070BFD">
        <w:rPr>
          <w:rFonts w:cs="Arial"/>
        </w:rPr>
        <w:fldChar w:fldCharType="begin"/>
      </w:r>
      <w:r w:rsidR="00E6660A" w:rsidRPr="00070BFD">
        <w:rPr>
          <w:rFonts w:cs="Arial"/>
        </w:rPr>
        <w:instrText xml:space="preserve"> TOC \o "1-3" \h \z \u </w:instrText>
      </w:r>
      <w:r w:rsidRPr="00070BFD">
        <w:rPr>
          <w:rFonts w:cs="Arial"/>
        </w:rPr>
        <w:fldChar w:fldCharType="separate"/>
      </w:r>
      <w:hyperlink w:anchor="_Toc91250449" w:history="1">
        <w:r w:rsidR="00103470" w:rsidRPr="00473DAC">
          <w:rPr>
            <w:rStyle w:val="Hyperlink"/>
            <w:rFonts w:cs="Arial"/>
            <w:b/>
            <w:noProof/>
          </w:rPr>
          <w:t>Скраћенице и појмови</w:t>
        </w:r>
        <w:r w:rsidR="00103470">
          <w:rPr>
            <w:noProof/>
            <w:webHidden/>
          </w:rPr>
          <w:tab/>
        </w:r>
        <w:r w:rsidR="00103470">
          <w:rPr>
            <w:noProof/>
            <w:webHidden/>
          </w:rPr>
          <w:fldChar w:fldCharType="begin"/>
        </w:r>
        <w:r w:rsidR="00103470">
          <w:rPr>
            <w:noProof/>
            <w:webHidden/>
          </w:rPr>
          <w:instrText xml:space="preserve"> PAGEREF _Toc91250449 \h </w:instrText>
        </w:r>
        <w:r w:rsidR="00103470">
          <w:rPr>
            <w:noProof/>
            <w:webHidden/>
          </w:rPr>
        </w:r>
        <w:r w:rsidR="00103470">
          <w:rPr>
            <w:noProof/>
            <w:webHidden/>
          </w:rPr>
          <w:fldChar w:fldCharType="separate"/>
        </w:r>
        <w:r w:rsidR="00103470">
          <w:rPr>
            <w:noProof/>
            <w:webHidden/>
          </w:rPr>
          <w:t>5</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50" w:history="1">
        <w:r w:rsidR="00103470" w:rsidRPr="00473DAC">
          <w:rPr>
            <w:rStyle w:val="Hyperlink"/>
            <w:noProof/>
          </w:rPr>
          <w:t>УВОДНА РЕЧ ПРЕДСЕДНИКА ОПШТИНЕ</w:t>
        </w:r>
        <w:r w:rsidR="00103470">
          <w:rPr>
            <w:noProof/>
            <w:webHidden/>
          </w:rPr>
          <w:tab/>
        </w:r>
        <w:r w:rsidR="00103470">
          <w:rPr>
            <w:noProof/>
            <w:webHidden/>
          </w:rPr>
          <w:fldChar w:fldCharType="begin"/>
        </w:r>
        <w:r w:rsidR="00103470">
          <w:rPr>
            <w:noProof/>
            <w:webHidden/>
          </w:rPr>
          <w:instrText xml:space="preserve"> PAGEREF _Toc91250450 \h </w:instrText>
        </w:r>
        <w:r w:rsidR="00103470">
          <w:rPr>
            <w:noProof/>
            <w:webHidden/>
          </w:rPr>
        </w:r>
        <w:r w:rsidR="00103470">
          <w:rPr>
            <w:noProof/>
            <w:webHidden/>
          </w:rPr>
          <w:fldChar w:fldCharType="separate"/>
        </w:r>
        <w:r w:rsidR="00103470">
          <w:rPr>
            <w:noProof/>
            <w:webHidden/>
          </w:rPr>
          <w:t>6</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51" w:history="1">
        <w:r w:rsidR="00103470" w:rsidRPr="00473DAC">
          <w:rPr>
            <w:rStyle w:val="Hyperlink"/>
            <w:noProof/>
          </w:rPr>
          <w:t>УВОД</w:t>
        </w:r>
        <w:r w:rsidR="00103470">
          <w:rPr>
            <w:noProof/>
            <w:webHidden/>
          </w:rPr>
          <w:tab/>
        </w:r>
        <w:r w:rsidR="00103470">
          <w:rPr>
            <w:noProof/>
            <w:webHidden/>
          </w:rPr>
          <w:fldChar w:fldCharType="begin"/>
        </w:r>
        <w:r w:rsidR="00103470">
          <w:rPr>
            <w:noProof/>
            <w:webHidden/>
          </w:rPr>
          <w:instrText xml:space="preserve"> PAGEREF _Toc91250451 \h </w:instrText>
        </w:r>
        <w:r w:rsidR="00103470">
          <w:rPr>
            <w:noProof/>
            <w:webHidden/>
          </w:rPr>
        </w:r>
        <w:r w:rsidR="00103470">
          <w:rPr>
            <w:noProof/>
            <w:webHidden/>
          </w:rPr>
          <w:fldChar w:fldCharType="separate"/>
        </w:r>
        <w:r w:rsidR="00103470">
          <w:rPr>
            <w:noProof/>
            <w:webHidden/>
          </w:rPr>
          <w:t>7</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52" w:history="1">
        <w:r w:rsidR="00103470" w:rsidRPr="00473DAC">
          <w:rPr>
            <w:rStyle w:val="Hyperlink"/>
            <w:noProof/>
          </w:rPr>
          <w:t>РАДНА ГРУПА ЗА ИЗРАДУ ПРОГРАМА ЗА МЛАДЕ</w:t>
        </w:r>
        <w:r w:rsidR="00103470">
          <w:rPr>
            <w:noProof/>
            <w:webHidden/>
          </w:rPr>
          <w:tab/>
        </w:r>
        <w:r w:rsidR="00103470">
          <w:rPr>
            <w:noProof/>
            <w:webHidden/>
          </w:rPr>
          <w:fldChar w:fldCharType="begin"/>
        </w:r>
        <w:r w:rsidR="00103470">
          <w:rPr>
            <w:noProof/>
            <w:webHidden/>
          </w:rPr>
          <w:instrText xml:space="preserve"> PAGEREF _Toc91250452 \h </w:instrText>
        </w:r>
        <w:r w:rsidR="00103470">
          <w:rPr>
            <w:noProof/>
            <w:webHidden/>
          </w:rPr>
        </w:r>
        <w:r w:rsidR="00103470">
          <w:rPr>
            <w:noProof/>
            <w:webHidden/>
          </w:rPr>
          <w:fldChar w:fldCharType="separate"/>
        </w:r>
        <w:r w:rsidR="00103470">
          <w:rPr>
            <w:noProof/>
            <w:webHidden/>
          </w:rPr>
          <w:t>7</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53" w:history="1">
        <w:r w:rsidR="00103470" w:rsidRPr="00473DAC">
          <w:rPr>
            <w:rStyle w:val="Hyperlink"/>
            <w:noProof/>
          </w:rPr>
          <w:t>1. ПРАВНИ ОСНОВ И ПЛАНСКИ ОКВИР</w:t>
        </w:r>
        <w:r w:rsidR="00103470">
          <w:rPr>
            <w:noProof/>
            <w:webHidden/>
          </w:rPr>
          <w:tab/>
        </w:r>
        <w:r w:rsidR="00103470">
          <w:rPr>
            <w:noProof/>
            <w:webHidden/>
          </w:rPr>
          <w:fldChar w:fldCharType="begin"/>
        </w:r>
        <w:r w:rsidR="00103470">
          <w:rPr>
            <w:noProof/>
            <w:webHidden/>
          </w:rPr>
          <w:instrText xml:space="preserve"> PAGEREF _Toc91250453 \h </w:instrText>
        </w:r>
        <w:r w:rsidR="00103470">
          <w:rPr>
            <w:noProof/>
            <w:webHidden/>
          </w:rPr>
        </w:r>
        <w:r w:rsidR="00103470">
          <w:rPr>
            <w:noProof/>
            <w:webHidden/>
          </w:rPr>
          <w:fldChar w:fldCharType="separate"/>
        </w:r>
        <w:r w:rsidR="00103470">
          <w:rPr>
            <w:noProof/>
            <w:webHidden/>
          </w:rPr>
          <w:t>8</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54" w:history="1">
        <w:r w:rsidR="00103470" w:rsidRPr="00473DAC">
          <w:rPr>
            <w:rStyle w:val="Hyperlink"/>
            <w:noProof/>
          </w:rPr>
          <w:t>1.1. Правни основ</w:t>
        </w:r>
        <w:r w:rsidR="00103470">
          <w:rPr>
            <w:noProof/>
            <w:webHidden/>
          </w:rPr>
          <w:tab/>
        </w:r>
        <w:r w:rsidR="00103470">
          <w:rPr>
            <w:noProof/>
            <w:webHidden/>
          </w:rPr>
          <w:fldChar w:fldCharType="begin"/>
        </w:r>
        <w:r w:rsidR="00103470">
          <w:rPr>
            <w:noProof/>
            <w:webHidden/>
          </w:rPr>
          <w:instrText xml:space="preserve"> PAGEREF _Toc91250454 \h </w:instrText>
        </w:r>
        <w:r w:rsidR="00103470">
          <w:rPr>
            <w:noProof/>
            <w:webHidden/>
          </w:rPr>
        </w:r>
        <w:r w:rsidR="00103470">
          <w:rPr>
            <w:noProof/>
            <w:webHidden/>
          </w:rPr>
          <w:fldChar w:fldCharType="separate"/>
        </w:r>
        <w:r w:rsidR="00103470">
          <w:rPr>
            <w:noProof/>
            <w:webHidden/>
          </w:rPr>
          <w:t>8</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55" w:history="1">
        <w:r w:rsidR="00103470" w:rsidRPr="00473DAC">
          <w:rPr>
            <w:rStyle w:val="Hyperlink"/>
            <w:noProof/>
          </w:rPr>
          <w:t>1.2. Плански оквир</w:t>
        </w:r>
        <w:r w:rsidR="00103470">
          <w:rPr>
            <w:noProof/>
            <w:webHidden/>
          </w:rPr>
          <w:tab/>
        </w:r>
        <w:r w:rsidR="00103470">
          <w:rPr>
            <w:noProof/>
            <w:webHidden/>
          </w:rPr>
          <w:fldChar w:fldCharType="begin"/>
        </w:r>
        <w:r w:rsidR="00103470">
          <w:rPr>
            <w:noProof/>
            <w:webHidden/>
          </w:rPr>
          <w:instrText xml:space="preserve"> PAGEREF _Toc91250455 \h </w:instrText>
        </w:r>
        <w:r w:rsidR="00103470">
          <w:rPr>
            <w:noProof/>
            <w:webHidden/>
          </w:rPr>
        </w:r>
        <w:r w:rsidR="00103470">
          <w:rPr>
            <w:noProof/>
            <w:webHidden/>
          </w:rPr>
          <w:fldChar w:fldCharType="separate"/>
        </w:r>
        <w:r w:rsidR="00103470">
          <w:rPr>
            <w:noProof/>
            <w:webHidden/>
          </w:rPr>
          <w:t>9</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56" w:history="1">
        <w:r w:rsidR="00103470" w:rsidRPr="00473DAC">
          <w:rPr>
            <w:rStyle w:val="Hyperlink"/>
            <w:rFonts w:cs="Arial"/>
            <w:noProof/>
          </w:rPr>
          <w:t>Стратегија Европске уније за младе за период 2019 – 2027</w:t>
        </w:r>
        <w:r w:rsidR="00103470">
          <w:rPr>
            <w:noProof/>
            <w:webHidden/>
          </w:rPr>
          <w:tab/>
        </w:r>
        <w:r w:rsidR="00103470">
          <w:rPr>
            <w:noProof/>
            <w:webHidden/>
          </w:rPr>
          <w:fldChar w:fldCharType="begin"/>
        </w:r>
        <w:r w:rsidR="00103470">
          <w:rPr>
            <w:noProof/>
            <w:webHidden/>
          </w:rPr>
          <w:instrText xml:space="preserve"> PAGEREF _Toc91250456 \h </w:instrText>
        </w:r>
        <w:r w:rsidR="00103470">
          <w:rPr>
            <w:noProof/>
            <w:webHidden/>
          </w:rPr>
        </w:r>
        <w:r w:rsidR="00103470">
          <w:rPr>
            <w:noProof/>
            <w:webHidden/>
          </w:rPr>
          <w:fldChar w:fldCharType="separate"/>
        </w:r>
        <w:r w:rsidR="00103470">
          <w:rPr>
            <w:noProof/>
            <w:webHidden/>
          </w:rPr>
          <w:t>9</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57" w:history="1">
        <w:r w:rsidR="00103470" w:rsidRPr="00473DAC">
          <w:rPr>
            <w:rStyle w:val="Hyperlink"/>
            <w:rFonts w:cs="Arial"/>
            <w:noProof/>
          </w:rPr>
          <w:t>Национална стратегија за младе за период од 2015. до 2025. године</w:t>
        </w:r>
        <w:r w:rsidR="00103470">
          <w:rPr>
            <w:noProof/>
            <w:webHidden/>
          </w:rPr>
          <w:tab/>
        </w:r>
        <w:r w:rsidR="00103470">
          <w:rPr>
            <w:noProof/>
            <w:webHidden/>
          </w:rPr>
          <w:fldChar w:fldCharType="begin"/>
        </w:r>
        <w:r w:rsidR="00103470">
          <w:rPr>
            <w:noProof/>
            <w:webHidden/>
          </w:rPr>
          <w:instrText xml:space="preserve"> PAGEREF _Toc91250457 \h </w:instrText>
        </w:r>
        <w:r w:rsidR="00103470">
          <w:rPr>
            <w:noProof/>
            <w:webHidden/>
          </w:rPr>
        </w:r>
        <w:r w:rsidR="00103470">
          <w:rPr>
            <w:noProof/>
            <w:webHidden/>
          </w:rPr>
          <w:fldChar w:fldCharType="separate"/>
        </w:r>
        <w:r w:rsidR="00103470">
          <w:rPr>
            <w:noProof/>
            <w:webHidden/>
          </w:rPr>
          <w:t>10</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58" w:history="1">
        <w:r w:rsidR="00103470" w:rsidRPr="00473DAC">
          <w:rPr>
            <w:rStyle w:val="Hyperlink"/>
            <w:noProof/>
          </w:rPr>
          <w:t>Акциони план политике за младе за Град Београд за период 2022-2026. године</w:t>
        </w:r>
        <w:r w:rsidR="00103470">
          <w:rPr>
            <w:noProof/>
            <w:webHidden/>
          </w:rPr>
          <w:tab/>
        </w:r>
        <w:r w:rsidR="00103470">
          <w:rPr>
            <w:noProof/>
            <w:webHidden/>
          </w:rPr>
          <w:fldChar w:fldCharType="begin"/>
        </w:r>
        <w:r w:rsidR="00103470">
          <w:rPr>
            <w:noProof/>
            <w:webHidden/>
          </w:rPr>
          <w:instrText xml:space="preserve"> PAGEREF _Toc91250458 \h </w:instrText>
        </w:r>
        <w:r w:rsidR="00103470">
          <w:rPr>
            <w:noProof/>
            <w:webHidden/>
          </w:rPr>
        </w:r>
        <w:r w:rsidR="00103470">
          <w:rPr>
            <w:noProof/>
            <w:webHidden/>
          </w:rPr>
          <w:fldChar w:fldCharType="separate"/>
        </w:r>
        <w:r w:rsidR="00103470">
          <w:rPr>
            <w:noProof/>
            <w:webHidden/>
          </w:rPr>
          <w:t>10</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59" w:history="1">
        <w:r w:rsidR="00103470" w:rsidRPr="00473DAC">
          <w:rPr>
            <w:rStyle w:val="Hyperlink"/>
            <w:noProof/>
          </w:rPr>
          <w:t>2. ОПИС ПОСТОЈЕЋЕГ СТАЊА</w:t>
        </w:r>
        <w:r w:rsidR="00103470">
          <w:rPr>
            <w:noProof/>
            <w:webHidden/>
          </w:rPr>
          <w:tab/>
        </w:r>
        <w:r w:rsidR="00103470">
          <w:rPr>
            <w:noProof/>
            <w:webHidden/>
          </w:rPr>
          <w:fldChar w:fldCharType="begin"/>
        </w:r>
        <w:r w:rsidR="00103470">
          <w:rPr>
            <w:noProof/>
            <w:webHidden/>
          </w:rPr>
          <w:instrText xml:space="preserve"> PAGEREF _Toc91250459 \h </w:instrText>
        </w:r>
        <w:r w:rsidR="00103470">
          <w:rPr>
            <w:noProof/>
            <w:webHidden/>
          </w:rPr>
        </w:r>
        <w:r w:rsidR="00103470">
          <w:rPr>
            <w:noProof/>
            <w:webHidden/>
          </w:rPr>
          <w:fldChar w:fldCharType="separate"/>
        </w:r>
        <w:r w:rsidR="00103470">
          <w:rPr>
            <w:noProof/>
            <w:webHidden/>
          </w:rPr>
          <w:t>11</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60" w:history="1">
        <w:r w:rsidR="00103470" w:rsidRPr="00473DAC">
          <w:rPr>
            <w:rStyle w:val="Hyperlink"/>
            <w:noProof/>
          </w:rPr>
          <w:t>2.1. Подаци о становништву</w:t>
        </w:r>
        <w:r w:rsidR="00103470">
          <w:rPr>
            <w:noProof/>
            <w:webHidden/>
          </w:rPr>
          <w:tab/>
        </w:r>
        <w:r w:rsidR="00103470">
          <w:rPr>
            <w:noProof/>
            <w:webHidden/>
          </w:rPr>
          <w:fldChar w:fldCharType="begin"/>
        </w:r>
        <w:r w:rsidR="00103470">
          <w:rPr>
            <w:noProof/>
            <w:webHidden/>
          </w:rPr>
          <w:instrText xml:space="preserve"> PAGEREF _Toc91250460 \h </w:instrText>
        </w:r>
        <w:r w:rsidR="00103470">
          <w:rPr>
            <w:noProof/>
            <w:webHidden/>
          </w:rPr>
        </w:r>
        <w:r w:rsidR="00103470">
          <w:rPr>
            <w:noProof/>
            <w:webHidden/>
          </w:rPr>
          <w:fldChar w:fldCharType="separate"/>
        </w:r>
        <w:r w:rsidR="00103470">
          <w:rPr>
            <w:noProof/>
            <w:webHidden/>
          </w:rPr>
          <w:t>11</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61" w:history="1">
        <w:r w:rsidR="00103470" w:rsidRPr="00473DAC">
          <w:rPr>
            <w:rStyle w:val="Hyperlink"/>
            <w:noProof/>
          </w:rPr>
          <w:t>2</w:t>
        </w:r>
        <w:r w:rsidR="00103470" w:rsidRPr="00473DAC">
          <w:rPr>
            <w:rStyle w:val="Hyperlink"/>
            <w:noProof/>
            <w:lang w:val="en-GB"/>
          </w:rPr>
          <w:t>.</w:t>
        </w:r>
        <w:r w:rsidR="00103470" w:rsidRPr="00473DAC">
          <w:rPr>
            <w:rStyle w:val="Hyperlink"/>
            <w:noProof/>
          </w:rPr>
          <w:t>2.Кључни партнери за спровођење омладинске политике</w:t>
        </w:r>
        <w:r w:rsidR="00103470">
          <w:rPr>
            <w:noProof/>
            <w:webHidden/>
          </w:rPr>
          <w:tab/>
        </w:r>
        <w:r w:rsidR="00103470">
          <w:rPr>
            <w:noProof/>
            <w:webHidden/>
          </w:rPr>
          <w:fldChar w:fldCharType="begin"/>
        </w:r>
        <w:r w:rsidR="00103470">
          <w:rPr>
            <w:noProof/>
            <w:webHidden/>
          </w:rPr>
          <w:instrText xml:space="preserve"> PAGEREF _Toc91250461 \h </w:instrText>
        </w:r>
        <w:r w:rsidR="00103470">
          <w:rPr>
            <w:noProof/>
            <w:webHidden/>
          </w:rPr>
        </w:r>
        <w:r w:rsidR="00103470">
          <w:rPr>
            <w:noProof/>
            <w:webHidden/>
          </w:rPr>
          <w:fldChar w:fldCharType="separate"/>
        </w:r>
        <w:r w:rsidR="00103470">
          <w:rPr>
            <w:noProof/>
            <w:webHidden/>
          </w:rPr>
          <w:t>15</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62" w:history="1">
        <w:r w:rsidR="00103470" w:rsidRPr="00473DAC">
          <w:rPr>
            <w:rStyle w:val="Hyperlink"/>
            <w:noProof/>
          </w:rPr>
          <w:t>2.3. Анализа постојећих услуга за младе</w:t>
        </w:r>
        <w:r w:rsidR="00103470">
          <w:rPr>
            <w:noProof/>
            <w:webHidden/>
          </w:rPr>
          <w:tab/>
        </w:r>
        <w:r w:rsidR="00103470">
          <w:rPr>
            <w:noProof/>
            <w:webHidden/>
          </w:rPr>
          <w:fldChar w:fldCharType="begin"/>
        </w:r>
        <w:r w:rsidR="00103470">
          <w:rPr>
            <w:noProof/>
            <w:webHidden/>
          </w:rPr>
          <w:instrText xml:space="preserve"> PAGEREF _Toc91250462 \h </w:instrText>
        </w:r>
        <w:r w:rsidR="00103470">
          <w:rPr>
            <w:noProof/>
            <w:webHidden/>
          </w:rPr>
        </w:r>
        <w:r w:rsidR="00103470">
          <w:rPr>
            <w:noProof/>
            <w:webHidden/>
          </w:rPr>
          <w:fldChar w:fldCharType="separate"/>
        </w:r>
        <w:r w:rsidR="00103470">
          <w:rPr>
            <w:noProof/>
            <w:webHidden/>
          </w:rPr>
          <w:t>19</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63" w:history="1">
        <w:r w:rsidR="00103470" w:rsidRPr="00473DAC">
          <w:rPr>
            <w:rStyle w:val="Hyperlink"/>
            <w:noProof/>
          </w:rPr>
          <w:t>2.4. Анализа остварених резултата спровођења Локалног акционог плана за младе Градске општине Звездара 2017-2020</w:t>
        </w:r>
        <w:r w:rsidR="00103470">
          <w:rPr>
            <w:noProof/>
            <w:webHidden/>
          </w:rPr>
          <w:tab/>
        </w:r>
        <w:r w:rsidR="00103470">
          <w:rPr>
            <w:noProof/>
            <w:webHidden/>
          </w:rPr>
          <w:fldChar w:fldCharType="begin"/>
        </w:r>
        <w:r w:rsidR="00103470">
          <w:rPr>
            <w:noProof/>
            <w:webHidden/>
          </w:rPr>
          <w:instrText xml:space="preserve"> PAGEREF _Toc91250463 \h </w:instrText>
        </w:r>
        <w:r w:rsidR="00103470">
          <w:rPr>
            <w:noProof/>
            <w:webHidden/>
          </w:rPr>
        </w:r>
        <w:r w:rsidR="00103470">
          <w:rPr>
            <w:noProof/>
            <w:webHidden/>
          </w:rPr>
          <w:fldChar w:fldCharType="separate"/>
        </w:r>
        <w:r w:rsidR="00103470">
          <w:rPr>
            <w:noProof/>
            <w:webHidden/>
          </w:rPr>
          <w:t>22</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64" w:history="1">
        <w:r w:rsidR="00103470" w:rsidRPr="00473DAC">
          <w:rPr>
            <w:rStyle w:val="Hyperlink"/>
            <w:rFonts w:cs="Arial"/>
            <w:noProof/>
          </w:rPr>
          <w:t>2.4.1. Повећати могућност за запошљивост младих до 30 година</w:t>
        </w:r>
        <w:r w:rsidR="00103470">
          <w:rPr>
            <w:noProof/>
            <w:webHidden/>
          </w:rPr>
          <w:tab/>
        </w:r>
        <w:r w:rsidR="00103470">
          <w:rPr>
            <w:noProof/>
            <w:webHidden/>
          </w:rPr>
          <w:fldChar w:fldCharType="begin"/>
        </w:r>
        <w:r w:rsidR="00103470">
          <w:rPr>
            <w:noProof/>
            <w:webHidden/>
          </w:rPr>
          <w:instrText xml:space="preserve"> PAGEREF _Toc91250464 \h </w:instrText>
        </w:r>
        <w:r w:rsidR="00103470">
          <w:rPr>
            <w:noProof/>
            <w:webHidden/>
          </w:rPr>
        </w:r>
        <w:r w:rsidR="00103470">
          <w:rPr>
            <w:noProof/>
            <w:webHidden/>
          </w:rPr>
          <w:fldChar w:fldCharType="separate"/>
        </w:r>
        <w:r w:rsidR="00103470">
          <w:rPr>
            <w:noProof/>
            <w:webHidden/>
          </w:rPr>
          <w:t>22</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65" w:history="1">
        <w:r w:rsidR="00103470" w:rsidRPr="00473DAC">
          <w:rPr>
            <w:rStyle w:val="Hyperlink"/>
            <w:rFonts w:cs="Arial"/>
            <w:noProof/>
          </w:rPr>
          <w:t>2.4.2. Стварање услова за развој неформалног и формалног образовања на територији општине Звездара</w:t>
        </w:r>
        <w:r w:rsidR="00103470">
          <w:rPr>
            <w:noProof/>
            <w:webHidden/>
          </w:rPr>
          <w:tab/>
        </w:r>
        <w:r w:rsidR="00103470">
          <w:rPr>
            <w:noProof/>
            <w:webHidden/>
          </w:rPr>
          <w:fldChar w:fldCharType="begin"/>
        </w:r>
        <w:r w:rsidR="00103470">
          <w:rPr>
            <w:noProof/>
            <w:webHidden/>
          </w:rPr>
          <w:instrText xml:space="preserve"> PAGEREF _Toc91250465 \h </w:instrText>
        </w:r>
        <w:r w:rsidR="00103470">
          <w:rPr>
            <w:noProof/>
            <w:webHidden/>
          </w:rPr>
        </w:r>
        <w:r w:rsidR="00103470">
          <w:rPr>
            <w:noProof/>
            <w:webHidden/>
          </w:rPr>
          <w:fldChar w:fldCharType="separate"/>
        </w:r>
        <w:r w:rsidR="00103470">
          <w:rPr>
            <w:noProof/>
            <w:webHidden/>
          </w:rPr>
          <w:t>24</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66" w:history="1">
        <w:r w:rsidR="00103470" w:rsidRPr="00473DAC">
          <w:rPr>
            <w:rStyle w:val="Hyperlink"/>
            <w:rFonts w:cs="Arial"/>
            <w:noProof/>
          </w:rPr>
          <w:t>2.4.3. Подизање свести младих о важности учешћа у доношењу одлука и пружање подршке волонтеризму и активизму младих</w:t>
        </w:r>
        <w:r w:rsidR="00103470">
          <w:rPr>
            <w:noProof/>
            <w:webHidden/>
          </w:rPr>
          <w:tab/>
        </w:r>
        <w:r w:rsidR="00103470">
          <w:rPr>
            <w:noProof/>
            <w:webHidden/>
          </w:rPr>
          <w:fldChar w:fldCharType="begin"/>
        </w:r>
        <w:r w:rsidR="00103470">
          <w:rPr>
            <w:noProof/>
            <w:webHidden/>
          </w:rPr>
          <w:instrText xml:space="preserve"> PAGEREF _Toc91250466 \h </w:instrText>
        </w:r>
        <w:r w:rsidR="00103470">
          <w:rPr>
            <w:noProof/>
            <w:webHidden/>
          </w:rPr>
        </w:r>
        <w:r w:rsidR="00103470">
          <w:rPr>
            <w:noProof/>
            <w:webHidden/>
          </w:rPr>
          <w:fldChar w:fldCharType="separate"/>
        </w:r>
        <w:r w:rsidR="00103470">
          <w:rPr>
            <w:noProof/>
            <w:webHidden/>
          </w:rPr>
          <w:t>24</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67" w:history="1">
        <w:r w:rsidR="00103470" w:rsidRPr="00473DAC">
          <w:rPr>
            <w:rStyle w:val="Hyperlink"/>
            <w:rFonts w:cs="Arial"/>
            <w:noProof/>
          </w:rPr>
          <w:t>2.4.4. Очување и унапређење здравља младих кроз развој здравствене превенције, стварање услова за рекреацију младих и превенцију обољења која настају због неповољних утицаја из животне средине</w:t>
        </w:r>
        <w:r w:rsidR="00103470">
          <w:rPr>
            <w:noProof/>
            <w:webHidden/>
          </w:rPr>
          <w:tab/>
        </w:r>
        <w:r w:rsidR="00103470">
          <w:rPr>
            <w:noProof/>
            <w:webHidden/>
          </w:rPr>
          <w:fldChar w:fldCharType="begin"/>
        </w:r>
        <w:r w:rsidR="00103470">
          <w:rPr>
            <w:noProof/>
            <w:webHidden/>
          </w:rPr>
          <w:instrText xml:space="preserve"> PAGEREF _Toc91250467 \h </w:instrText>
        </w:r>
        <w:r w:rsidR="00103470">
          <w:rPr>
            <w:noProof/>
            <w:webHidden/>
          </w:rPr>
        </w:r>
        <w:r w:rsidR="00103470">
          <w:rPr>
            <w:noProof/>
            <w:webHidden/>
          </w:rPr>
          <w:fldChar w:fldCharType="separate"/>
        </w:r>
        <w:r w:rsidR="00103470">
          <w:rPr>
            <w:noProof/>
            <w:webHidden/>
          </w:rPr>
          <w:t>24</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68" w:history="1">
        <w:r w:rsidR="00103470" w:rsidRPr="00473DAC">
          <w:rPr>
            <w:rStyle w:val="Hyperlink"/>
            <w:rFonts w:cs="Arial"/>
            <w:noProof/>
          </w:rPr>
          <w:t>2.4.5. Подизање нивоа безбедности и социјалне равноправости младих на територији општине Звездара</w:t>
        </w:r>
        <w:r w:rsidR="00103470">
          <w:rPr>
            <w:noProof/>
            <w:webHidden/>
          </w:rPr>
          <w:tab/>
        </w:r>
        <w:r w:rsidR="00103470">
          <w:rPr>
            <w:noProof/>
            <w:webHidden/>
          </w:rPr>
          <w:fldChar w:fldCharType="begin"/>
        </w:r>
        <w:r w:rsidR="00103470">
          <w:rPr>
            <w:noProof/>
            <w:webHidden/>
          </w:rPr>
          <w:instrText xml:space="preserve"> PAGEREF _Toc91250468 \h </w:instrText>
        </w:r>
        <w:r w:rsidR="00103470">
          <w:rPr>
            <w:noProof/>
            <w:webHidden/>
          </w:rPr>
        </w:r>
        <w:r w:rsidR="00103470">
          <w:rPr>
            <w:noProof/>
            <w:webHidden/>
          </w:rPr>
          <w:fldChar w:fldCharType="separate"/>
        </w:r>
        <w:r w:rsidR="00103470">
          <w:rPr>
            <w:noProof/>
            <w:webHidden/>
          </w:rPr>
          <w:t>25</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69" w:history="1">
        <w:r w:rsidR="00103470" w:rsidRPr="00473DAC">
          <w:rPr>
            <w:rStyle w:val="Hyperlink"/>
            <w:rFonts w:cs="Arial"/>
            <w:noProof/>
          </w:rPr>
          <w:t>2.4.6. Унапређење мотивисаности  и информисања  младих да користе постојеће услуге/сервисе за младе које постоје на општини Звездара</w:t>
        </w:r>
        <w:r w:rsidR="00103470">
          <w:rPr>
            <w:noProof/>
            <w:webHidden/>
          </w:rPr>
          <w:tab/>
        </w:r>
        <w:r w:rsidR="00103470">
          <w:rPr>
            <w:noProof/>
            <w:webHidden/>
          </w:rPr>
          <w:fldChar w:fldCharType="begin"/>
        </w:r>
        <w:r w:rsidR="00103470">
          <w:rPr>
            <w:noProof/>
            <w:webHidden/>
          </w:rPr>
          <w:instrText xml:space="preserve"> PAGEREF _Toc91250469 \h </w:instrText>
        </w:r>
        <w:r w:rsidR="00103470">
          <w:rPr>
            <w:noProof/>
            <w:webHidden/>
          </w:rPr>
        </w:r>
        <w:r w:rsidR="00103470">
          <w:rPr>
            <w:noProof/>
            <w:webHidden/>
          </w:rPr>
          <w:fldChar w:fldCharType="separate"/>
        </w:r>
        <w:r w:rsidR="00103470">
          <w:rPr>
            <w:noProof/>
            <w:webHidden/>
          </w:rPr>
          <w:t>25</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70" w:history="1">
        <w:r w:rsidR="00103470" w:rsidRPr="00473DAC">
          <w:rPr>
            <w:rStyle w:val="Hyperlink"/>
            <w:rFonts w:cs="Arial"/>
            <w:noProof/>
          </w:rPr>
          <w:t>2.4.7. Подстицај младих на активније учешће у културним активностима</w:t>
        </w:r>
        <w:r w:rsidR="00103470">
          <w:rPr>
            <w:noProof/>
            <w:webHidden/>
          </w:rPr>
          <w:tab/>
        </w:r>
        <w:r w:rsidR="00103470">
          <w:rPr>
            <w:noProof/>
            <w:webHidden/>
          </w:rPr>
          <w:fldChar w:fldCharType="begin"/>
        </w:r>
        <w:r w:rsidR="00103470">
          <w:rPr>
            <w:noProof/>
            <w:webHidden/>
          </w:rPr>
          <w:instrText xml:space="preserve"> PAGEREF _Toc91250470 \h </w:instrText>
        </w:r>
        <w:r w:rsidR="00103470">
          <w:rPr>
            <w:noProof/>
            <w:webHidden/>
          </w:rPr>
        </w:r>
        <w:r w:rsidR="00103470">
          <w:rPr>
            <w:noProof/>
            <w:webHidden/>
          </w:rPr>
          <w:fldChar w:fldCharType="separate"/>
        </w:r>
        <w:r w:rsidR="00103470">
          <w:rPr>
            <w:noProof/>
            <w:webHidden/>
          </w:rPr>
          <w:t>25</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71" w:history="1">
        <w:r w:rsidR="00103470" w:rsidRPr="00473DAC">
          <w:rPr>
            <w:rStyle w:val="Hyperlink"/>
            <w:noProof/>
            <w:lang w:val="bg-BG"/>
          </w:rPr>
          <w:t>2.5. Издвајања средстава из буџета ЈЛС за потребе младих</w:t>
        </w:r>
        <w:r w:rsidR="00103470">
          <w:rPr>
            <w:noProof/>
            <w:webHidden/>
          </w:rPr>
          <w:tab/>
        </w:r>
        <w:r w:rsidR="00103470">
          <w:rPr>
            <w:noProof/>
            <w:webHidden/>
          </w:rPr>
          <w:fldChar w:fldCharType="begin"/>
        </w:r>
        <w:r w:rsidR="00103470">
          <w:rPr>
            <w:noProof/>
            <w:webHidden/>
          </w:rPr>
          <w:instrText xml:space="preserve"> PAGEREF _Toc91250471 \h </w:instrText>
        </w:r>
        <w:r w:rsidR="00103470">
          <w:rPr>
            <w:noProof/>
            <w:webHidden/>
          </w:rPr>
        </w:r>
        <w:r w:rsidR="00103470">
          <w:rPr>
            <w:noProof/>
            <w:webHidden/>
          </w:rPr>
          <w:fldChar w:fldCharType="separate"/>
        </w:r>
        <w:r w:rsidR="00103470">
          <w:rPr>
            <w:noProof/>
            <w:webHidden/>
          </w:rPr>
          <w:t>26</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72" w:history="1">
        <w:r w:rsidR="00103470" w:rsidRPr="00473DAC">
          <w:rPr>
            <w:rStyle w:val="Hyperlink"/>
            <w:noProof/>
          </w:rPr>
          <w:t>2.6. Анализа расположивих могућности</w:t>
        </w:r>
        <w:r w:rsidR="00103470">
          <w:rPr>
            <w:noProof/>
            <w:webHidden/>
          </w:rPr>
          <w:tab/>
        </w:r>
        <w:r w:rsidR="00103470">
          <w:rPr>
            <w:noProof/>
            <w:webHidden/>
          </w:rPr>
          <w:fldChar w:fldCharType="begin"/>
        </w:r>
        <w:r w:rsidR="00103470">
          <w:rPr>
            <w:noProof/>
            <w:webHidden/>
          </w:rPr>
          <w:instrText xml:space="preserve"> PAGEREF _Toc91250472 \h </w:instrText>
        </w:r>
        <w:r w:rsidR="00103470">
          <w:rPr>
            <w:noProof/>
            <w:webHidden/>
          </w:rPr>
        </w:r>
        <w:r w:rsidR="00103470">
          <w:rPr>
            <w:noProof/>
            <w:webHidden/>
          </w:rPr>
          <w:fldChar w:fldCharType="separate"/>
        </w:r>
        <w:r w:rsidR="00103470">
          <w:rPr>
            <w:noProof/>
            <w:webHidden/>
          </w:rPr>
          <w:t>26</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73" w:history="1">
        <w:r w:rsidR="00103470" w:rsidRPr="00473DAC">
          <w:rPr>
            <w:rStyle w:val="Hyperlink"/>
            <w:noProof/>
          </w:rPr>
          <w:t>2.6.1.  Канцеларија за младе Градске општине Звездара</w:t>
        </w:r>
        <w:r w:rsidR="00103470">
          <w:rPr>
            <w:noProof/>
            <w:webHidden/>
          </w:rPr>
          <w:tab/>
        </w:r>
        <w:r w:rsidR="00103470">
          <w:rPr>
            <w:noProof/>
            <w:webHidden/>
          </w:rPr>
          <w:fldChar w:fldCharType="begin"/>
        </w:r>
        <w:r w:rsidR="00103470">
          <w:rPr>
            <w:noProof/>
            <w:webHidden/>
          </w:rPr>
          <w:instrText xml:space="preserve"> PAGEREF _Toc91250473 \h </w:instrText>
        </w:r>
        <w:r w:rsidR="00103470">
          <w:rPr>
            <w:noProof/>
            <w:webHidden/>
          </w:rPr>
        </w:r>
        <w:r w:rsidR="00103470">
          <w:rPr>
            <w:noProof/>
            <w:webHidden/>
          </w:rPr>
          <w:fldChar w:fldCharType="separate"/>
        </w:r>
        <w:r w:rsidR="00103470">
          <w:rPr>
            <w:noProof/>
            <w:webHidden/>
          </w:rPr>
          <w:t>26</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74" w:history="1">
        <w:r w:rsidR="00103470" w:rsidRPr="00473DAC">
          <w:rPr>
            <w:rStyle w:val="Hyperlink"/>
            <w:noProof/>
          </w:rPr>
          <w:t>2.6.2. Средње школе</w:t>
        </w:r>
        <w:r w:rsidR="00103470">
          <w:rPr>
            <w:noProof/>
            <w:webHidden/>
          </w:rPr>
          <w:tab/>
        </w:r>
        <w:r w:rsidR="00103470">
          <w:rPr>
            <w:noProof/>
            <w:webHidden/>
          </w:rPr>
          <w:fldChar w:fldCharType="begin"/>
        </w:r>
        <w:r w:rsidR="00103470">
          <w:rPr>
            <w:noProof/>
            <w:webHidden/>
          </w:rPr>
          <w:instrText xml:space="preserve"> PAGEREF _Toc91250474 \h </w:instrText>
        </w:r>
        <w:r w:rsidR="00103470">
          <w:rPr>
            <w:noProof/>
            <w:webHidden/>
          </w:rPr>
        </w:r>
        <w:r w:rsidR="00103470">
          <w:rPr>
            <w:noProof/>
            <w:webHidden/>
          </w:rPr>
          <w:fldChar w:fldCharType="separate"/>
        </w:r>
        <w:r w:rsidR="00103470">
          <w:rPr>
            <w:noProof/>
            <w:webHidden/>
          </w:rPr>
          <w:t>27</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75" w:history="1">
        <w:r w:rsidR="00103470" w:rsidRPr="00473DAC">
          <w:rPr>
            <w:rStyle w:val="Hyperlink"/>
            <w:noProof/>
          </w:rPr>
          <w:t>2.6.3. Високе школе и факултети</w:t>
        </w:r>
        <w:r w:rsidR="00103470">
          <w:rPr>
            <w:noProof/>
            <w:webHidden/>
          </w:rPr>
          <w:tab/>
        </w:r>
        <w:r w:rsidR="00103470">
          <w:rPr>
            <w:noProof/>
            <w:webHidden/>
          </w:rPr>
          <w:fldChar w:fldCharType="begin"/>
        </w:r>
        <w:r w:rsidR="00103470">
          <w:rPr>
            <w:noProof/>
            <w:webHidden/>
          </w:rPr>
          <w:instrText xml:space="preserve"> PAGEREF _Toc91250475 \h </w:instrText>
        </w:r>
        <w:r w:rsidR="00103470">
          <w:rPr>
            <w:noProof/>
            <w:webHidden/>
          </w:rPr>
        </w:r>
        <w:r w:rsidR="00103470">
          <w:rPr>
            <w:noProof/>
            <w:webHidden/>
          </w:rPr>
          <w:fldChar w:fldCharType="separate"/>
        </w:r>
        <w:r w:rsidR="00103470">
          <w:rPr>
            <w:noProof/>
            <w:webHidden/>
          </w:rPr>
          <w:t>29</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76" w:history="1">
        <w:r w:rsidR="00103470" w:rsidRPr="00473DAC">
          <w:rPr>
            <w:rStyle w:val="Hyperlink"/>
            <w:noProof/>
          </w:rPr>
          <w:t>2.6.4. Национална служба за запошљавање</w:t>
        </w:r>
        <w:r w:rsidR="00103470">
          <w:rPr>
            <w:noProof/>
            <w:webHidden/>
          </w:rPr>
          <w:tab/>
        </w:r>
        <w:r w:rsidR="00103470">
          <w:rPr>
            <w:noProof/>
            <w:webHidden/>
          </w:rPr>
          <w:fldChar w:fldCharType="begin"/>
        </w:r>
        <w:r w:rsidR="00103470">
          <w:rPr>
            <w:noProof/>
            <w:webHidden/>
          </w:rPr>
          <w:instrText xml:space="preserve"> PAGEREF _Toc91250476 \h </w:instrText>
        </w:r>
        <w:r w:rsidR="00103470">
          <w:rPr>
            <w:noProof/>
            <w:webHidden/>
          </w:rPr>
        </w:r>
        <w:r w:rsidR="00103470">
          <w:rPr>
            <w:noProof/>
            <w:webHidden/>
          </w:rPr>
          <w:fldChar w:fldCharType="separate"/>
        </w:r>
        <w:r w:rsidR="00103470">
          <w:rPr>
            <w:noProof/>
            <w:webHidden/>
          </w:rPr>
          <w:t>30</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77" w:history="1">
        <w:r w:rsidR="00103470" w:rsidRPr="00473DAC">
          <w:rPr>
            <w:rStyle w:val="Hyperlink"/>
            <w:noProof/>
            <w:lang w:val="bg-BG"/>
          </w:rPr>
          <w:t>2.7. SWOT aнализа</w:t>
        </w:r>
        <w:r w:rsidR="00103470">
          <w:rPr>
            <w:noProof/>
            <w:webHidden/>
          </w:rPr>
          <w:tab/>
        </w:r>
        <w:r w:rsidR="00103470">
          <w:rPr>
            <w:noProof/>
            <w:webHidden/>
          </w:rPr>
          <w:fldChar w:fldCharType="begin"/>
        </w:r>
        <w:r w:rsidR="00103470">
          <w:rPr>
            <w:noProof/>
            <w:webHidden/>
          </w:rPr>
          <w:instrText xml:space="preserve"> PAGEREF _Toc91250477 \h </w:instrText>
        </w:r>
        <w:r w:rsidR="00103470">
          <w:rPr>
            <w:noProof/>
            <w:webHidden/>
          </w:rPr>
        </w:r>
        <w:r w:rsidR="00103470">
          <w:rPr>
            <w:noProof/>
            <w:webHidden/>
          </w:rPr>
          <w:fldChar w:fldCharType="separate"/>
        </w:r>
        <w:r w:rsidR="00103470">
          <w:rPr>
            <w:noProof/>
            <w:webHidden/>
          </w:rPr>
          <w:t>33</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78" w:history="1">
        <w:r w:rsidR="00103470" w:rsidRPr="00473DAC">
          <w:rPr>
            <w:rStyle w:val="Hyperlink"/>
            <w:noProof/>
          </w:rPr>
          <w:t>2.8.Анализа потреба младих и дефинисање проблема</w:t>
        </w:r>
        <w:r w:rsidR="00103470">
          <w:rPr>
            <w:noProof/>
            <w:webHidden/>
          </w:rPr>
          <w:tab/>
        </w:r>
        <w:r w:rsidR="00103470">
          <w:rPr>
            <w:noProof/>
            <w:webHidden/>
          </w:rPr>
          <w:fldChar w:fldCharType="begin"/>
        </w:r>
        <w:r w:rsidR="00103470">
          <w:rPr>
            <w:noProof/>
            <w:webHidden/>
          </w:rPr>
          <w:instrText xml:space="preserve"> PAGEREF _Toc91250478 \h </w:instrText>
        </w:r>
        <w:r w:rsidR="00103470">
          <w:rPr>
            <w:noProof/>
            <w:webHidden/>
          </w:rPr>
        </w:r>
        <w:r w:rsidR="00103470">
          <w:rPr>
            <w:noProof/>
            <w:webHidden/>
          </w:rPr>
          <w:fldChar w:fldCharType="separate"/>
        </w:r>
        <w:r w:rsidR="00103470">
          <w:rPr>
            <w:noProof/>
            <w:webHidden/>
          </w:rPr>
          <w:t>35</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79" w:history="1">
        <w:r w:rsidR="00103470" w:rsidRPr="00473DAC">
          <w:rPr>
            <w:rStyle w:val="Hyperlink"/>
            <w:noProof/>
          </w:rPr>
          <w:t>2.8. А) Анализа потреба младих</w:t>
        </w:r>
        <w:r w:rsidR="00103470">
          <w:rPr>
            <w:noProof/>
            <w:webHidden/>
          </w:rPr>
          <w:tab/>
        </w:r>
        <w:r w:rsidR="00103470">
          <w:rPr>
            <w:noProof/>
            <w:webHidden/>
          </w:rPr>
          <w:fldChar w:fldCharType="begin"/>
        </w:r>
        <w:r w:rsidR="00103470">
          <w:rPr>
            <w:noProof/>
            <w:webHidden/>
          </w:rPr>
          <w:instrText xml:space="preserve"> PAGEREF _Toc91250479 \h </w:instrText>
        </w:r>
        <w:r w:rsidR="00103470">
          <w:rPr>
            <w:noProof/>
            <w:webHidden/>
          </w:rPr>
        </w:r>
        <w:r w:rsidR="00103470">
          <w:rPr>
            <w:noProof/>
            <w:webHidden/>
          </w:rPr>
          <w:fldChar w:fldCharType="separate"/>
        </w:r>
        <w:r w:rsidR="00103470">
          <w:rPr>
            <w:noProof/>
            <w:webHidden/>
          </w:rPr>
          <w:t>35</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0" w:history="1">
        <w:r w:rsidR="00103470" w:rsidRPr="00473DAC">
          <w:rPr>
            <w:rStyle w:val="Hyperlink"/>
            <w:rFonts w:cs="Arial"/>
            <w:noProof/>
          </w:rPr>
          <w:t>2.8.1. Образовање</w:t>
        </w:r>
        <w:r w:rsidR="00103470">
          <w:rPr>
            <w:noProof/>
            <w:webHidden/>
          </w:rPr>
          <w:tab/>
        </w:r>
        <w:r w:rsidR="00103470">
          <w:rPr>
            <w:noProof/>
            <w:webHidden/>
          </w:rPr>
          <w:fldChar w:fldCharType="begin"/>
        </w:r>
        <w:r w:rsidR="00103470">
          <w:rPr>
            <w:noProof/>
            <w:webHidden/>
          </w:rPr>
          <w:instrText xml:space="preserve"> PAGEREF _Toc91250480 \h </w:instrText>
        </w:r>
        <w:r w:rsidR="00103470">
          <w:rPr>
            <w:noProof/>
            <w:webHidden/>
          </w:rPr>
        </w:r>
        <w:r w:rsidR="00103470">
          <w:rPr>
            <w:noProof/>
            <w:webHidden/>
          </w:rPr>
          <w:fldChar w:fldCharType="separate"/>
        </w:r>
        <w:r w:rsidR="00103470">
          <w:rPr>
            <w:noProof/>
            <w:webHidden/>
          </w:rPr>
          <w:t>35</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1" w:history="1">
        <w:r w:rsidR="00103470" w:rsidRPr="00473DAC">
          <w:rPr>
            <w:rStyle w:val="Hyperlink"/>
            <w:rFonts w:cs="Arial"/>
            <w:noProof/>
          </w:rPr>
          <w:t>2.8.2. Запошљавање</w:t>
        </w:r>
        <w:r w:rsidR="00103470">
          <w:rPr>
            <w:noProof/>
            <w:webHidden/>
          </w:rPr>
          <w:tab/>
        </w:r>
        <w:r w:rsidR="00103470">
          <w:rPr>
            <w:noProof/>
            <w:webHidden/>
          </w:rPr>
          <w:fldChar w:fldCharType="begin"/>
        </w:r>
        <w:r w:rsidR="00103470">
          <w:rPr>
            <w:noProof/>
            <w:webHidden/>
          </w:rPr>
          <w:instrText xml:space="preserve"> PAGEREF _Toc91250481 \h </w:instrText>
        </w:r>
        <w:r w:rsidR="00103470">
          <w:rPr>
            <w:noProof/>
            <w:webHidden/>
          </w:rPr>
        </w:r>
        <w:r w:rsidR="00103470">
          <w:rPr>
            <w:noProof/>
            <w:webHidden/>
          </w:rPr>
          <w:fldChar w:fldCharType="separate"/>
        </w:r>
        <w:r w:rsidR="00103470">
          <w:rPr>
            <w:noProof/>
            <w:webHidden/>
          </w:rPr>
          <w:t>36</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2" w:history="1">
        <w:r w:rsidR="00103470" w:rsidRPr="00473DAC">
          <w:rPr>
            <w:rStyle w:val="Hyperlink"/>
            <w:rFonts w:cs="Arial"/>
            <w:noProof/>
          </w:rPr>
          <w:t>2.8.3. Социјална инклузија младих</w:t>
        </w:r>
        <w:r w:rsidR="00103470">
          <w:rPr>
            <w:noProof/>
            <w:webHidden/>
          </w:rPr>
          <w:tab/>
        </w:r>
        <w:r w:rsidR="00103470">
          <w:rPr>
            <w:noProof/>
            <w:webHidden/>
          </w:rPr>
          <w:fldChar w:fldCharType="begin"/>
        </w:r>
        <w:r w:rsidR="00103470">
          <w:rPr>
            <w:noProof/>
            <w:webHidden/>
          </w:rPr>
          <w:instrText xml:space="preserve"> PAGEREF _Toc91250482 \h </w:instrText>
        </w:r>
        <w:r w:rsidR="00103470">
          <w:rPr>
            <w:noProof/>
            <w:webHidden/>
          </w:rPr>
        </w:r>
        <w:r w:rsidR="00103470">
          <w:rPr>
            <w:noProof/>
            <w:webHidden/>
          </w:rPr>
          <w:fldChar w:fldCharType="separate"/>
        </w:r>
        <w:r w:rsidR="00103470">
          <w:rPr>
            <w:noProof/>
            <w:webHidden/>
          </w:rPr>
          <w:t>37</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3" w:history="1">
        <w:r w:rsidR="00103470" w:rsidRPr="00473DAC">
          <w:rPr>
            <w:rStyle w:val="Hyperlink"/>
            <w:rFonts w:cs="Arial"/>
            <w:noProof/>
          </w:rPr>
          <w:t>2.8.4. Здравље и безбедност</w:t>
        </w:r>
        <w:r w:rsidR="00103470">
          <w:rPr>
            <w:noProof/>
            <w:webHidden/>
          </w:rPr>
          <w:tab/>
        </w:r>
        <w:r w:rsidR="00103470">
          <w:rPr>
            <w:noProof/>
            <w:webHidden/>
          </w:rPr>
          <w:fldChar w:fldCharType="begin"/>
        </w:r>
        <w:r w:rsidR="00103470">
          <w:rPr>
            <w:noProof/>
            <w:webHidden/>
          </w:rPr>
          <w:instrText xml:space="preserve"> PAGEREF _Toc91250483 \h </w:instrText>
        </w:r>
        <w:r w:rsidR="00103470">
          <w:rPr>
            <w:noProof/>
            <w:webHidden/>
          </w:rPr>
        </w:r>
        <w:r w:rsidR="00103470">
          <w:rPr>
            <w:noProof/>
            <w:webHidden/>
          </w:rPr>
          <w:fldChar w:fldCharType="separate"/>
        </w:r>
        <w:r w:rsidR="00103470">
          <w:rPr>
            <w:noProof/>
            <w:webHidden/>
          </w:rPr>
          <w:t>37</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4" w:history="1">
        <w:r w:rsidR="00103470" w:rsidRPr="00473DAC">
          <w:rPr>
            <w:rStyle w:val="Hyperlink"/>
            <w:rFonts w:cs="Arial"/>
            <w:noProof/>
          </w:rPr>
          <w:t>2.8.5. Култура</w:t>
        </w:r>
        <w:r w:rsidR="00103470">
          <w:rPr>
            <w:noProof/>
            <w:webHidden/>
          </w:rPr>
          <w:tab/>
        </w:r>
        <w:r w:rsidR="00103470">
          <w:rPr>
            <w:noProof/>
            <w:webHidden/>
          </w:rPr>
          <w:fldChar w:fldCharType="begin"/>
        </w:r>
        <w:r w:rsidR="00103470">
          <w:rPr>
            <w:noProof/>
            <w:webHidden/>
          </w:rPr>
          <w:instrText xml:space="preserve"> PAGEREF _Toc91250484 \h </w:instrText>
        </w:r>
        <w:r w:rsidR="00103470">
          <w:rPr>
            <w:noProof/>
            <w:webHidden/>
          </w:rPr>
        </w:r>
        <w:r w:rsidR="00103470">
          <w:rPr>
            <w:noProof/>
            <w:webHidden/>
          </w:rPr>
          <w:fldChar w:fldCharType="separate"/>
        </w:r>
        <w:r w:rsidR="00103470">
          <w:rPr>
            <w:noProof/>
            <w:webHidden/>
          </w:rPr>
          <w:t>38</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5" w:history="1">
        <w:r w:rsidR="00103470" w:rsidRPr="00473DAC">
          <w:rPr>
            <w:rStyle w:val="Hyperlink"/>
            <w:rFonts w:cs="Arial"/>
            <w:noProof/>
          </w:rPr>
          <w:t>2.8.6. Активизам младих</w:t>
        </w:r>
        <w:r w:rsidR="00103470">
          <w:rPr>
            <w:noProof/>
            <w:webHidden/>
          </w:rPr>
          <w:tab/>
        </w:r>
        <w:r w:rsidR="00103470">
          <w:rPr>
            <w:noProof/>
            <w:webHidden/>
          </w:rPr>
          <w:fldChar w:fldCharType="begin"/>
        </w:r>
        <w:r w:rsidR="00103470">
          <w:rPr>
            <w:noProof/>
            <w:webHidden/>
          </w:rPr>
          <w:instrText xml:space="preserve"> PAGEREF _Toc91250485 \h </w:instrText>
        </w:r>
        <w:r w:rsidR="00103470">
          <w:rPr>
            <w:noProof/>
            <w:webHidden/>
          </w:rPr>
        </w:r>
        <w:r w:rsidR="00103470">
          <w:rPr>
            <w:noProof/>
            <w:webHidden/>
          </w:rPr>
          <w:fldChar w:fldCharType="separate"/>
        </w:r>
        <w:r w:rsidR="00103470">
          <w:rPr>
            <w:noProof/>
            <w:webHidden/>
          </w:rPr>
          <w:t>39</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86" w:history="1">
        <w:r w:rsidR="00103470" w:rsidRPr="00473DAC">
          <w:rPr>
            <w:rStyle w:val="Hyperlink"/>
            <w:noProof/>
          </w:rPr>
          <w:t>2.8. Б) Анализа проблема</w:t>
        </w:r>
        <w:r w:rsidR="00103470">
          <w:rPr>
            <w:noProof/>
            <w:webHidden/>
          </w:rPr>
          <w:tab/>
        </w:r>
        <w:r w:rsidR="00103470">
          <w:rPr>
            <w:noProof/>
            <w:webHidden/>
          </w:rPr>
          <w:fldChar w:fldCharType="begin"/>
        </w:r>
        <w:r w:rsidR="00103470">
          <w:rPr>
            <w:noProof/>
            <w:webHidden/>
          </w:rPr>
          <w:instrText xml:space="preserve"> PAGEREF _Toc91250486 \h </w:instrText>
        </w:r>
        <w:r w:rsidR="00103470">
          <w:rPr>
            <w:noProof/>
            <w:webHidden/>
          </w:rPr>
        </w:r>
        <w:r w:rsidR="00103470">
          <w:rPr>
            <w:noProof/>
            <w:webHidden/>
          </w:rPr>
          <w:fldChar w:fldCharType="separate"/>
        </w:r>
        <w:r w:rsidR="00103470">
          <w:rPr>
            <w:noProof/>
            <w:webHidden/>
          </w:rPr>
          <w:t>39</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87" w:history="1">
        <w:r w:rsidR="00103470" w:rsidRPr="00473DAC">
          <w:rPr>
            <w:rStyle w:val="Hyperlink"/>
            <w:rFonts w:cs="Arial"/>
            <w:noProof/>
          </w:rPr>
          <w:t>2.8.1 Препоруке младих</w:t>
        </w:r>
        <w:r w:rsidR="00103470">
          <w:rPr>
            <w:noProof/>
            <w:webHidden/>
          </w:rPr>
          <w:tab/>
        </w:r>
        <w:r w:rsidR="00103470">
          <w:rPr>
            <w:noProof/>
            <w:webHidden/>
          </w:rPr>
          <w:fldChar w:fldCharType="begin"/>
        </w:r>
        <w:r w:rsidR="00103470">
          <w:rPr>
            <w:noProof/>
            <w:webHidden/>
          </w:rPr>
          <w:instrText xml:space="preserve"> PAGEREF _Toc91250487 \h </w:instrText>
        </w:r>
        <w:r w:rsidR="00103470">
          <w:rPr>
            <w:noProof/>
            <w:webHidden/>
          </w:rPr>
        </w:r>
        <w:r w:rsidR="00103470">
          <w:rPr>
            <w:noProof/>
            <w:webHidden/>
          </w:rPr>
          <w:fldChar w:fldCharType="separate"/>
        </w:r>
        <w:r w:rsidR="00103470">
          <w:rPr>
            <w:noProof/>
            <w:webHidden/>
          </w:rPr>
          <w:t>40</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88" w:history="1">
        <w:r w:rsidR="00103470" w:rsidRPr="00473DAC">
          <w:rPr>
            <w:rStyle w:val="Hyperlink"/>
            <w:noProof/>
          </w:rPr>
          <w:t>2.9. Анализа упоредне праксе</w:t>
        </w:r>
        <w:r w:rsidR="00103470">
          <w:rPr>
            <w:noProof/>
            <w:webHidden/>
          </w:rPr>
          <w:tab/>
        </w:r>
        <w:r w:rsidR="00103470">
          <w:rPr>
            <w:noProof/>
            <w:webHidden/>
          </w:rPr>
          <w:fldChar w:fldCharType="begin"/>
        </w:r>
        <w:r w:rsidR="00103470">
          <w:rPr>
            <w:noProof/>
            <w:webHidden/>
          </w:rPr>
          <w:instrText xml:space="preserve"> PAGEREF _Toc91250488 \h </w:instrText>
        </w:r>
        <w:r w:rsidR="00103470">
          <w:rPr>
            <w:noProof/>
            <w:webHidden/>
          </w:rPr>
        </w:r>
        <w:r w:rsidR="00103470">
          <w:rPr>
            <w:noProof/>
            <w:webHidden/>
          </w:rPr>
          <w:fldChar w:fldCharType="separate"/>
        </w:r>
        <w:r w:rsidR="00103470">
          <w:rPr>
            <w:noProof/>
            <w:webHidden/>
          </w:rPr>
          <w:t>41</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89" w:history="1">
        <w:r w:rsidR="00103470" w:rsidRPr="00473DAC">
          <w:rPr>
            <w:rStyle w:val="Hyperlink"/>
            <w:noProof/>
          </w:rPr>
          <w:t>4. ВИЗИЈА</w:t>
        </w:r>
        <w:r w:rsidR="00103470">
          <w:rPr>
            <w:noProof/>
            <w:webHidden/>
          </w:rPr>
          <w:tab/>
        </w:r>
        <w:r w:rsidR="00103470">
          <w:rPr>
            <w:noProof/>
            <w:webHidden/>
          </w:rPr>
          <w:fldChar w:fldCharType="begin"/>
        </w:r>
        <w:r w:rsidR="00103470">
          <w:rPr>
            <w:noProof/>
            <w:webHidden/>
          </w:rPr>
          <w:instrText xml:space="preserve"> PAGEREF _Toc91250489 \h </w:instrText>
        </w:r>
        <w:r w:rsidR="00103470">
          <w:rPr>
            <w:noProof/>
            <w:webHidden/>
          </w:rPr>
        </w:r>
        <w:r w:rsidR="00103470">
          <w:rPr>
            <w:noProof/>
            <w:webHidden/>
          </w:rPr>
          <w:fldChar w:fldCharType="separate"/>
        </w:r>
        <w:r w:rsidR="00103470">
          <w:rPr>
            <w:noProof/>
            <w:webHidden/>
          </w:rPr>
          <w:t>43</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90" w:history="1">
        <w:r w:rsidR="00103470" w:rsidRPr="00473DAC">
          <w:rPr>
            <w:rStyle w:val="Hyperlink"/>
            <w:noProof/>
          </w:rPr>
          <w:t>5. ЦИЉЕВИ ПРОГРАМА</w:t>
        </w:r>
        <w:r w:rsidR="00103470">
          <w:rPr>
            <w:noProof/>
            <w:webHidden/>
          </w:rPr>
          <w:tab/>
        </w:r>
        <w:r w:rsidR="00103470">
          <w:rPr>
            <w:noProof/>
            <w:webHidden/>
          </w:rPr>
          <w:fldChar w:fldCharType="begin"/>
        </w:r>
        <w:r w:rsidR="00103470">
          <w:rPr>
            <w:noProof/>
            <w:webHidden/>
          </w:rPr>
          <w:instrText xml:space="preserve"> PAGEREF _Toc91250490 \h </w:instrText>
        </w:r>
        <w:r w:rsidR="00103470">
          <w:rPr>
            <w:noProof/>
            <w:webHidden/>
          </w:rPr>
        </w:r>
        <w:r w:rsidR="00103470">
          <w:rPr>
            <w:noProof/>
            <w:webHidden/>
          </w:rPr>
          <w:fldChar w:fldCharType="separate"/>
        </w:r>
        <w:r w:rsidR="00103470">
          <w:rPr>
            <w:noProof/>
            <w:webHidden/>
          </w:rPr>
          <w:t>43</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91" w:history="1">
        <w:r w:rsidR="00103470" w:rsidRPr="00473DAC">
          <w:rPr>
            <w:rStyle w:val="Hyperlink"/>
            <w:noProof/>
          </w:rPr>
          <w:t>6. АНАЛИЗА ЕФЕКАТА ОПЦИЈА ЗА ОСТВАРИВАЊЕ ПОСЕБНИХ ЦИЉЕВА</w:t>
        </w:r>
        <w:r w:rsidR="00103470">
          <w:rPr>
            <w:noProof/>
            <w:webHidden/>
          </w:rPr>
          <w:tab/>
        </w:r>
        <w:r w:rsidR="00103470">
          <w:rPr>
            <w:noProof/>
            <w:webHidden/>
          </w:rPr>
          <w:fldChar w:fldCharType="begin"/>
        </w:r>
        <w:r w:rsidR="00103470">
          <w:rPr>
            <w:noProof/>
            <w:webHidden/>
          </w:rPr>
          <w:instrText xml:space="preserve"> PAGEREF _Toc91250491 \h </w:instrText>
        </w:r>
        <w:r w:rsidR="00103470">
          <w:rPr>
            <w:noProof/>
            <w:webHidden/>
          </w:rPr>
        </w:r>
        <w:r w:rsidR="00103470">
          <w:rPr>
            <w:noProof/>
            <w:webHidden/>
          </w:rPr>
          <w:fldChar w:fldCharType="separate"/>
        </w:r>
        <w:r w:rsidR="00103470">
          <w:rPr>
            <w:noProof/>
            <w:webHidden/>
          </w:rPr>
          <w:t>44</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492" w:history="1">
        <w:r w:rsidR="00103470" w:rsidRPr="00473DAC">
          <w:rPr>
            <w:rStyle w:val="Hyperlink"/>
            <w:noProof/>
          </w:rPr>
          <w:t>7. МЕРЕ ЗА ОСТВАРИВАЊЕ ПОСЕБНИХ ЦИЉЕВА И АНАЛИЗА ЕФЕКАТА МЕРА</w:t>
        </w:r>
        <w:r w:rsidR="00103470">
          <w:rPr>
            <w:noProof/>
            <w:webHidden/>
          </w:rPr>
          <w:tab/>
        </w:r>
        <w:r w:rsidR="00103470">
          <w:rPr>
            <w:noProof/>
            <w:webHidden/>
          </w:rPr>
          <w:fldChar w:fldCharType="begin"/>
        </w:r>
        <w:r w:rsidR="00103470">
          <w:rPr>
            <w:noProof/>
            <w:webHidden/>
          </w:rPr>
          <w:instrText xml:space="preserve"> PAGEREF _Toc91250492 \h </w:instrText>
        </w:r>
        <w:r w:rsidR="00103470">
          <w:rPr>
            <w:noProof/>
            <w:webHidden/>
          </w:rPr>
        </w:r>
        <w:r w:rsidR="00103470">
          <w:rPr>
            <w:noProof/>
            <w:webHidden/>
          </w:rPr>
          <w:fldChar w:fldCharType="separate"/>
        </w:r>
        <w:r w:rsidR="00103470">
          <w:rPr>
            <w:noProof/>
            <w:webHidden/>
          </w:rPr>
          <w:t>47</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93" w:history="1">
        <w:r w:rsidR="00103470" w:rsidRPr="00473DAC">
          <w:rPr>
            <w:rStyle w:val="Hyperlink"/>
            <w:noProof/>
          </w:rPr>
          <w:t xml:space="preserve">7.1. Посебан циљ: </w:t>
        </w:r>
        <w:r w:rsidR="00103470" w:rsidRPr="00473DAC">
          <w:rPr>
            <w:rStyle w:val="Hyperlink"/>
            <w:noProof/>
            <w:shd w:val="clear" w:color="auto" w:fill="FFFFFF"/>
          </w:rPr>
          <w:t>Унапређeње рада Канцеларије за младе и услова за развијање активизма младих</w:t>
        </w:r>
        <w:r w:rsidR="00103470">
          <w:rPr>
            <w:noProof/>
            <w:webHidden/>
          </w:rPr>
          <w:tab/>
        </w:r>
        <w:r w:rsidR="00103470">
          <w:rPr>
            <w:noProof/>
            <w:webHidden/>
          </w:rPr>
          <w:fldChar w:fldCharType="begin"/>
        </w:r>
        <w:r w:rsidR="00103470">
          <w:rPr>
            <w:noProof/>
            <w:webHidden/>
          </w:rPr>
          <w:instrText xml:space="preserve"> PAGEREF _Toc91250493 \h </w:instrText>
        </w:r>
        <w:r w:rsidR="00103470">
          <w:rPr>
            <w:noProof/>
            <w:webHidden/>
          </w:rPr>
        </w:r>
        <w:r w:rsidR="00103470">
          <w:rPr>
            <w:noProof/>
            <w:webHidden/>
          </w:rPr>
          <w:fldChar w:fldCharType="separate"/>
        </w:r>
        <w:r w:rsidR="00103470">
          <w:rPr>
            <w:noProof/>
            <w:webHidden/>
          </w:rPr>
          <w:t>47</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94" w:history="1">
        <w:r w:rsidR="00103470" w:rsidRPr="00473DAC">
          <w:rPr>
            <w:rStyle w:val="Hyperlink"/>
            <w:b/>
            <w:bCs/>
            <w:noProof/>
          </w:rPr>
          <w:t xml:space="preserve">Мера 7.1.1. </w:t>
        </w:r>
        <w:r w:rsidR="00103470" w:rsidRPr="00473DAC">
          <w:rPr>
            <w:rStyle w:val="Hyperlink"/>
            <w:noProof/>
          </w:rPr>
          <w:t>Оснаживање Канцеларије за младе за спровођење омладинске политике</w:t>
        </w:r>
        <w:r w:rsidR="00103470">
          <w:rPr>
            <w:noProof/>
            <w:webHidden/>
          </w:rPr>
          <w:tab/>
        </w:r>
        <w:r w:rsidR="00103470">
          <w:rPr>
            <w:noProof/>
            <w:webHidden/>
          </w:rPr>
          <w:fldChar w:fldCharType="begin"/>
        </w:r>
        <w:r w:rsidR="00103470">
          <w:rPr>
            <w:noProof/>
            <w:webHidden/>
          </w:rPr>
          <w:instrText xml:space="preserve"> PAGEREF _Toc91250494 \h </w:instrText>
        </w:r>
        <w:r w:rsidR="00103470">
          <w:rPr>
            <w:noProof/>
            <w:webHidden/>
          </w:rPr>
        </w:r>
        <w:r w:rsidR="00103470">
          <w:rPr>
            <w:noProof/>
            <w:webHidden/>
          </w:rPr>
          <w:fldChar w:fldCharType="separate"/>
        </w:r>
        <w:r w:rsidR="00103470">
          <w:rPr>
            <w:noProof/>
            <w:webHidden/>
          </w:rPr>
          <w:t>48</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95" w:history="1">
        <w:r w:rsidR="00103470" w:rsidRPr="00473DAC">
          <w:rPr>
            <w:rStyle w:val="Hyperlink"/>
            <w:b/>
            <w:bCs/>
            <w:iCs/>
            <w:noProof/>
          </w:rPr>
          <w:t>Мера 7.1.2.</w:t>
        </w:r>
        <w:r w:rsidR="00103470" w:rsidRPr="00473DAC">
          <w:rPr>
            <w:rStyle w:val="Hyperlink"/>
            <w:noProof/>
          </w:rPr>
          <w:t>Унапређење услова за волонтирање младих и за младе</w:t>
        </w:r>
        <w:r w:rsidR="00103470">
          <w:rPr>
            <w:noProof/>
            <w:webHidden/>
          </w:rPr>
          <w:tab/>
        </w:r>
        <w:r w:rsidR="00103470">
          <w:rPr>
            <w:noProof/>
            <w:webHidden/>
          </w:rPr>
          <w:fldChar w:fldCharType="begin"/>
        </w:r>
        <w:r w:rsidR="00103470">
          <w:rPr>
            <w:noProof/>
            <w:webHidden/>
          </w:rPr>
          <w:instrText xml:space="preserve"> PAGEREF _Toc91250495 \h </w:instrText>
        </w:r>
        <w:r w:rsidR="00103470">
          <w:rPr>
            <w:noProof/>
            <w:webHidden/>
          </w:rPr>
        </w:r>
        <w:r w:rsidR="00103470">
          <w:rPr>
            <w:noProof/>
            <w:webHidden/>
          </w:rPr>
          <w:fldChar w:fldCharType="separate"/>
        </w:r>
        <w:r w:rsidR="00103470">
          <w:rPr>
            <w:noProof/>
            <w:webHidden/>
          </w:rPr>
          <w:t>49</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96" w:history="1">
        <w:r w:rsidR="00103470" w:rsidRPr="00473DAC">
          <w:rPr>
            <w:rStyle w:val="Hyperlink"/>
            <w:b/>
            <w:bCs/>
            <w:noProof/>
          </w:rPr>
          <w:t xml:space="preserve">Мера 7.1.3. </w:t>
        </w:r>
        <w:r w:rsidR="00103470" w:rsidRPr="00473DAC">
          <w:rPr>
            <w:rStyle w:val="Hyperlink"/>
            <w:noProof/>
          </w:rPr>
          <w:t>Унапређење услова за активизам и учешће младих у различитим програмима, јачање капацитета младих за рад у омладинским организацијама и неформалним групама</w:t>
        </w:r>
        <w:r w:rsidR="00103470">
          <w:rPr>
            <w:noProof/>
            <w:webHidden/>
          </w:rPr>
          <w:tab/>
        </w:r>
        <w:r w:rsidR="00103470">
          <w:rPr>
            <w:noProof/>
            <w:webHidden/>
          </w:rPr>
          <w:fldChar w:fldCharType="begin"/>
        </w:r>
        <w:r w:rsidR="00103470">
          <w:rPr>
            <w:noProof/>
            <w:webHidden/>
          </w:rPr>
          <w:instrText xml:space="preserve"> PAGEREF _Toc91250496 \h </w:instrText>
        </w:r>
        <w:r w:rsidR="00103470">
          <w:rPr>
            <w:noProof/>
            <w:webHidden/>
          </w:rPr>
        </w:r>
        <w:r w:rsidR="00103470">
          <w:rPr>
            <w:noProof/>
            <w:webHidden/>
          </w:rPr>
          <w:fldChar w:fldCharType="separate"/>
        </w:r>
        <w:r w:rsidR="00103470">
          <w:rPr>
            <w:noProof/>
            <w:webHidden/>
          </w:rPr>
          <w:t>50</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97" w:history="1">
        <w:r w:rsidR="00103470" w:rsidRPr="00473DAC">
          <w:rPr>
            <w:rStyle w:val="Hyperlink"/>
            <w:b/>
            <w:bCs/>
            <w:iCs/>
            <w:noProof/>
          </w:rPr>
          <w:t xml:space="preserve">Мера 7.1.4. </w:t>
        </w:r>
        <w:r w:rsidR="00103470" w:rsidRPr="00473DAC">
          <w:rPr>
            <w:rStyle w:val="Hyperlink"/>
            <w:noProof/>
          </w:rPr>
          <w:t>Унапређење услова за додатне програме подршке младима са циљем образовног напретка и њихово активно укључивање</w:t>
        </w:r>
        <w:r w:rsidR="00103470">
          <w:rPr>
            <w:noProof/>
            <w:webHidden/>
          </w:rPr>
          <w:tab/>
        </w:r>
        <w:r w:rsidR="00103470">
          <w:rPr>
            <w:noProof/>
            <w:webHidden/>
          </w:rPr>
          <w:fldChar w:fldCharType="begin"/>
        </w:r>
        <w:r w:rsidR="00103470">
          <w:rPr>
            <w:noProof/>
            <w:webHidden/>
          </w:rPr>
          <w:instrText xml:space="preserve"> PAGEREF _Toc91250497 \h </w:instrText>
        </w:r>
        <w:r w:rsidR="00103470">
          <w:rPr>
            <w:noProof/>
            <w:webHidden/>
          </w:rPr>
        </w:r>
        <w:r w:rsidR="00103470">
          <w:rPr>
            <w:noProof/>
            <w:webHidden/>
          </w:rPr>
          <w:fldChar w:fldCharType="separate"/>
        </w:r>
        <w:r w:rsidR="00103470">
          <w:rPr>
            <w:noProof/>
            <w:webHidden/>
          </w:rPr>
          <w:t>51</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498" w:history="1">
        <w:r w:rsidR="00103470" w:rsidRPr="00473DAC">
          <w:rPr>
            <w:rStyle w:val="Hyperlink"/>
            <w:b/>
            <w:bCs/>
            <w:iCs/>
            <w:noProof/>
          </w:rPr>
          <w:t xml:space="preserve">Мера 7.1.5. </w:t>
        </w:r>
        <w:r w:rsidR="00103470" w:rsidRPr="00473DAC">
          <w:rPr>
            <w:rStyle w:val="Hyperlink"/>
            <w:noProof/>
          </w:rPr>
          <w:t>Унапређење услова за одржавање догађаја за младе у различитим областима и промоцију талената младих</w:t>
        </w:r>
        <w:r w:rsidR="00103470">
          <w:rPr>
            <w:noProof/>
            <w:webHidden/>
          </w:rPr>
          <w:tab/>
        </w:r>
        <w:r w:rsidR="00103470">
          <w:rPr>
            <w:noProof/>
            <w:webHidden/>
          </w:rPr>
          <w:fldChar w:fldCharType="begin"/>
        </w:r>
        <w:r w:rsidR="00103470">
          <w:rPr>
            <w:noProof/>
            <w:webHidden/>
          </w:rPr>
          <w:instrText xml:space="preserve"> PAGEREF _Toc91250498 \h </w:instrText>
        </w:r>
        <w:r w:rsidR="00103470">
          <w:rPr>
            <w:noProof/>
            <w:webHidden/>
          </w:rPr>
        </w:r>
        <w:r w:rsidR="00103470">
          <w:rPr>
            <w:noProof/>
            <w:webHidden/>
          </w:rPr>
          <w:fldChar w:fldCharType="separate"/>
        </w:r>
        <w:r w:rsidR="00103470">
          <w:rPr>
            <w:noProof/>
            <w:webHidden/>
          </w:rPr>
          <w:t>51</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499" w:history="1">
        <w:r w:rsidR="00103470" w:rsidRPr="00473DAC">
          <w:rPr>
            <w:rStyle w:val="Hyperlink"/>
            <w:noProof/>
            <w:shd w:val="clear" w:color="auto" w:fill="FFFFFF"/>
          </w:rPr>
          <w:t>7.2. Посебан циљ: Унапређени услови за запошљавање и самозапошљавање младих</w:t>
        </w:r>
        <w:r w:rsidR="00103470">
          <w:rPr>
            <w:noProof/>
            <w:webHidden/>
          </w:rPr>
          <w:tab/>
        </w:r>
        <w:r w:rsidR="00103470">
          <w:rPr>
            <w:noProof/>
            <w:webHidden/>
          </w:rPr>
          <w:fldChar w:fldCharType="begin"/>
        </w:r>
        <w:r w:rsidR="00103470">
          <w:rPr>
            <w:noProof/>
            <w:webHidden/>
          </w:rPr>
          <w:instrText xml:space="preserve"> PAGEREF _Toc91250499 \h </w:instrText>
        </w:r>
        <w:r w:rsidR="00103470">
          <w:rPr>
            <w:noProof/>
            <w:webHidden/>
          </w:rPr>
        </w:r>
        <w:r w:rsidR="00103470">
          <w:rPr>
            <w:noProof/>
            <w:webHidden/>
          </w:rPr>
          <w:fldChar w:fldCharType="separate"/>
        </w:r>
        <w:r w:rsidR="00103470">
          <w:rPr>
            <w:noProof/>
            <w:webHidden/>
          </w:rPr>
          <w:t>52</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0" w:history="1">
        <w:r w:rsidR="00103470" w:rsidRPr="00473DAC">
          <w:rPr>
            <w:rStyle w:val="Hyperlink"/>
            <w:b/>
            <w:noProof/>
          </w:rPr>
          <w:t xml:space="preserve">Мера 7.2.1. </w:t>
        </w:r>
        <w:r w:rsidR="00103470" w:rsidRPr="00473DAC">
          <w:rPr>
            <w:rStyle w:val="Hyperlink"/>
            <w:noProof/>
          </w:rPr>
          <w:t>Унапређење каријерног вођења младих и саветовања</w:t>
        </w:r>
        <w:r w:rsidR="00103470">
          <w:rPr>
            <w:noProof/>
            <w:webHidden/>
          </w:rPr>
          <w:tab/>
        </w:r>
        <w:r w:rsidR="00103470">
          <w:rPr>
            <w:noProof/>
            <w:webHidden/>
          </w:rPr>
          <w:fldChar w:fldCharType="begin"/>
        </w:r>
        <w:r w:rsidR="00103470">
          <w:rPr>
            <w:noProof/>
            <w:webHidden/>
          </w:rPr>
          <w:instrText xml:space="preserve"> PAGEREF _Toc91250500 \h </w:instrText>
        </w:r>
        <w:r w:rsidR="00103470">
          <w:rPr>
            <w:noProof/>
            <w:webHidden/>
          </w:rPr>
        </w:r>
        <w:r w:rsidR="00103470">
          <w:rPr>
            <w:noProof/>
            <w:webHidden/>
          </w:rPr>
          <w:fldChar w:fldCharType="separate"/>
        </w:r>
        <w:r w:rsidR="00103470">
          <w:rPr>
            <w:noProof/>
            <w:webHidden/>
          </w:rPr>
          <w:t>52</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1" w:history="1">
        <w:r w:rsidR="00103470" w:rsidRPr="00473DAC">
          <w:rPr>
            <w:rStyle w:val="Hyperlink"/>
            <w:b/>
            <w:noProof/>
          </w:rPr>
          <w:t xml:space="preserve">Мера 7.2.2. </w:t>
        </w:r>
        <w:r w:rsidR="00103470" w:rsidRPr="00473DAC">
          <w:rPr>
            <w:rStyle w:val="Hyperlink"/>
            <w:noProof/>
          </w:rPr>
          <w:t>Унапређење услова за обављање стручне праксе и приправништва и коришћење подршки и подстицаја за запошљавање младих</w:t>
        </w:r>
        <w:r w:rsidR="00103470">
          <w:rPr>
            <w:noProof/>
            <w:webHidden/>
          </w:rPr>
          <w:tab/>
        </w:r>
        <w:r w:rsidR="00103470">
          <w:rPr>
            <w:noProof/>
            <w:webHidden/>
          </w:rPr>
          <w:fldChar w:fldCharType="begin"/>
        </w:r>
        <w:r w:rsidR="00103470">
          <w:rPr>
            <w:noProof/>
            <w:webHidden/>
          </w:rPr>
          <w:instrText xml:space="preserve"> PAGEREF _Toc91250501 \h </w:instrText>
        </w:r>
        <w:r w:rsidR="00103470">
          <w:rPr>
            <w:noProof/>
            <w:webHidden/>
          </w:rPr>
        </w:r>
        <w:r w:rsidR="00103470">
          <w:rPr>
            <w:noProof/>
            <w:webHidden/>
          </w:rPr>
          <w:fldChar w:fldCharType="separate"/>
        </w:r>
        <w:r w:rsidR="00103470">
          <w:rPr>
            <w:noProof/>
            <w:webHidden/>
          </w:rPr>
          <w:t>53</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2" w:history="1">
        <w:r w:rsidR="00103470" w:rsidRPr="00473DAC">
          <w:rPr>
            <w:rStyle w:val="Hyperlink"/>
            <w:b/>
            <w:noProof/>
          </w:rPr>
          <w:t xml:space="preserve">Мера 7.2.3. </w:t>
        </w:r>
        <w:r w:rsidR="00103470" w:rsidRPr="00473DAC">
          <w:rPr>
            <w:rStyle w:val="Hyperlink"/>
            <w:noProof/>
          </w:rPr>
          <w:t>Унапређење постојећих и развој нових програма који доприносе повећању запошљивости младих</w:t>
        </w:r>
        <w:r w:rsidR="00103470">
          <w:rPr>
            <w:noProof/>
            <w:webHidden/>
          </w:rPr>
          <w:tab/>
        </w:r>
        <w:r w:rsidR="00103470">
          <w:rPr>
            <w:noProof/>
            <w:webHidden/>
          </w:rPr>
          <w:fldChar w:fldCharType="begin"/>
        </w:r>
        <w:r w:rsidR="00103470">
          <w:rPr>
            <w:noProof/>
            <w:webHidden/>
          </w:rPr>
          <w:instrText xml:space="preserve"> PAGEREF _Toc91250502 \h </w:instrText>
        </w:r>
        <w:r w:rsidR="00103470">
          <w:rPr>
            <w:noProof/>
            <w:webHidden/>
          </w:rPr>
        </w:r>
        <w:r w:rsidR="00103470">
          <w:rPr>
            <w:noProof/>
            <w:webHidden/>
          </w:rPr>
          <w:fldChar w:fldCharType="separate"/>
        </w:r>
        <w:r w:rsidR="00103470">
          <w:rPr>
            <w:noProof/>
            <w:webHidden/>
          </w:rPr>
          <w:t>54</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3" w:history="1">
        <w:r w:rsidR="00103470" w:rsidRPr="00473DAC">
          <w:rPr>
            <w:rStyle w:val="Hyperlink"/>
            <w:b/>
            <w:noProof/>
          </w:rPr>
          <w:t xml:space="preserve">Мера 7.2.4.   </w:t>
        </w:r>
        <w:r w:rsidR="00103470" w:rsidRPr="00473DAC">
          <w:rPr>
            <w:rStyle w:val="Hyperlink"/>
            <w:noProof/>
          </w:rPr>
          <w:t>Креирање услова заФУНКЦИОНИСАЊЕ стартап инкубатор</w:t>
        </w:r>
        <w:r w:rsidR="00103470">
          <w:rPr>
            <w:noProof/>
            <w:webHidden/>
          </w:rPr>
          <w:tab/>
        </w:r>
        <w:r w:rsidR="00103470">
          <w:rPr>
            <w:noProof/>
            <w:webHidden/>
          </w:rPr>
          <w:fldChar w:fldCharType="begin"/>
        </w:r>
        <w:r w:rsidR="00103470">
          <w:rPr>
            <w:noProof/>
            <w:webHidden/>
          </w:rPr>
          <w:instrText xml:space="preserve"> PAGEREF _Toc91250503 \h </w:instrText>
        </w:r>
        <w:r w:rsidR="00103470">
          <w:rPr>
            <w:noProof/>
            <w:webHidden/>
          </w:rPr>
        </w:r>
        <w:r w:rsidR="00103470">
          <w:rPr>
            <w:noProof/>
            <w:webHidden/>
          </w:rPr>
          <w:fldChar w:fldCharType="separate"/>
        </w:r>
        <w:r w:rsidR="00103470">
          <w:rPr>
            <w:noProof/>
            <w:webHidden/>
          </w:rPr>
          <w:t>54</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4" w:history="1">
        <w:r w:rsidR="00103470" w:rsidRPr="00473DAC">
          <w:rPr>
            <w:rStyle w:val="Hyperlink"/>
            <w:b/>
            <w:iCs/>
            <w:noProof/>
          </w:rPr>
          <w:t xml:space="preserve">Мера 7.2.5. </w:t>
        </w:r>
        <w:r w:rsidR="00103470" w:rsidRPr="00473DAC">
          <w:rPr>
            <w:rStyle w:val="Hyperlink"/>
            <w:noProof/>
          </w:rPr>
          <w:t>Подршка младим женама, младима из осетљивих друштвених група и младим породицама са децом при запошљавању и самозапошљавању</w:t>
        </w:r>
        <w:r w:rsidR="00103470">
          <w:rPr>
            <w:noProof/>
            <w:webHidden/>
          </w:rPr>
          <w:tab/>
        </w:r>
        <w:r w:rsidR="00103470">
          <w:rPr>
            <w:noProof/>
            <w:webHidden/>
          </w:rPr>
          <w:fldChar w:fldCharType="begin"/>
        </w:r>
        <w:r w:rsidR="00103470">
          <w:rPr>
            <w:noProof/>
            <w:webHidden/>
          </w:rPr>
          <w:instrText xml:space="preserve"> PAGEREF _Toc91250504 \h </w:instrText>
        </w:r>
        <w:r w:rsidR="00103470">
          <w:rPr>
            <w:noProof/>
            <w:webHidden/>
          </w:rPr>
        </w:r>
        <w:r w:rsidR="00103470">
          <w:rPr>
            <w:noProof/>
            <w:webHidden/>
          </w:rPr>
          <w:fldChar w:fldCharType="separate"/>
        </w:r>
        <w:r w:rsidR="00103470">
          <w:rPr>
            <w:noProof/>
            <w:webHidden/>
          </w:rPr>
          <w:t>55</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505" w:history="1">
        <w:r w:rsidR="00103470" w:rsidRPr="00473DAC">
          <w:rPr>
            <w:rStyle w:val="Hyperlink"/>
            <w:noProof/>
          </w:rPr>
          <w:t>7.3. Посебан циљ: Унапређени здрави стилови живота и безбедносна култура младих</w:t>
        </w:r>
        <w:r w:rsidR="00103470">
          <w:rPr>
            <w:noProof/>
            <w:webHidden/>
          </w:rPr>
          <w:tab/>
        </w:r>
        <w:r w:rsidR="00103470">
          <w:rPr>
            <w:noProof/>
            <w:webHidden/>
          </w:rPr>
          <w:fldChar w:fldCharType="begin"/>
        </w:r>
        <w:r w:rsidR="00103470">
          <w:rPr>
            <w:noProof/>
            <w:webHidden/>
          </w:rPr>
          <w:instrText xml:space="preserve"> PAGEREF _Toc91250505 \h </w:instrText>
        </w:r>
        <w:r w:rsidR="00103470">
          <w:rPr>
            <w:noProof/>
            <w:webHidden/>
          </w:rPr>
        </w:r>
        <w:r w:rsidR="00103470">
          <w:rPr>
            <w:noProof/>
            <w:webHidden/>
          </w:rPr>
          <w:fldChar w:fldCharType="separate"/>
        </w:r>
        <w:r w:rsidR="00103470">
          <w:rPr>
            <w:noProof/>
            <w:webHidden/>
          </w:rPr>
          <w:t>56</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6" w:history="1">
        <w:r w:rsidR="00103470" w:rsidRPr="00473DAC">
          <w:rPr>
            <w:rStyle w:val="Hyperlink"/>
            <w:b/>
            <w:bCs/>
            <w:iCs/>
            <w:noProof/>
          </w:rPr>
          <w:t xml:space="preserve">Мера 7.3.1. </w:t>
        </w:r>
        <w:r w:rsidR="00103470" w:rsidRPr="00473DAC">
          <w:rPr>
            <w:rStyle w:val="Hyperlink"/>
            <w:noProof/>
          </w:rPr>
          <w:t>Развијање и подршка пројектима који утичу на развијање здравих стилова живота и утичу на превенцију ризичног понашања младих у области репродуктивног здравља</w:t>
        </w:r>
        <w:r w:rsidR="00103470">
          <w:rPr>
            <w:noProof/>
            <w:webHidden/>
          </w:rPr>
          <w:tab/>
        </w:r>
        <w:r w:rsidR="00103470">
          <w:rPr>
            <w:noProof/>
            <w:webHidden/>
          </w:rPr>
          <w:fldChar w:fldCharType="begin"/>
        </w:r>
        <w:r w:rsidR="00103470">
          <w:rPr>
            <w:noProof/>
            <w:webHidden/>
          </w:rPr>
          <w:instrText xml:space="preserve"> PAGEREF _Toc91250506 \h </w:instrText>
        </w:r>
        <w:r w:rsidR="00103470">
          <w:rPr>
            <w:noProof/>
            <w:webHidden/>
          </w:rPr>
        </w:r>
        <w:r w:rsidR="00103470">
          <w:rPr>
            <w:noProof/>
            <w:webHidden/>
          </w:rPr>
          <w:fldChar w:fldCharType="separate"/>
        </w:r>
        <w:r w:rsidR="00103470">
          <w:rPr>
            <w:noProof/>
            <w:webHidden/>
          </w:rPr>
          <w:t>56</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7" w:history="1">
        <w:r w:rsidR="00103470" w:rsidRPr="00473DAC">
          <w:rPr>
            <w:rStyle w:val="Hyperlink"/>
            <w:b/>
            <w:noProof/>
          </w:rPr>
          <w:t xml:space="preserve">Мера 7.3.2. </w:t>
        </w:r>
        <w:r w:rsidR="00103470" w:rsidRPr="00473DAC">
          <w:rPr>
            <w:rStyle w:val="Hyperlink"/>
            <w:noProof/>
          </w:rPr>
          <w:t>Унапређење услова за превенцију болести зависности.</w:t>
        </w:r>
        <w:r w:rsidR="00103470">
          <w:rPr>
            <w:noProof/>
            <w:webHidden/>
          </w:rPr>
          <w:tab/>
        </w:r>
        <w:r w:rsidR="00103470">
          <w:rPr>
            <w:noProof/>
            <w:webHidden/>
          </w:rPr>
          <w:fldChar w:fldCharType="begin"/>
        </w:r>
        <w:r w:rsidR="00103470">
          <w:rPr>
            <w:noProof/>
            <w:webHidden/>
          </w:rPr>
          <w:instrText xml:space="preserve"> PAGEREF _Toc91250507 \h </w:instrText>
        </w:r>
        <w:r w:rsidR="00103470">
          <w:rPr>
            <w:noProof/>
            <w:webHidden/>
          </w:rPr>
        </w:r>
        <w:r w:rsidR="00103470">
          <w:rPr>
            <w:noProof/>
            <w:webHidden/>
          </w:rPr>
          <w:fldChar w:fldCharType="separate"/>
        </w:r>
        <w:r w:rsidR="00103470">
          <w:rPr>
            <w:noProof/>
            <w:webHidden/>
          </w:rPr>
          <w:t>57</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8" w:history="1">
        <w:r w:rsidR="00103470" w:rsidRPr="00473DAC">
          <w:rPr>
            <w:rStyle w:val="Hyperlink"/>
            <w:b/>
            <w:bCs/>
            <w:noProof/>
          </w:rPr>
          <w:t xml:space="preserve">Мера 7.3.3. </w:t>
        </w:r>
        <w:r w:rsidR="00103470" w:rsidRPr="00473DAC">
          <w:rPr>
            <w:rStyle w:val="Hyperlink"/>
            <w:noProof/>
          </w:rPr>
          <w:t>Развој програма и унапређена подршка програмима спорта који се реализују за младе.</w:t>
        </w:r>
        <w:r w:rsidR="00103470">
          <w:rPr>
            <w:noProof/>
            <w:webHidden/>
          </w:rPr>
          <w:tab/>
        </w:r>
        <w:r w:rsidR="00103470">
          <w:rPr>
            <w:noProof/>
            <w:webHidden/>
          </w:rPr>
          <w:fldChar w:fldCharType="begin"/>
        </w:r>
        <w:r w:rsidR="00103470">
          <w:rPr>
            <w:noProof/>
            <w:webHidden/>
          </w:rPr>
          <w:instrText xml:space="preserve"> PAGEREF _Toc91250508 \h </w:instrText>
        </w:r>
        <w:r w:rsidR="00103470">
          <w:rPr>
            <w:noProof/>
            <w:webHidden/>
          </w:rPr>
        </w:r>
        <w:r w:rsidR="00103470">
          <w:rPr>
            <w:noProof/>
            <w:webHidden/>
          </w:rPr>
          <w:fldChar w:fldCharType="separate"/>
        </w:r>
        <w:r w:rsidR="00103470">
          <w:rPr>
            <w:noProof/>
            <w:webHidden/>
          </w:rPr>
          <w:t>58</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09" w:history="1">
        <w:r w:rsidR="00103470" w:rsidRPr="00473DAC">
          <w:rPr>
            <w:rStyle w:val="Hyperlink"/>
            <w:b/>
            <w:noProof/>
            <w:lang w:val="bg-BG"/>
          </w:rPr>
          <w:t xml:space="preserve">Мера 7.3.4. </w:t>
        </w:r>
        <w:r w:rsidR="00103470" w:rsidRPr="00473DAC">
          <w:rPr>
            <w:rStyle w:val="Hyperlink"/>
            <w:noProof/>
          </w:rPr>
          <w:t>Унапређење саобраћајне културе код младих</w:t>
        </w:r>
        <w:r w:rsidR="00103470">
          <w:rPr>
            <w:noProof/>
            <w:webHidden/>
          </w:rPr>
          <w:tab/>
        </w:r>
        <w:r w:rsidR="00103470">
          <w:rPr>
            <w:noProof/>
            <w:webHidden/>
          </w:rPr>
          <w:fldChar w:fldCharType="begin"/>
        </w:r>
        <w:r w:rsidR="00103470">
          <w:rPr>
            <w:noProof/>
            <w:webHidden/>
          </w:rPr>
          <w:instrText xml:space="preserve"> PAGEREF _Toc91250509 \h </w:instrText>
        </w:r>
        <w:r w:rsidR="00103470">
          <w:rPr>
            <w:noProof/>
            <w:webHidden/>
          </w:rPr>
        </w:r>
        <w:r w:rsidR="00103470">
          <w:rPr>
            <w:noProof/>
            <w:webHidden/>
          </w:rPr>
          <w:fldChar w:fldCharType="separate"/>
        </w:r>
        <w:r w:rsidR="00103470">
          <w:rPr>
            <w:noProof/>
            <w:webHidden/>
          </w:rPr>
          <w:t>58</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10" w:history="1">
        <w:r w:rsidR="00103470" w:rsidRPr="00473DAC">
          <w:rPr>
            <w:rStyle w:val="Hyperlink"/>
            <w:b/>
            <w:noProof/>
            <w:lang w:val="bg-BG"/>
          </w:rPr>
          <w:t xml:space="preserve">Мера 7.3.5. </w:t>
        </w:r>
        <w:r w:rsidR="00103470" w:rsidRPr="00473DAC">
          <w:rPr>
            <w:rStyle w:val="Hyperlink"/>
            <w:noProof/>
          </w:rPr>
          <w:t>Заштита и унапређење менталног здравља младих кроз сарадњу са другим КЗМ широм Србије и организовање зимских и летњих школа, кампова и студијских путовања</w:t>
        </w:r>
        <w:r w:rsidR="00103470">
          <w:rPr>
            <w:noProof/>
            <w:webHidden/>
          </w:rPr>
          <w:tab/>
        </w:r>
        <w:r w:rsidR="00103470">
          <w:rPr>
            <w:noProof/>
            <w:webHidden/>
          </w:rPr>
          <w:fldChar w:fldCharType="begin"/>
        </w:r>
        <w:r w:rsidR="00103470">
          <w:rPr>
            <w:noProof/>
            <w:webHidden/>
          </w:rPr>
          <w:instrText xml:space="preserve"> PAGEREF _Toc91250510 \h </w:instrText>
        </w:r>
        <w:r w:rsidR="00103470">
          <w:rPr>
            <w:noProof/>
            <w:webHidden/>
          </w:rPr>
        </w:r>
        <w:r w:rsidR="00103470">
          <w:rPr>
            <w:noProof/>
            <w:webHidden/>
          </w:rPr>
          <w:fldChar w:fldCharType="separate"/>
        </w:r>
        <w:r w:rsidR="00103470">
          <w:rPr>
            <w:noProof/>
            <w:webHidden/>
          </w:rPr>
          <w:t>59</w:t>
        </w:r>
        <w:r w:rsidR="00103470">
          <w:rPr>
            <w:noProof/>
            <w:webHidden/>
          </w:rPr>
          <w:fldChar w:fldCharType="end"/>
        </w:r>
      </w:hyperlink>
    </w:p>
    <w:p w:rsidR="00103470" w:rsidRDefault="00384A1B">
      <w:pPr>
        <w:pStyle w:val="TOC3"/>
        <w:tabs>
          <w:tab w:val="right" w:leader="dot" w:pos="9163"/>
        </w:tabs>
        <w:rPr>
          <w:rFonts w:asciiTheme="minorHAnsi" w:eastAsiaTheme="minorEastAsia" w:hAnsiTheme="minorHAnsi" w:cstheme="minorBidi"/>
          <w:noProof/>
          <w:lang w:bidi="ar-SA"/>
        </w:rPr>
      </w:pPr>
      <w:hyperlink w:anchor="_Toc91250511" w:history="1">
        <w:r w:rsidR="00103470" w:rsidRPr="00473DAC">
          <w:rPr>
            <w:rStyle w:val="Hyperlink"/>
            <w:b/>
            <w:noProof/>
          </w:rPr>
          <w:t xml:space="preserve">Мера 7.3.6. </w:t>
        </w:r>
        <w:r w:rsidR="00103470" w:rsidRPr="00473DAC">
          <w:rPr>
            <w:rStyle w:val="Hyperlink"/>
            <w:noProof/>
          </w:rPr>
          <w:t>Развој и неговање националног идентитета, интеркултуралности и европских вредности</w:t>
        </w:r>
        <w:r w:rsidR="00103470">
          <w:rPr>
            <w:noProof/>
            <w:webHidden/>
          </w:rPr>
          <w:tab/>
        </w:r>
        <w:r w:rsidR="00103470">
          <w:rPr>
            <w:noProof/>
            <w:webHidden/>
          </w:rPr>
          <w:fldChar w:fldCharType="begin"/>
        </w:r>
        <w:r w:rsidR="00103470">
          <w:rPr>
            <w:noProof/>
            <w:webHidden/>
          </w:rPr>
          <w:instrText xml:space="preserve"> PAGEREF _Toc91250511 \h </w:instrText>
        </w:r>
        <w:r w:rsidR="00103470">
          <w:rPr>
            <w:noProof/>
            <w:webHidden/>
          </w:rPr>
        </w:r>
        <w:r w:rsidR="00103470">
          <w:rPr>
            <w:noProof/>
            <w:webHidden/>
          </w:rPr>
          <w:fldChar w:fldCharType="separate"/>
        </w:r>
        <w:r w:rsidR="00103470">
          <w:rPr>
            <w:noProof/>
            <w:webHidden/>
          </w:rPr>
          <w:t>60</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512" w:history="1">
        <w:r w:rsidR="00103470" w:rsidRPr="00473DAC">
          <w:rPr>
            <w:rStyle w:val="Hyperlink"/>
            <w:noProof/>
            <w:lang w:val="bg-BG"/>
          </w:rPr>
          <w:t xml:space="preserve">8. </w:t>
        </w:r>
        <w:r w:rsidR="00103470" w:rsidRPr="00473DAC">
          <w:rPr>
            <w:rStyle w:val="Hyperlink"/>
            <w:noProof/>
          </w:rPr>
          <w:t>МЕХАНИЗАМ ЗА СПРОВОЂЕЊЕ МЕРА И НАЧИН ИЗВЕШТАВАЊА О РЕЗУЛТАТИМА СПРОВОЂЕЊА СТРАТЕГИЈЕ</w:t>
        </w:r>
        <w:r w:rsidR="00103470">
          <w:rPr>
            <w:noProof/>
            <w:webHidden/>
          </w:rPr>
          <w:tab/>
        </w:r>
        <w:r w:rsidR="00103470">
          <w:rPr>
            <w:noProof/>
            <w:webHidden/>
          </w:rPr>
          <w:fldChar w:fldCharType="begin"/>
        </w:r>
        <w:r w:rsidR="00103470">
          <w:rPr>
            <w:noProof/>
            <w:webHidden/>
          </w:rPr>
          <w:instrText xml:space="preserve"> PAGEREF _Toc91250512 \h </w:instrText>
        </w:r>
        <w:r w:rsidR="00103470">
          <w:rPr>
            <w:noProof/>
            <w:webHidden/>
          </w:rPr>
        </w:r>
        <w:r w:rsidR="00103470">
          <w:rPr>
            <w:noProof/>
            <w:webHidden/>
          </w:rPr>
          <w:fldChar w:fldCharType="separate"/>
        </w:r>
        <w:r w:rsidR="00103470">
          <w:rPr>
            <w:noProof/>
            <w:webHidden/>
          </w:rPr>
          <w:t>60</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513" w:history="1">
        <w:r w:rsidR="00103470" w:rsidRPr="00473DAC">
          <w:rPr>
            <w:rStyle w:val="Hyperlink"/>
            <w:noProof/>
          </w:rPr>
          <w:t>10. ИНФОРМАЦИЈЕ О РЕЗУЛТАТИМА КОНСУЛТАТИВНОГ ПРОЦЕСА И ЈАВНОЈ РАСПРАВИ</w:t>
        </w:r>
        <w:r w:rsidR="00103470">
          <w:rPr>
            <w:noProof/>
            <w:webHidden/>
          </w:rPr>
          <w:tab/>
        </w:r>
        <w:r w:rsidR="00103470">
          <w:rPr>
            <w:noProof/>
            <w:webHidden/>
          </w:rPr>
          <w:fldChar w:fldCharType="begin"/>
        </w:r>
        <w:r w:rsidR="00103470">
          <w:rPr>
            <w:noProof/>
            <w:webHidden/>
          </w:rPr>
          <w:instrText xml:space="preserve"> PAGEREF _Toc91250513 \h </w:instrText>
        </w:r>
        <w:r w:rsidR="00103470">
          <w:rPr>
            <w:noProof/>
            <w:webHidden/>
          </w:rPr>
        </w:r>
        <w:r w:rsidR="00103470">
          <w:rPr>
            <w:noProof/>
            <w:webHidden/>
          </w:rPr>
          <w:fldChar w:fldCharType="separate"/>
        </w:r>
        <w:r w:rsidR="00103470">
          <w:rPr>
            <w:noProof/>
            <w:webHidden/>
          </w:rPr>
          <w:t>61</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514" w:history="1">
        <w:r w:rsidR="00103470" w:rsidRPr="00473DAC">
          <w:rPr>
            <w:rStyle w:val="Hyperlink"/>
            <w:noProof/>
          </w:rPr>
          <w:t>Извештај о резултатима консултативног процеса</w:t>
        </w:r>
        <w:r w:rsidR="00103470">
          <w:rPr>
            <w:noProof/>
            <w:webHidden/>
          </w:rPr>
          <w:tab/>
        </w:r>
        <w:r w:rsidR="00103470">
          <w:rPr>
            <w:noProof/>
            <w:webHidden/>
          </w:rPr>
          <w:fldChar w:fldCharType="begin"/>
        </w:r>
        <w:r w:rsidR="00103470">
          <w:rPr>
            <w:noProof/>
            <w:webHidden/>
          </w:rPr>
          <w:instrText xml:space="preserve"> PAGEREF _Toc91250514 \h </w:instrText>
        </w:r>
        <w:r w:rsidR="00103470">
          <w:rPr>
            <w:noProof/>
            <w:webHidden/>
          </w:rPr>
        </w:r>
        <w:r w:rsidR="00103470">
          <w:rPr>
            <w:noProof/>
            <w:webHidden/>
          </w:rPr>
          <w:fldChar w:fldCharType="separate"/>
        </w:r>
        <w:r w:rsidR="00103470">
          <w:rPr>
            <w:noProof/>
            <w:webHidden/>
          </w:rPr>
          <w:t>61</w:t>
        </w:r>
        <w:r w:rsidR="00103470">
          <w:rPr>
            <w:noProof/>
            <w:webHidden/>
          </w:rPr>
          <w:fldChar w:fldCharType="end"/>
        </w:r>
      </w:hyperlink>
    </w:p>
    <w:p w:rsidR="00103470" w:rsidRDefault="00384A1B">
      <w:pPr>
        <w:pStyle w:val="TOC2"/>
        <w:tabs>
          <w:tab w:val="right" w:leader="dot" w:pos="9163"/>
        </w:tabs>
        <w:rPr>
          <w:rFonts w:asciiTheme="minorHAnsi" w:eastAsiaTheme="minorEastAsia" w:hAnsiTheme="minorHAnsi" w:cstheme="minorBidi"/>
          <w:noProof/>
          <w:lang w:bidi="ar-SA"/>
        </w:rPr>
      </w:pPr>
      <w:hyperlink w:anchor="_Toc91250515" w:history="1">
        <w:r w:rsidR="00103470" w:rsidRPr="00473DAC">
          <w:rPr>
            <w:rStyle w:val="Hyperlink"/>
            <w:noProof/>
          </w:rPr>
          <w:t>Извештај о спроведеној јавној расправи</w:t>
        </w:r>
        <w:r w:rsidR="00103470">
          <w:rPr>
            <w:noProof/>
            <w:webHidden/>
          </w:rPr>
          <w:tab/>
        </w:r>
        <w:r w:rsidR="00103470">
          <w:rPr>
            <w:noProof/>
            <w:webHidden/>
          </w:rPr>
          <w:fldChar w:fldCharType="begin"/>
        </w:r>
        <w:r w:rsidR="00103470">
          <w:rPr>
            <w:noProof/>
            <w:webHidden/>
          </w:rPr>
          <w:instrText xml:space="preserve"> PAGEREF _Toc91250515 \h </w:instrText>
        </w:r>
        <w:r w:rsidR="00103470">
          <w:rPr>
            <w:noProof/>
            <w:webHidden/>
          </w:rPr>
        </w:r>
        <w:r w:rsidR="00103470">
          <w:rPr>
            <w:noProof/>
            <w:webHidden/>
          </w:rPr>
          <w:fldChar w:fldCharType="separate"/>
        </w:r>
        <w:r w:rsidR="00103470">
          <w:rPr>
            <w:noProof/>
            <w:webHidden/>
          </w:rPr>
          <w:t>61</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516" w:history="1">
        <w:r w:rsidR="00103470" w:rsidRPr="00473DAC">
          <w:rPr>
            <w:rStyle w:val="Hyperlink"/>
            <w:noProof/>
          </w:rPr>
          <w:t>11. ПРОЦЕНА ФИНАНСИЈСКИХ СРЕДСТАВА ПОТРЕБНИХ ЗА СПРОВОЂЕЊЕ ПРОГРАМА</w:t>
        </w:r>
        <w:r w:rsidR="00103470">
          <w:rPr>
            <w:noProof/>
            <w:webHidden/>
          </w:rPr>
          <w:tab/>
        </w:r>
        <w:r w:rsidR="00103470">
          <w:rPr>
            <w:noProof/>
            <w:webHidden/>
          </w:rPr>
          <w:fldChar w:fldCharType="begin"/>
        </w:r>
        <w:r w:rsidR="00103470">
          <w:rPr>
            <w:noProof/>
            <w:webHidden/>
          </w:rPr>
          <w:instrText xml:space="preserve"> PAGEREF _Toc91250516 \h </w:instrText>
        </w:r>
        <w:r w:rsidR="00103470">
          <w:rPr>
            <w:noProof/>
            <w:webHidden/>
          </w:rPr>
        </w:r>
        <w:r w:rsidR="00103470">
          <w:rPr>
            <w:noProof/>
            <w:webHidden/>
          </w:rPr>
          <w:fldChar w:fldCharType="separate"/>
        </w:r>
        <w:r w:rsidR="00103470">
          <w:rPr>
            <w:noProof/>
            <w:webHidden/>
          </w:rPr>
          <w:t>61</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517" w:history="1">
        <w:r w:rsidR="00103470" w:rsidRPr="00473DAC">
          <w:rPr>
            <w:rStyle w:val="Hyperlink"/>
            <w:noProof/>
          </w:rPr>
          <w:t>12. ОБЈАВЉИВАЊЕ</w:t>
        </w:r>
        <w:r w:rsidR="00103470">
          <w:rPr>
            <w:noProof/>
            <w:webHidden/>
          </w:rPr>
          <w:tab/>
        </w:r>
        <w:r w:rsidR="00103470">
          <w:rPr>
            <w:noProof/>
            <w:webHidden/>
          </w:rPr>
          <w:fldChar w:fldCharType="begin"/>
        </w:r>
        <w:r w:rsidR="00103470">
          <w:rPr>
            <w:noProof/>
            <w:webHidden/>
          </w:rPr>
          <w:instrText xml:space="preserve"> PAGEREF _Toc91250517 \h </w:instrText>
        </w:r>
        <w:r w:rsidR="00103470">
          <w:rPr>
            <w:noProof/>
            <w:webHidden/>
          </w:rPr>
        </w:r>
        <w:r w:rsidR="00103470">
          <w:rPr>
            <w:noProof/>
            <w:webHidden/>
          </w:rPr>
          <w:fldChar w:fldCharType="separate"/>
        </w:r>
        <w:r w:rsidR="00103470">
          <w:rPr>
            <w:noProof/>
            <w:webHidden/>
          </w:rPr>
          <w:t>61</w:t>
        </w:r>
        <w:r w:rsidR="00103470">
          <w:rPr>
            <w:noProof/>
            <w:webHidden/>
          </w:rPr>
          <w:fldChar w:fldCharType="end"/>
        </w:r>
      </w:hyperlink>
    </w:p>
    <w:p w:rsidR="00103470" w:rsidRDefault="00384A1B">
      <w:pPr>
        <w:pStyle w:val="TOC1"/>
        <w:tabs>
          <w:tab w:val="right" w:leader="dot" w:pos="9163"/>
        </w:tabs>
        <w:rPr>
          <w:rFonts w:asciiTheme="minorHAnsi" w:eastAsiaTheme="minorEastAsia" w:hAnsiTheme="minorHAnsi" w:cstheme="minorBidi"/>
          <w:noProof/>
          <w:lang w:bidi="ar-SA"/>
        </w:rPr>
      </w:pPr>
      <w:hyperlink w:anchor="_Toc91250518" w:history="1">
        <w:r w:rsidR="00103470" w:rsidRPr="00473DAC">
          <w:rPr>
            <w:rStyle w:val="Hyperlink"/>
            <w:rFonts w:cs="Arial"/>
            <w:b/>
            <w:noProof/>
          </w:rPr>
          <w:t>13. АКЦИОНИ ПЛАН</w:t>
        </w:r>
        <w:r w:rsidR="00103470">
          <w:rPr>
            <w:noProof/>
            <w:webHidden/>
          </w:rPr>
          <w:tab/>
        </w:r>
        <w:r w:rsidR="00103470">
          <w:rPr>
            <w:noProof/>
            <w:webHidden/>
          </w:rPr>
          <w:fldChar w:fldCharType="begin"/>
        </w:r>
        <w:r w:rsidR="00103470">
          <w:rPr>
            <w:noProof/>
            <w:webHidden/>
          </w:rPr>
          <w:instrText xml:space="preserve"> PAGEREF _Toc91250518 \h </w:instrText>
        </w:r>
        <w:r w:rsidR="00103470">
          <w:rPr>
            <w:noProof/>
            <w:webHidden/>
          </w:rPr>
        </w:r>
        <w:r w:rsidR="00103470">
          <w:rPr>
            <w:noProof/>
            <w:webHidden/>
          </w:rPr>
          <w:fldChar w:fldCharType="separate"/>
        </w:r>
        <w:r w:rsidR="00103470">
          <w:rPr>
            <w:noProof/>
            <w:webHidden/>
          </w:rPr>
          <w:t>62</w:t>
        </w:r>
        <w:r w:rsidR="00103470">
          <w:rPr>
            <w:noProof/>
            <w:webHidden/>
          </w:rPr>
          <w:fldChar w:fldCharType="end"/>
        </w:r>
      </w:hyperlink>
    </w:p>
    <w:p w:rsidR="00E6660A" w:rsidRPr="00070BFD" w:rsidRDefault="0093190C" w:rsidP="00750503">
      <w:pPr>
        <w:spacing w:after="60" w:line="276" w:lineRule="auto"/>
        <w:rPr>
          <w:rFonts w:cs="Arial"/>
        </w:rPr>
      </w:pPr>
      <w:r w:rsidRPr="00070BFD">
        <w:rPr>
          <w:rFonts w:cs="Arial"/>
        </w:rPr>
        <w:fldChar w:fldCharType="end"/>
      </w:r>
    </w:p>
    <w:p w:rsidR="006F2818" w:rsidRDefault="009C4DEB" w:rsidP="00750503">
      <w:pPr>
        <w:spacing w:after="60" w:line="276" w:lineRule="auto"/>
        <w:outlineLvl w:val="0"/>
        <w:rPr>
          <w:rFonts w:cs="Arial"/>
          <w:b/>
          <w:color w:val="000000"/>
          <w:lang w:val="bg-BG"/>
        </w:rPr>
      </w:pPr>
      <w:r w:rsidRPr="00070BFD">
        <w:rPr>
          <w:rFonts w:cs="Arial"/>
          <w:b/>
          <w:color w:val="000000"/>
          <w:lang w:val="bg-BG"/>
        </w:rPr>
        <w:tab/>
      </w:r>
    </w:p>
    <w:p w:rsidR="006F2818" w:rsidRDefault="006F2818">
      <w:pPr>
        <w:rPr>
          <w:rFonts w:cs="Arial"/>
          <w:b/>
          <w:color w:val="000000"/>
          <w:lang w:val="bg-BG"/>
        </w:rPr>
      </w:pPr>
      <w:r>
        <w:rPr>
          <w:rFonts w:cs="Arial"/>
          <w:b/>
          <w:color w:val="000000"/>
          <w:lang w:val="bg-BG"/>
        </w:rPr>
        <w:br w:type="page"/>
      </w:r>
    </w:p>
    <w:p w:rsidR="00711533" w:rsidRDefault="00633E89" w:rsidP="00554241">
      <w:pPr>
        <w:spacing w:after="60" w:line="276" w:lineRule="auto"/>
        <w:outlineLvl w:val="0"/>
        <w:rPr>
          <w:rFonts w:cs="Arial"/>
          <w:b/>
          <w:color w:val="000000"/>
        </w:rPr>
      </w:pPr>
      <w:bookmarkStart w:id="2" w:name="_Toc91250449"/>
      <w:r>
        <w:rPr>
          <w:rFonts w:cs="Arial"/>
          <w:b/>
          <w:color w:val="000000"/>
        </w:rPr>
        <w:lastRenderedPageBreak/>
        <w:t>Скраћенице и појмови</w:t>
      </w:r>
      <w:bookmarkEnd w:id="2"/>
    </w:p>
    <w:p w:rsidR="00633E89" w:rsidRDefault="00633E89" w:rsidP="00750503">
      <w:pPr>
        <w:spacing w:after="60" w:line="276" w:lineRule="auto"/>
        <w:rPr>
          <w:rFonts w:cs="Arial"/>
          <w:b/>
          <w:color w:val="000000"/>
        </w:rPr>
      </w:pPr>
    </w:p>
    <w:p w:rsidR="00633E89" w:rsidRPr="00633E89" w:rsidRDefault="00633E89" w:rsidP="00B97E42">
      <w:pPr>
        <w:spacing w:after="0" w:line="276" w:lineRule="auto"/>
        <w:rPr>
          <w:rFonts w:ascii="Times New Roman" w:hAnsi="Times New Roman"/>
          <w:sz w:val="24"/>
        </w:rPr>
      </w:pPr>
      <w:r>
        <w:rPr>
          <w:rFonts w:cs="Arial"/>
          <w:color w:val="000000"/>
          <w:sz w:val="20"/>
          <w:szCs w:val="20"/>
        </w:rPr>
        <w:t>ГО - Градска општина</w:t>
      </w:r>
    </w:p>
    <w:p w:rsidR="00B97E42" w:rsidRPr="00D93440" w:rsidRDefault="00B97E42" w:rsidP="00B97E42">
      <w:pPr>
        <w:spacing w:after="0" w:line="276" w:lineRule="auto"/>
        <w:rPr>
          <w:rFonts w:ascii="Times New Roman" w:hAnsi="Times New Roman"/>
          <w:sz w:val="24"/>
        </w:rPr>
      </w:pPr>
      <w:r w:rsidRPr="00D93440">
        <w:rPr>
          <w:rFonts w:cs="Arial"/>
          <w:color w:val="000000"/>
          <w:sz w:val="20"/>
          <w:szCs w:val="20"/>
        </w:rPr>
        <w:t>ЗОМ - Закон о младима</w:t>
      </w:r>
    </w:p>
    <w:p w:rsidR="00633E89" w:rsidRDefault="00633E89" w:rsidP="00B97E42">
      <w:pPr>
        <w:spacing w:after="0" w:line="276" w:lineRule="auto"/>
        <w:rPr>
          <w:rFonts w:cs="Arial"/>
          <w:color w:val="000000"/>
          <w:sz w:val="20"/>
          <w:szCs w:val="20"/>
        </w:rPr>
      </w:pPr>
      <w:r w:rsidRPr="00D93440">
        <w:rPr>
          <w:rFonts w:cs="Arial"/>
          <w:color w:val="000000"/>
          <w:sz w:val="20"/>
          <w:szCs w:val="20"/>
        </w:rPr>
        <w:t>КЗМ – Канцелариј</w:t>
      </w:r>
      <w:r>
        <w:rPr>
          <w:rFonts w:cs="Arial"/>
          <w:color w:val="000000"/>
          <w:sz w:val="20"/>
          <w:szCs w:val="20"/>
        </w:rPr>
        <w:t>а</w:t>
      </w:r>
      <w:r w:rsidRPr="00D93440">
        <w:rPr>
          <w:rFonts w:cs="Arial"/>
          <w:color w:val="000000"/>
          <w:sz w:val="20"/>
          <w:szCs w:val="20"/>
        </w:rPr>
        <w:t xml:space="preserve"> за младе</w:t>
      </w:r>
    </w:p>
    <w:p w:rsidR="00B97E42" w:rsidRDefault="00B97E42" w:rsidP="00B97E42">
      <w:pPr>
        <w:spacing w:after="0" w:line="276" w:lineRule="auto"/>
        <w:rPr>
          <w:rFonts w:cs="Arial"/>
          <w:color w:val="000000"/>
          <w:sz w:val="20"/>
          <w:szCs w:val="20"/>
        </w:rPr>
      </w:pPr>
      <w:r>
        <w:rPr>
          <w:rFonts w:cs="Arial"/>
          <w:color w:val="000000"/>
          <w:sz w:val="20"/>
          <w:szCs w:val="20"/>
        </w:rPr>
        <w:t>КОМС - Кровна организација младих Србије</w:t>
      </w:r>
    </w:p>
    <w:p w:rsidR="00281AC7" w:rsidRPr="00D93440" w:rsidRDefault="00281AC7" w:rsidP="00B97E42">
      <w:pPr>
        <w:spacing w:after="0" w:line="276" w:lineRule="auto"/>
        <w:rPr>
          <w:rFonts w:ascii="Times New Roman" w:hAnsi="Times New Roman"/>
          <w:sz w:val="24"/>
        </w:rPr>
      </w:pPr>
      <w:r w:rsidRPr="00D93440">
        <w:rPr>
          <w:rFonts w:cs="Arial"/>
          <w:color w:val="000000"/>
          <w:sz w:val="20"/>
          <w:szCs w:val="20"/>
        </w:rPr>
        <w:t>МЗ – Месна заједнице</w:t>
      </w:r>
    </w:p>
    <w:p w:rsidR="00633E89" w:rsidRPr="00D93440" w:rsidRDefault="00633E89" w:rsidP="00B97E42">
      <w:pPr>
        <w:spacing w:after="0" w:line="276" w:lineRule="auto"/>
        <w:rPr>
          <w:rFonts w:ascii="Times New Roman" w:hAnsi="Times New Roman"/>
          <w:sz w:val="24"/>
        </w:rPr>
      </w:pPr>
      <w:r w:rsidRPr="00D93440">
        <w:rPr>
          <w:rFonts w:cs="Arial"/>
          <w:color w:val="000000"/>
          <w:sz w:val="20"/>
          <w:szCs w:val="20"/>
        </w:rPr>
        <w:t>МОС - Министарство омладине и спорта </w:t>
      </w:r>
    </w:p>
    <w:p w:rsidR="00B97E42" w:rsidRDefault="00281AC7" w:rsidP="00B97E42">
      <w:pPr>
        <w:spacing w:after="0" w:line="276" w:lineRule="auto"/>
        <w:rPr>
          <w:rFonts w:cs="Arial"/>
          <w:color w:val="000000"/>
          <w:sz w:val="20"/>
          <w:szCs w:val="20"/>
        </w:rPr>
      </w:pPr>
      <w:r w:rsidRPr="00D93440">
        <w:rPr>
          <w:rFonts w:cs="Arial"/>
          <w:color w:val="000000"/>
          <w:sz w:val="20"/>
          <w:szCs w:val="20"/>
        </w:rPr>
        <w:t>МУП - Министарство унутрашњих послова</w:t>
      </w:r>
    </w:p>
    <w:p w:rsidR="00B97E42" w:rsidRDefault="00B97E42" w:rsidP="00B97E42">
      <w:pPr>
        <w:spacing w:after="0" w:line="276" w:lineRule="auto"/>
        <w:rPr>
          <w:rFonts w:cs="Arial"/>
          <w:color w:val="000000"/>
          <w:sz w:val="20"/>
          <w:szCs w:val="20"/>
        </w:rPr>
      </w:pPr>
      <w:r>
        <w:rPr>
          <w:rFonts w:cs="Arial"/>
          <w:color w:val="000000"/>
          <w:sz w:val="20"/>
          <w:szCs w:val="20"/>
        </w:rPr>
        <w:t>НАКЗМ - Национална асоцијација канцеларија за младе</w:t>
      </w:r>
    </w:p>
    <w:p w:rsidR="00B97E42" w:rsidRDefault="00B97E42" w:rsidP="00B97E42">
      <w:pPr>
        <w:spacing w:after="0" w:line="276" w:lineRule="auto"/>
        <w:rPr>
          <w:rFonts w:cs="Arial"/>
          <w:color w:val="000000"/>
          <w:sz w:val="20"/>
          <w:szCs w:val="20"/>
        </w:rPr>
      </w:pPr>
      <w:r>
        <w:rPr>
          <w:rFonts w:cs="Arial"/>
          <w:color w:val="000000"/>
          <w:sz w:val="20"/>
          <w:szCs w:val="20"/>
        </w:rPr>
        <w:t>НАПОР - Национална асоцијација омладиснских радника/ца</w:t>
      </w:r>
    </w:p>
    <w:p w:rsidR="00633E89" w:rsidRPr="00D93440" w:rsidRDefault="00633E89" w:rsidP="00B97E42">
      <w:pPr>
        <w:spacing w:after="0" w:line="276" w:lineRule="auto"/>
        <w:rPr>
          <w:rFonts w:ascii="Times New Roman" w:hAnsi="Times New Roman"/>
          <w:sz w:val="24"/>
        </w:rPr>
      </w:pPr>
      <w:r w:rsidRPr="00D93440">
        <w:rPr>
          <w:rFonts w:cs="Arial"/>
          <w:color w:val="000000"/>
          <w:sz w:val="20"/>
          <w:szCs w:val="20"/>
        </w:rPr>
        <w:t>НСЗ – Национална служба за запошљавање </w:t>
      </w:r>
    </w:p>
    <w:p w:rsidR="00281AC7" w:rsidRPr="00D93440" w:rsidRDefault="00281AC7" w:rsidP="00B97E42">
      <w:pPr>
        <w:spacing w:after="0" w:line="276" w:lineRule="auto"/>
        <w:rPr>
          <w:rFonts w:ascii="Times New Roman" w:hAnsi="Times New Roman"/>
          <w:sz w:val="24"/>
        </w:rPr>
      </w:pPr>
      <w:r w:rsidRPr="00D93440">
        <w:rPr>
          <w:rFonts w:cs="Arial"/>
          <w:color w:val="000000"/>
          <w:sz w:val="20"/>
          <w:szCs w:val="20"/>
        </w:rPr>
        <w:t>НСМ - Национална стратегија за младе</w:t>
      </w:r>
    </w:p>
    <w:p w:rsidR="00B97E42" w:rsidRDefault="00B97E42" w:rsidP="00B97E42">
      <w:pPr>
        <w:spacing w:after="0" w:line="276" w:lineRule="auto"/>
        <w:rPr>
          <w:rFonts w:cs="Arial"/>
          <w:color w:val="000000"/>
          <w:sz w:val="20"/>
          <w:szCs w:val="20"/>
        </w:rPr>
      </w:pPr>
      <w:r>
        <w:rPr>
          <w:rFonts w:cs="Arial"/>
          <w:color w:val="000000"/>
          <w:sz w:val="20"/>
          <w:szCs w:val="20"/>
        </w:rPr>
        <w:t>ОДД - Одељење за друштвене делатности</w:t>
      </w:r>
    </w:p>
    <w:p w:rsidR="00554241" w:rsidRPr="00554241" w:rsidRDefault="00554241" w:rsidP="00B97E42">
      <w:pPr>
        <w:spacing w:after="0" w:line="276" w:lineRule="auto"/>
        <w:rPr>
          <w:rFonts w:cs="Arial"/>
          <w:color w:val="000000"/>
          <w:sz w:val="20"/>
          <w:szCs w:val="20"/>
        </w:rPr>
      </w:pPr>
      <w:r>
        <w:rPr>
          <w:rFonts w:cs="Arial"/>
          <w:color w:val="000000"/>
          <w:sz w:val="20"/>
          <w:szCs w:val="20"/>
        </w:rPr>
        <w:t>СКГО - Стална конференнција градова и општина</w:t>
      </w:r>
    </w:p>
    <w:p w:rsidR="00281AC7" w:rsidRPr="00D93440" w:rsidRDefault="00281AC7" w:rsidP="00B97E42">
      <w:pPr>
        <w:spacing w:after="0" w:line="276" w:lineRule="auto"/>
        <w:rPr>
          <w:rFonts w:ascii="Times New Roman" w:hAnsi="Times New Roman"/>
          <w:sz w:val="24"/>
        </w:rPr>
      </w:pPr>
      <w:r w:rsidRPr="00D93440">
        <w:rPr>
          <w:rFonts w:cs="Arial"/>
          <w:color w:val="000000"/>
          <w:sz w:val="20"/>
          <w:szCs w:val="20"/>
        </w:rPr>
        <w:t>СП – Студентски парламенти </w:t>
      </w:r>
    </w:p>
    <w:p w:rsidR="00B97E42" w:rsidRDefault="00B97E42" w:rsidP="00B97E42">
      <w:pPr>
        <w:spacing w:after="0" w:line="276" w:lineRule="auto"/>
        <w:rPr>
          <w:rFonts w:cs="Arial"/>
          <w:color w:val="000000"/>
          <w:sz w:val="20"/>
          <w:szCs w:val="20"/>
        </w:rPr>
      </w:pPr>
      <w:r>
        <w:rPr>
          <w:rFonts w:cs="Arial"/>
          <w:color w:val="000000"/>
          <w:sz w:val="20"/>
          <w:szCs w:val="20"/>
        </w:rPr>
        <w:t>RYCO - Регионална канцеларија за сарадњу младих</w:t>
      </w:r>
    </w:p>
    <w:p w:rsidR="00B97E42" w:rsidRDefault="00B97E42" w:rsidP="00B97E42">
      <w:pPr>
        <w:spacing w:after="0" w:line="276" w:lineRule="auto"/>
        <w:rPr>
          <w:rFonts w:cs="Arial"/>
          <w:color w:val="000000"/>
          <w:sz w:val="20"/>
          <w:szCs w:val="20"/>
        </w:rPr>
      </w:pPr>
      <w:r>
        <w:rPr>
          <w:rFonts w:cs="Arial"/>
          <w:color w:val="000000"/>
          <w:sz w:val="20"/>
          <w:szCs w:val="20"/>
        </w:rPr>
        <w:t>УНИЦЕФ - Дечији фонд Уједињених нација</w:t>
      </w:r>
    </w:p>
    <w:p w:rsidR="00B97E42" w:rsidRPr="00D93440" w:rsidRDefault="00B97E42" w:rsidP="00B97E42">
      <w:pPr>
        <w:spacing w:after="0" w:line="276" w:lineRule="auto"/>
        <w:rPr>
          <w:rFonts w:ascii="Times New Roman" w:hAnsi="Times New Roman"/>
          <w:sz w:val="24"/>
        </w:rPr>
      </w:pPr>
      <w:r w:rsidRPr="00D93440">
        <w:rPr>
          <w:rFonts w:cs="Arial"/>
          <w:color w:val="000000"/>
          <w:sz w:val="20"/>
          <w:szCs w:val="20"/>
        </w:rPr>
        <w:t>УП – Ученички парламенти</w:t>
      </w:r>
    </w:p>
    <w:p w:rsidR="00B97E42" w:rsidRPr="00B97E42" w:rsidRDefault="00B97E42" w:rsidP="00B97E42">
      <w:pPr>
        <w:spacing w:after="0" w:line="276" w:lineRule="auto"/>
        <w:rPr>
          <w:rFonts w:cs="Arial"/>
          <w:color w:val="000000"/>
          <w:sz w:val="20"/>
          <w:szCs w:val="20"/>
        </w:rPr>
      </w:pPr>
    </w:p>
    <w:p w:rsidR="00633E89" w:rsidRPr="00633E89" w:rsidRDefault="00633E89" w:rsidP="00750503">
      <w:pPr>
        <w:spacing w:after="60" w:line="276" w:lineRule="auto"/>
        <w:rPr>
          <w:rFonts w:cs="Arial"/>
          <w:b/>
          <w:color w:val="000000"/>
        </w:rPr>
      </w:pPr>
    </w:p>
    <w:p w:rsidR="006F2818" w:rsidRDefault="006F2818">
      <w:pPr>
        <w:rPr>
          <w:rFonts w:cs="Arial"/>
          <w:b/>
          <w:bCs/>
          <w:sz w:val="28"/>
          <w:lang w:val="bg-BG"/>
        </w:rPr>
      </w:pPr>
      <w:r>
        <w:br w:type="page"/>
      </w:r>
    </w:p>
    <w:p w:rsidR="007723BC" w:rsidRPr="00070BFD" w:rsidRDefault="00E6660A" w:rsidP="00750503">
      <w:pPr>
        <w:pStyle w:val="Heading1"/>
      </w:pPr>
      <w:bookmarkStart w:id="3" w:name="_Toc91250450"/>
      <w:r w:rsidRPr="00070BFD">
        <w:lastRenderedPageBreak/>
        <w:t>УВОДНА РЕЧ ПРЕДСЕДНИКА ОПШТИНЕ</w:t>
      </w:r>
      <w:bookmarkEnd w:id="3"/>
    </w:p>
    <w:p w:rsidR="00962F64" w:rsidRPr="00070BFD" w:rsidRDefault="00962F64" w:rsidP="00750503">
      <w:pPr>
        <w:spacing w:after="60" w:line="276" w:lineRule="auto"/>
        <w:jc w:val="both"/>
        <w:rPr>
          <w:rFonts w:cs="Arial"/>
          <w:b/>
          <w:bCs/>
          <w:color w:val="000000"/>
          <w:lang w:val="bg-BG"/>
        </w:rPr>
      </w:pPr>
    </w:p>
    <w:p w:rsidR="003E6E68" w:rsidRPr="00070BFD" w:rsidRDefault="00C64C8F" w:rsidP="00750503">
      <w:pPr>
        <w:spacing w:after="60" w:line="276" w:lineRule="auto"/>
        <w:ind w:firstLine="630"/>
        <w:jc w:val="both"/>
        <w:rPr>
          <w:rFonts w:cs="Arial"/>
        </w:rPr>
      </w:pPr>
      <w:r w:rsidRPr="00070BFD">
        <w:rPr>
          <w:rFonts w:cs="Arial"/>
          <w:bCs/>
          <w:color w:val="000000"/>
        </w:rPr>
        <w:t xml:space="preserve">Млади чине темељ сваког развијеног друштва. </w:t>
      </w:r>
      <w:r w:rsidR="008F1348" w:rsidRPr="00070BFD">
        <w:rPr>
          <w:rFonts w:cs="Arial"/>
          <w:bCs/>
          <w:color w:val="000000"/>
        </w:rPr>
        <w:t>П</w:t>
      </w:r>
      <w:r w:rsidR="000E1B34" w:rsidRPr="00070BFD">
        <w:rPr>
          <w:rFonts w:cs="Arial"/>
        </w:rPr>
        <w:t xml:space="preserve">оседују </w:t>
      </w:r>
      <w:r w:rsidR="008F1348" w:rsidRPr="00070BFD">
        <w:rPr>
          <w:rFonts w:cs="Arial"/>
        </w:rPr>
        <w:t xml:space="preserve">неисцрпну енергију, различита знања, отворени су за целоживотно учење, промене и напредак. Одликује их познавање савремених технологија, разумевање важности заједничког деловања у очувању животне средине, показују разумевање и толеранцију за различитост. Млади су инкубатори идеја, иновативних решења </w:t>
      </w:r>
      <w:r w:rsidR="00ED28A9" w:rsidRPr="00070BFD">
        <w:rPr>
          <w:rFonts w:cs="Arial"/>
        </w:rPr>
        <w:t xml:space="preserve">и </w:t>
      </w:r>
      <w:r w:rsidR="00DD1EAC" w:rsidRPr="00070BFD">
        <w:rPr>
          <w:rFonts w:cs="Arial"/>
        </w:rPr>
        <w:t>треба</w:t>
      </w:r>
      <w:r w:rsidR="00ED28A9" w:rsidRPr="00070BFD">
        <w:rPr>
          <w:rFonts w:cs="Arial"/>
        </w:rPr>
        <w:t xml:space="preserve"> да буду активније укључени у изградњу праведнијег и развијенијег друштва.</w:t>
      </w:r>
    </w:p>
    <w:p w:rsidR="00ED28A9" w:rsidRPr="00070BFD" w:rsidRDefault="00B46F9B" w:rsidP="00750503">
      <w:pPr>
        <w:spacing w:after="60" w:line="276" w:lineRule="auto"/>
        <w:ind w:firstLine="630"/>
        <w:jc w:val="both"/>
        <w:rPr>
          <w:rFonts w:cs="Arial"/>
          <w:bCs/>
          <w:color w:val="000000"/>
        </w:rPr>
      </w:pPr>
      <w:r w:rsidRPr="00070BFD">
        <w:rPr>
          <w:rFonts w:cs="Arial"/>
          <w:bCs/>
          <w:color w:val="000000"/>
        </w:rPr>
        <w:t xml:space="preserve">Градска општина </w:t>
      </w:r>
      <w:r w:rsidR="00C64C8F" w:rsidRPr="00070BFD">
        <w:rPr>
          <w:rFonts w:cs="Arial"/>
          <w:bCs/>
          <w:color w:val="000000"/>
        </w:rPr>
        <w:t xml:space="preserve">Звездара жели да креира услове у којима </w:t>
      </w:r>
      <w:r w:rsidR="00823D78" w:rsidRPr="00070BFD">
        <w:rPr>
          <w:rFonts w:cs="Arial"/>
          <w:bCs/>
          <w:color w:val="000000"/>
        </w:rPr>
        <w:t xml:space="preserve">су млади </w:t>
      </w:r>
      <w:r w:rsidR="001A3CAB" w:rsidRPr="00070BFD">
        <w:rPr>
          <w:rFonts w:cs="Arial"/>
          <w:bCs/>
          <w:color w:val="000000"/>
        </w:rPr>
        <w:t xml:space="preserve">људи </w:t>
      </w:r>
      <w:r w:rsidR="00823D78" w:rsidRPr="00070BFD">
        <w:rPr>
          <w:rFonts w:cs="Arial"/>
          <w:bCs/>
          <w:color w:val="000000"/>
        </w:rPr>
        <w:t>задовољни, здрави, безбедни и подржани у развоју њихових пуних потенцијала</w:t>
      </w:r>
      <w:r w:rsidR="007B6001" w:rsidRPr="00070BFD">
        <w:rPr>
          <w:rFonts w:cs="Arial"/>
          <w:bCs/>
          <w:color w:val="000000"/>
        </w:rPr>
        <w:t>, услове у којима се млади људи питају за мишљење и у којима</w:t>
      </w:r>
      <w:r w:rsidR="00BD5BE9">
        <w:rPr>
          <w:rFonts w:cs="Arial"/>
          <w:bCs/>
          <w:color w:val="000000"/>
        </w:rPr>
        <w:t xml:space="preserve">они </w:t>
      </w:r>
      <w:r w:rsidR="0073725B" w:rsidRPr="00070BFD">
        <w:rPr>
          <w:rFonts w:cs="Arial"/>
          <w:bCs/>
          <w:color w:val="000000"/>
        </w:rPr>
        <w:t>својим активностима</w:t>
      </w:r>
      <w:r w:rsidR="007B6001" w:rsidRPr="00070BFD">
        <w:rPr>
          <w:rFonts w:cs="Arial"/>
          <w:bCs/>
          <w:color w:val="000000"/>
        </w:rPr>
        <w:t xml:space="preserve"> обликују заједницу.</w:t>
      </w:r>
    </w:p>
    <w:p w:rsidR="00DF4389" w:rsidRPr="00070BFD" w:rsidRDefault="00DF4389" w:rsidP="00750503">
      <w:pPr>
        <w:spacing w:after="60" w:line="276" w:lineRule="auto"/>
        <w:ind w:firstLine="630"/>
        <w:jc w:val="both"/>
        <w:rPr>
          <w:rFonts w:cs="Arial"/>
          <w:bCs/>
          <w:color w:val="000000"/>
        </w:rPr>
      </w:pPr>
      <w:r w:rsidRPr="00070BFD">
        <w:rPr>
          <w:rFonts w:cs="Arial"/>
          <w:bCs/>
          <w:color w:val="000000"/>
        </w:rPr>
        <w:t>Сачинили смо овај</w:t>
      </w:r>
      <w:r w:rsidR="00FC2DA8">
        <w:rPr>
          <w:rFonts w:cs="Arial"/>
          <w:bCs/>
          <w:color w:val="000000"/>
        </w:rPr>
        <w:t xml:space="preserve"> Програм за младе за период 2022 - 2026</w:t>
      </w:r>
      <w:r w:rsidRPr="00070BFD">
        <w:rPr>
          <w:rFonts w:cs="Arial"/>
          <w:bCs/>
          <w:color w:val="000000"/>
        </w:rPr>
        <w:t xml:space="preserve"> са великом одговорношћу, уз подршку </w:t>
      </w:r>
      <w:r w:rsidR="000E1B34" w:rsidRPr="00070BFD">
        <w:rPr>
          <w:rFonts w:cs="Arial"/>
          <w:bCs/>
          <w:color w:val="000000"/>
        </w:rPr>
        <w:t xml:space="preserve">стручњака и </w:t>
      </w:r>
      <w:r w:rsidRPr="00070BFD">
        <w:rPr>
          <w:rFonts w:cs="Arial"/>
          <w:bCs/>
          <w:color w:val="000000"/>
        </w:rPr>
        <w:t>младих који су своје мишљење и потребе исказали у анкети која је спроведена</w:t>
      </w:r>
      <w:r w:rsidR="00AD4520" w:rsidRPr="00070BFD">
        <w:rPr>
          <w:rFonts w:cs="Arial"/>
          <w:bCs/>
          <w:color w:val="000000"/>
        </w:rPr>
        <w:t xml:space="preserve"> током маја и јуна 2021. године. Имали смо у виду тежак период за све, а нарочито за младе, изазван пандемијом коронавирусне болести 2019 (COVID - 19)</w:t>
      </w:r>
      <w:r w:rsidR="00E17B29" w:rsidRPr="00070BFD">
        <w:rPr>
          <w:rFonts w:cs="Arial"/>
          <w:bCs/>
          <w:color w:val="000000"/>
        </w:rPr>
        <w:t>,</w:t>
      </w:r>
      <w:r w:rsidR="00DE3730" w:rsidRPr="00070BFD">
        <w:rPr>
          <w:rFonts w:cs="Arial"/>
          <w:bCs/>
          <w:color w:val="000000"/>
        </w:rPr>
        <w:t xml:space="preserve"> и</w:t>
      </w:r>
      <w:r w:rsidR="00E17B29" w:rsidRPr="00070BFD">
        <w:rPr>
          <w:rFonts w:cs="Arial"/>
          <w:bCs/>
          <w:color w:val="000000"/>
        </w:rPr>
        <w:t xml:space="preserve"> ванредне услове</w:t>
      </w:r>
      <w:r w:rsidR="00AD4520" w:rsidRPr="00070BFD">
        <w:rPr>
          <w:rFonts w:cs="Arial"/>
          <w:bCs/>
          <w:color w:val="000000"/>
        </w:rPr>
        <w:t xml:space="preserve"> у којима се одвијао свакодневни живот, настава, културне, рекреативне, забавне и друге активности.  </w:t>
      </w:r>
    </w:p>
    <w:p w:rsidR="00C64C8F" w:rsidRPr="00070BFD" w:rsidRDefault="00ED28A9" w:rsidP="00750503">
      <w:pPr>
        <w:spacing w:after="60" w:line="276" w:lineRule="auto"/>
        <w:ind w:firstLine="630"/>
        <w:jc w:val="both"/>
        <w:rPr>
          <w:rFonts w:cs="Arial"/>
          <w:bCs/>
          <w:color w:val="000000"/>
        </w:rPr>
      </w:pPr>
      <w:r w:rsidRPr="00070BFD">
        <w:rPr>
          <w:rFonts w:cs="Arial"/>
          <w:bCs/>
          <w:color w:val="000000"/>
        </w:rPr>
        <w:t>Програмом</w:t>
      </w:r>
      <w:r w:rsidR="003E6E68" w:rsidRPr="00070BFD">
        <w:rPr>
          <w:rFonts w:cs="Arial"/>
          <w:bCs/>
          <w:color w:val="000000"/>
        </w:rPr>
        <w:t xml:space="preserve"> за младе</w:t>
      </w:r>
      <w:r w:rsidRPr="00070BFD">
        <w:rPr>
          <w:rFonts w:cs="Arial"/>
          <w:bCs/>
          <w:color w:val="000000"/>
        </w:rPr>
        <w:t xml:space="preserve">настојимо да осигурамо стимулативно окружење за </w:t>
      </w:r>
      <w:r w:rsidR="00DD1EAC" w:rsidRPr="00070BFD">
        <w:rPr>
          <w:rFonts w:cs="Arial"/>
          <w:bCs/>
          <w:color w:val="000000"/>
        </w:rPr>
        <w:t>развој и</w:t>
      </w:r>
      <w:r w:rsidR="00C64C8F" w:rsidRPr="00070BFD">
        <w:rPr>
          <w:rFonts w:cs="Arial"/>
          <w:bCs/>
          <w:color w:val="000000"/>
        </w:rPr>
        <w:t xml:space="preserve">остваривање пуног потенцијала </w:t>
      </w:r>
      <w:r w:rsidR="00823D78" w:rsidRPr="00070BFD">
        <w:rPr>
          <w:rFonts w:cs="Arial"/>
          <w:bCs/>
          <w:color w:val="000000"/>
        </w:rPr>
        <w:t xml:space="preserve">сваког младог човека, </w:t>
      </w:r>
      <w:r w:rsidR="00F042AA" w:rsidRPr="00070BFD">
        <w:rPr>
          <w:rFonts w:cs="Arial"/>
          <w:lang w:val="ru-RU"/>
        </w:rPr>
        <w:t>без дискриминације и издвајања по основу пола, социјалне, културне, етничке, религијске или друге припадности, материјалног или здравственог стања, тешкоћа и сметњи у развоју и инвалид</w:t>
      </w:r>
      <w:r w:rsidRPr="00070BFD">
        <w:rPr>
          <w:rFonts w:cs="Arial"/>
          <w:lang w:val="ru-RU"/>
        </w:rPr>
        <w:t>итета,</w:t>
      </w:r>
      <w:r w:rsidR="00E17B29" w:rsidRPr="00070BFD">
        <w:rPr>
          <w:rFonts w:cs="Arial"/>
          <w:lang w:val="ru-RU"/>
        </w:rPr>
        <w:t xml:space="preserve"> обезбедимо услове за</w:t>
      </w:r>
      <w:r w:rsidR="00E17B29" w:rsidRPr="00070BFD">
        <w:rPr>
          <w:rFonts w:cs="Arial"/>
          <w:bCs/>
          <w:color w:val="000000"/>
        </w:rPr>
        <w:t xml:space="preserve">укључивање младих у доношење одлука у заједници и припремимо их </w:t>
      </w:r>
      <w:r w:rsidR="00C64C8F" w:rsidRPr="00070BFD">
        <w:rPr>
          <w:rFonts w:cs="Arial"/>
          <w:bCs/>
          <w:color w:val="000000"/>
        </w:rPr>
        <w:t>за живот у савременом д</w:t>
      </w:r>
      <w:r w:rsidR="00F042AA" w:rsidRPr="00070BFD">
        <w:rPr>
          <w:rFonts w:cs="Arial"/>
          <w:bCs/>
          <w:color w:val="000000"/>
        </w:rPr>
        <w:t>руштву које се непрекидно мења.</w:t>
      </w:r>
    </w:p>
    <w:p w:rsidR="00E17B29" w:rsidRPr="00070BFD" w:rsidRDefault="00CC7AED" w:rsidP="00750503">
      <w:pPr>
        <w:spacing w:after="60" w:line="276" w:lineRule="auto"/>
        <w:ind w:firstLine="630"/>
        <w:jc w:val="both"/>
        <w:rPr>
          <w:rFonts w:cs="Arial"/>
          <w:bCs/>
          <w:color w:val="000000"/>
        </w:rPr>
      </w:pPr>
      <w:r w:rsidRPr="00070BFD">
        <w:rPr>
          <w:rFonts w:cs="Arial"/>
          <w:bCs/>
          <w:color w:val="000000"/>
        </w:rPr>
        <w:t>Желимо да подстакнемо младе да се укључе у рад</w:t>
      </w:r>
      <w:r w:rsidR="00106079" w:rsidRPr="00070BFD">
        <w:rPr>
          <w:rFonts w:cs="Arial"/>
          <w:bCs/>
          <w:color w:val="000000"/>
        </w:rPr>
        <w:t xml:space="preserve"> Канцеларије за младе</w:t>
      </w:r>
      <w:r w:rsidR="00DE3730" w:rsidRPr="00070BFD">
        <w:rPr>
          <w:rFonts w:cs="Arial"/>
          <w:bCs/>
          <w:color w:val="000000"/>
        </w:rPr>
        <w:t xml:space="preserve">, похађају разноврсне програме креиране на основу </w:t>
      </w:r>
      <w:r w:rsidR="00222D45" w:rsidRPr="00070BFD">
        <w:rPr>
          <w:rFonts w:cs="Arial"/>
          <w:bCs/>
          <w:color w:val="000000"/>
        </w:rPr>
        <w:t xml:space="preserve">њиховог </w:t>
      </w:r>
      <w:r w:rsidR="00DE3730" w:rsidRPr="00070BFD">
        <w:rPr>
          <w:rFonts w:cs="Arial"/>
          <w:bCs/>
          <w:color w:val="000000"/>
        </w:rPr>
        <w:t>иск</w:t>
      </w:r>
      <w:r w:rsidR="00222D45" w:rsidRPr="00070BFD">
        <w:rPr>
          <w:rFonts w:cs="Arial"/>
          <w:bCs/>
          <w:color w:val="000000"/>
        </w:rPr>
        <w:t>а</w:t>
      </w:r>
      <w:r w:rsidR="00DE3730" w:rsidRPr="00070BFD">
        <w:rPr>
          <w:rFonts w:cs="Arial"/>
          <w:bCs/>
          <w:color w:val="000000"/>
        </w:rPr>
        <w:t xml:space="preserve">заног интересовањаи захтева будућности, </w:t>
      </w:r>
      <w:r w:rsidR="00222D45" w:rsidRPr="00070BFD">
        <w:rPr>
          <w:rFonts w:cs="Arial"/>
          <w:bCs/>
          <w:color w:val="000000"/>
        </w:rPr>
        <w:t>да искористе прилику да се међусобно</w:t>
      </w:r>
      <w:r w:rsidR="00DD1EAC" w:rsidRPr="00070BFD">
        <w:rPr>
          <w:rFonts w:cs="Arial"/>
          <w:bCs/>
          <w:color w:val="000000"/>
        </w:rPr>
        <w:t xml:space="preserve"> упознају, повежу </w:t>
      </w:r>
      <w:r w:rsidR="00DF4389" w:rsidRPr="00070BFD">
        <w:rPr>
          <w:rFonts w:cs="Arial"/>
          <w:bCs/>
          <w:color w:val="000000"/>
        </w:rPr>
        <w:t xml:space="preserve">и </w:t>
      </w:r>
      <w:r w:rsidRPr="00070BFD">
        <w:rPr>
          <w:rFonts w:cs="Arial"/>
          <w:bCs/>
          <w:color w:val="000000"/>
        </w:rPr>
        <w:t xml:space="preserve">допринесу </w:t>
      </w:r>
      <w:r w:rsidR="00222D45" w:rsidRPr="00070BFD">
        <w:rPr>
          <w:rFonts w:cs="Arial"/>
          <w:bCs/>
          <w:color w:val="000000"/>
        </w:rPr>
        <w:t>изградњи</w:t>
      </w:r>
      <w:r w:rsidRPr="00070BFD">
        <w:rPr>
          <w:rFonts w:cs="Arial"/>
          <w:bCs/>
          <w:color w:val="000000"/>
        </w:rPr>
        <w:t xml:space="preserve"> заједнице</w:t>
      </w:r>
      <w:r w:rsidR="00106079" w:rsidRPr="00070BFD">
        <w:rPr>
          <w:rFonts w:cs="Arial"/>
          <w:bCs/>
          <w:color w:val="000000"/>
        </w:rPr>
        <w:t xml:space="preserve"> по својој мери. </w:t>
      </w:r>
      <w:r w:rsidR="000E1B34" w:rsidRPr="00070BFD">
        <w:rPr>
          <w:rFonts w:cs="Arial"/>
          <w:bCs/>
          <w:color w:val="000000"/>
        </w:rPr>
        <w:t>Желимо да млади буду архитекте сопственог живота, отпорни на негативне изазове друштва и опремљени вештинама које ће им осигурати квалитетан живот.</w:t>
      </w:r>
    </w:p>
    <w:p w:rsidR="00F042AA" w:rsidRPr="00070BFD" w:rsidRDefault="00DE3730" w:rsidP="00750503">
      <w:pPr>
        <w:spacing w:after="60" w:line="276" w:lineRule="auto"/>
        <w:ind w:firstLine="630"/>
        <w:jc w:val="both"/>
        <w:rPr>
          <w:rFonts w:cs="Arial"/>
          <w:bCs/>
          <w:color w:val="000000"/>
        </w:rPr>
      </w:pPr>
      <w:r w:rsidRPr="00070BFD">
        <w:rPr>
          <w:rFonts w:cs="Arial"/>
          <w:bCs/>
          <w:color w:val="000000"/>
        </w:rPr>
        <w:t xml:space="preserve">Програм за младе има три приоритета: </w:t>
      </w:r>
      <w:r w:rsidR="0061296F">
        <w:rPr>
          <w:rFonts w:cs="Arial"/>
          <w:color w:val="000000"/>
          <w:shd w:val="clear" w:color="auto" w:fill="FFFFFF"/>
        </w:rPr>
        <w:t>Унапређење рада Канцеларије за младе и услова за развијање</w:t>
      </w:r>
      <w:r w:rsidR="0061296F" w:rsidRPr="00070BFD">
        <w:rPr>
          <w:rFonts w:cs="Arial"/>
          <w:color w:val="000000"/>
          <w:shd w:val="clear" w:color="auto" w:fill="FFFFFF"/>
        </w:rPr>
        <w:t xml:space="preserve"> актив</w:t>
      </w:r>
      <w:r w:rsidR="0061296F">
        <w:rPr>
          <w:rFonts w:cs="Arial"/>
          <w:color w:val="000000"/>
          <w:shd w:val="clear" w:color="auto" w:fill="FFFFFF"/>
        </w:rPr>
        <w:t>изма</w:t>
      </w:r>
      <w:r w:rsidR="0061296F" w:rsidRPr="00070BFD">
        <w:rPr>
          <w:rFonts w:cs="Arial"/>
          <w:color w:val="000000"/>
          <w:shd w:val="clear" w:color="auto" w:fill="FFFFFF"/>
        </w:rPr>
        <w:t xml:space="preserve"> младих</w:t>
      </w:r>
      <w:r w:rsidR="0061296F">
        <w:rPr>
          <w:rFonts w:cs="Arial"/>
          <w:color w:val="000000"/>
          <w:shd w:val="clear" w:color="auto" w:fill="FFFFFF"/>
        </w:rPr>
        <w:t>,</w:t>
      </w:r>
      <w:r w:rsidRPr="00070BFD">
        <w:rPr>
          <w:rFonts w:cs="Arial"/>
          <w:bCs/>
          <w:color w:val="000000"/>
        </w:rPr>
        <w:t>Оснаживање младих з</w:t>
      </w:r>
      <w:r w:rsidR="0061296F">
        <w:rPr>
          <w:rFonts w:cs="Arial"/>
          <w:bCs/>
          <w:color w:val="000000"/>
        </w:rPr>
        <w:t>а запошљавање и самозапошљавање и</w:t>
      </w:r>
      <w:r w:rsidRPr="00070BFD">
        <w:rPr>
          <w:rFonts w:cs="Arial"/>
          <w:bCs/>
          <w:color w:val="000000"/>
        </w:rPr>
        <w:t xml:space="preserve"> Здравље и безбедност </w:t>
      </w:r>
      <w:r w:rsidR="0061296F">
        <w:rPr>
          <w:rFonts w:cs="Arial"/>
          <w:bCs/>
          <w:color w:val="000000"/>
        </w:rPr>
        <w:t>младих</w:t>
      </w:r>
      <w:r w:rsidR="000E1B34" w:rsidRPr="00070BFD">
        <w:rPr>
          <w:rFonts w:cs="Arial"/>
          <w:bCs/>
          <w:color w:val="000000"/>
        </w:rPr>
        <w:t xml:space="preserve">. Образовање, </w:t>
      </w:r>
      <w:r w:rsidR="005932D4" w:rsidRPr="00070BFD">
        <w:rPr>
          <w:rFonts w:cs="Arial"/>
          <w:bCs/>
          <w:color w:val="000000"/>
        </w:rPr>
        <w:t xml:space="preserve">култура и спорт, </w:t>
      </w:r>
      <w:r w:rsidR="000E1B34" w:rsidRPr="00070BFD">
        <w:rPr>
          <w:rFonts w:cs="Arial"/>
          <w:bCs/>
          <w:color w:val="000000"/>
        </w:rPr>
        <w:t>као област</w:t>
      </w:r>
      <w:r w:rsidR="005932D4" w:rsidRPr="00070BFD">
        <w:rPr>
          <w:rFonts w:cs="Arial"/>
          <w:bCs/>
          <w:color w:val="000000"/>
        </w:rPr>
        <w:t>и</w:t>
      </w:r>
      <w:r w:rsidR="00D615BD" w:rsidRPr="00070BFD">
        <w:rPr>
          <w:rFonts w:cs="Arial"/>
          <w:bCs/>
          <w:color w:val="000000"/>
        </w:rPr>
        <w:t>које су нераскидив</w:t>
      </w:r>
      <w:r w:rsidR="005932D4" w:rsidRPr="00070BFD">
        <w:rPr>
          <w:rFonts w:cs="Arial"/>
          <w:bCs/>
          <w:color w:val="000000"/>
        </w:rPr>
        <w:t xml:space="preserve">о повезане са напретком и благостањем младих, </w:t>
      </w:r>
      <w:r w:rsidR="000E1B34" w:rsidRPr="00070BFD">
        <w:rPr>
          <w:rFonts w:cs="Arial"/>
          <w:bCs/>
          <w:color w:val="000000"/>
        </w:rPr>
        <w:t>прожима</w:t>
      </w:r>
      <w:r w:rsidR="005932D4" w:rsidRPr="00070BFD">
        <w:rPr>
          <w:rFonts w:cs="Arial"/>
          <w:bCs/>
          <w:color w:val="000000"/>
        </w:rPr>
        <w:t>ју</w:t>
      </w:r>
      <w:r w:rsidR="000E1B34" w:rsidRPr="00070BFD">
        <w:rPr>
          <w:rFonts w:cs="Arial"/>
          <w:bCs/>
          <w:color w:val="000000"/>
        </w:rPr>
        <w:t xml:space="preserve"> сваки од наведених приоритета</w:t>
      </w:r>
      <w:r w:rsidR="005932D4" w:rsidRPr="00070BFD">
        <w:rPr>
          <w:rFonts w:cs="Arial"/>
          <w:bCs/>
          <w:color w:val="000000"/>
        </w:rPr>
        <w:t>.Г</w:t>
      </w:r>
      <w:r w:rsidRPr="00070BFD">
        <w:rPr>
          <w:rFonts w:cs="Arial"/>
          <w:bCs/>
          <w:color w:val="000000"/>
        </w:rPr>
        <w:t>лавна сврха Програма</w:t>
      </w:r>
      <w:r w:rsidR="00E17B29" w:rsidRPr="00070BFD">
        <w:rPr>
          <w:rFonts w:cs="Arial"/>
          <w:bCs/>
          <w:color w:val="000000"/>
        </w:rPr>
        <w:t xml:space="preserve">може се сажети у </w:t>
      </w:r>
      <w:r w:rsidR="00DD1EAC" w:rsidRPr="00070BFD">
        <w:rPr>
          <w:rFonts w:cs="Arial"/>
          <w:bCs/>
          <w:color w:val="000000"/>
        </w:rPr>
        <w:t>неколико</w:t>
      </w:r>
      <w:r w:rsidR="00E17B29" w:rsidRPr="00070BFD">
        <w:rPr>
          <w:rFonts w:cs="Arial"/>
          <w:bCs/>
          <w:color w:val="000000"/>
        </w:rPr>
        <w:t xml:space="preserve"> речи:</w:t>
      </w:r>
      <w:r w:rsidR="00106079" w:rsidRPr="00070BFD">
        <w:rPr>
          <w:rFonts w:cs="Arial"/>
          <w:bCs/>
          <w:color w:val="000000"/>
        </w:rPr>
        <w:t xml:space="preserve"> укључивање, повезивање и оснаживање младих.</w:t>
      </w:r>
    </w:p>
    <w:p w:rsidR="00DD1EAC" w:rsidRPr="00070BFD" w:rsidRDefault="00DD1EAC" w:rsidP="00750503">
      <w:pPr>
        <w:spacing w:after="60" w:line="276" w:lineRule="auto"/>
        <w:ind w:firstLine="630"/>
        <w:jc w:val="both"/>
        <w:rPr>
          <w:rFonts w:cs="Arial"/>
          <w:bCs/>
          <w:color w:val="000000"/>
        </w:rPr>
      </w:pPr>
      <w:r w:rsidRPr="00070BFD">
        <w:rPr>
          <w:rFonts w:cs="Arial"/>
          <w:bCs/>
          <w:color w:val="000000"/>
        </w:rPr>
        <w:t xml:space="preserve">Надамо се да ћемо </w:t>
      </w:r>
      <w:r w:rsidR="00222D45" w:rsidRPr="00070BFD">
        <w:rPr>
          <w:rFonts w:cs="Arial"/>
          <w:bCs/>
          <w:color w:val="000000"/>
        </w:rPr>
        <w:t>заједничким снагама успети да се приближимо заједници у којој желимо да растемо, да се развијамо и живимо!</w:t>
      </w:r>
    </w:p>
    <w:p w:rsidR="00DD1EAC" w:rsidRPr="00070BFD" w:rsidRDefault="00DD1EAC" w:rsidP="00750503">
      <w:pPr>
        <w:spacing w:after="60" w:line="276" w:lineRule="auto"/>
        <w:jc w:val="both"/>
        <w:rPr>
          <w:rFonts w:cs="Arial"/>
          <w:bCs/>
          <w:color w:val="000000"/>
        </w:rPr>
      </w:pPr>
    </w:p>
    <w:p w:rsidR="00DF4389" w:rsidRPr="00070BFD" w:rsidRDefault="00222D45" w:rsidP="00750503">
      <w:pPr>
        <w:spacing w:after="60" w:line="276" w:lineRule="auto"/>
        <w:jc w:val="both"/>
        <w:rPr>
          <w:rFonts w:cs="Arial"/>
          <w:bCs/>
          <w:color w:val="000000"/>
        </w:rPr>
      </w:pPr>
      <w:r w:rsidRPr="00070BFD">
        <w:rPr>
          <w:rFonts w:cs="Arial"/>
          <w:bCs/>
          <w:color w:val="000000"/>
        </w:rPr>
        <w:tab/>
      </w:r>
      <w:r w:rsidRPr="00070BFD">
        <w:rPr>
          <w:rFonts w:cs="Arial"/>
          <w:bCs/>
          <w:color w:val="000000"/>
        </w:rPr>
        <w:tab/>
      </w:r>
      <w:r w:rsidRPr="00070BFD">
        <w:rPr>
          <w:rFonts w:cs="Arial"/>
          <w:bCs/>
          <w:color w:val="000000"/>
        </w:rPr>
        <w:tab/>
      </w:r>
      <w:r w:rsidRPr="00070BFD">
        <w:rPr>
          <w:rFonts w:cs="Arial"/>
          <w:bCs/>
          <w:color w:val="000000"/>
        </w:rPr>
        <w:tab/>
      </w:r>
      <w:r w:rsidRPr="00070BFD">
        <w:rPr>
          <w:rFonts w:cs="Arial"/>
          <w:bCs/>
          <w:color w:val="000000"/>
        </w:rPr>
        <w:tab/>
      </w:r>
      <w:r w:rsidRPr="00070BFD">
        <w:rPr>
          <w:rFonts w:cs="Arial"/>
          <w:bCs/>
          <w:color w:val="000000"/>
        </w:rPr>
        <w:tab/>
        <w:t>Владан Јеремић, председник ГО Звездара</w:t>
      </w:r>
    </w:p>
    <w:p w:rsidR="00DF4389" w:rsidRPr="00070BFD" w:rsidRDefault="00DF4389" w:rsidP="00750503">
      <w:pPr>
        <w:spacing w:after="60" w:line="276" w:lineRule="auto"/>
        <w:jc w:val="both"/>
        <w:rPr>
          <w:rFonts w:cs="Arial"/>
          <w:bCs/>
          <w:color w:val="000000"/>
        </w:rPr>
      </w:pPr>
    </w:p>
    <w:p w:rsidR="00C53E9A" w:rsidRPr="00070BFD" w:rsidRDefault="00C53E9A" w:rsidP="00750503">
      <w:pPr>
        <w:spacing w:after="60" w:line="276" w:lineRule="auto"/>
        <w:rPr>
          <w:rFonts w:cs="Arial"/>
        </w:rPr>
      </w:pPr>
    </w:p>
    <w:p w:rsidR="00FE60F7" w:rsidRDefault="00140461" w:rsidP="00750503">
      <w:pPr>
        <w:pStyle w:val="Heading1"/>
      </w:pPr>
      <w:bookmarkStart w:id="4" w:name="_Toc91250451"/>
      <w:r>
        <w:t>УВ</w:t>
      </w:r>
      <w:r w:rsidRPr="00140461">
        <w:t>О</w:t>
      </w:r>
      <w:r>
        <w:t>Д</w:t>
      </w:r>
      <w:bookmarkEnd w:id="4"/>
    </w:p>
    <w:p w:rsidR="00140461" w:rsidRDefault="00140461" w:rsidP="00750503">
      <w:pPr>
        <w:spacing w:line="276" w:lineRule="auto"/>
        <w:jc w:val="both"/>
      </w:pPr>
      <w:r>
        <w:t>Млади људи представљају најважнији део сваког друштва. Поседују огромне потенцијале</w:t>
      </w:r>
      <w:r w:rsidR="00993A30">
        <w:t xml:space="preserve"> и својом активношћу, иновативним решењима, </w:t>
      </w:r>
      <w:r w:rsidR="007724D2">
        <w:t xml:space="preserve">ентузијазмом и посвећеношћу </w:t>
      </w:r>
      <w:r w:rsidR="00993A30">
        <w:t xml:space="preserve">могу да </w:t>
      </w:r>
      <w:r w:rsidR="007724D2">
        <w:t xml:space="preserve">покренудруштвени </w:t>
      </w:r>
      <w:r w:rsidR="00993A30">
        <w:t>напре</w:t>
      </w:r>
      <w:r w:rsidR="007724D2">
        <w:t xml:space="preserve">дак и буду корективни фактор за друштвене политике. Истовремено, млади су у годинама које природно са собом носе велике изазове и ризике. Одрастају у свету који се суочава са великом финансијском кризом, израженом </w:t>
      </w:r>
      <w:r w:rsidR="00FF41F5">
        <w:t xml:space="preserve">и све већом </w:t>
      </w:r>
      <w:r w:rsidR="007724D2">
        <w:t xml:space="preserve">неједнакошћу између развијених и неразвијених друштава, </w:t>
      </w:r>
      <w:r w:rsidR="00FF41F5">
        <w:t xml:space="preserve">живе у времену које одликује све већи број становника на планети, </w:t>
      </w:r>
      <w:r w:rsidR="007724D2">
        <w:t xml:space="preserve"> велике миграције људи, промене у свакој сфери друштва изазваној </w:t>
      </w:r>
      <w:r w:rsidR="00FF41F5">
        <w:t xml:space="preserve">глобализацијом, </w:t>
      </w:r>
      <w:r w:rsidR="007724D2">
        <w:t xml:space="preserve">дигитализацијом и развојем вештачке интелигенције, од </w:t>
      </w:r>
      <w:r w:rsidR="00FF41F5">
        <w:t xml:space="preserve">породичног контекста, преко образовања до </w:t>
      </w:r>
      <w:r w:rsidR="007724D2">
        <w:t xml:space="preserve">понуде послова на </w:t>
      </w:r>
      <w:r w:rsidR="00FF41F5">
        <w:t xml:space="preserve">тржишту рада. Брину о климатским променама и опасностима од загађености ваздуха и животне средине, </w:t>
      </w:r>
      <w:r w:rsidR="00E030FF">
        <w:t xml:space="preserve">новим болестима које мењају свакодневно функционисање. Друштвене мреже су замениле природне контакте и дружења, потребу за кретањем и физичким вежбањем, </w:t>
      </w:r>
      <w:r w:rsidR="00F3425F">
        <w:t xml:space="preserve">а епидемија болести Ковид 19 је то додатно појачала. Младима је више него икад потребна додатна подршка за очување физичког и менталног здравља. </w:t>
      </w:r>
    </w:p>
    <w:p w:rsidR="00750503" w:rsidRDefault="00E030FF" w:rsidP="00750503">
      <w:pPr>
        <w:spacing w:line="276" w:lineRule="auto"/>
        <w:jc w:val="both"/>
      </w:pPr>
      <w:r>
        <w:t>Имајући у виду овај контекст</w:t>
      </w:r>
      <w:r w:rsidR="003F18D3">
        <w:t>, уважавајући потребе младих исказаних путем анкете и неформалних разговора са младима, узимајући у обзир ресурсе којима као Гра</w:t>
      </w:r>
      <w:r w:rsidR="00F3425F">
        <w:t>дска општина располажемо</w:t>
      </w:r>
      <w:r w:rsidR="00DC5F7B">
        <w:t>,</w:t>
      </w:r>
      <w:r w:rsidR="00F3425F">
        <w:t xml:space="preserve"> стратешка национална и међународна документа, </w:t>
      </w:r>
      <w:r>
        <w:t xml:space="preserve">приступили смо изради </w:t>
      </w:r>
      <w:r w:rsidR="003F18D3">
        <w:t xml:space="preserve">овог </w:t>
      </w:r>
      <w:r>
        <w:t xml:space="preserve">Програма за младе који треба да </w:t>
      </w:r>
      <w:r w:rsidR="003F18D3">
        <w:t>створи</w:t>
      </w:r>
      <w:r>
        <w:t xml:space="preserve"> услове за оснаживање младих за превазилажење горе наведених изазова и припреми их за будућност.</w:t>
      </w:r>
    </w:p>
    <w:p w:rsidR="00750503" w:rsidRDefault="00750503" w:rsidP="00DC76B6">
      <w:pPr>
        <w:pStyle w:val="Heading1"/>
      </w:pPr>
      <w:bookmarkStart w:id="5" w:name="_Toc91250452"/>
      <w:r>
        <w:t>РАДНА ГРУПА ЗА ИЗРАДУ ПРОГРАМА ЗА МЛАДЕ</w:t>
      </w:r>
      <w:bookmarkEnd w:id="5"/>
    </w:p>
    <w:p w:rsidR="00750503" w:rsidRDefault="00750503" w:rsidP="00750503">
      <w:pPr>
        <w:spacing w:line="276" w:lineRule="auto"/>
        <w:jc w:val="both"/>
      </w:pPr>
      <w:r>
        <w:t xml:space="preserve">У изради Програма учествовали </w:t>
      </w:r>
      <w:r w:rsidR="00DC76B6">
        <w:t xml:space="preserve">су представници институција којеу опису посла имају развијање услова за здрав развој деце и младих. </w:t>
      </w:r>
    </w:p>
    <w:p w:rsidR="00750503" w:rsidRDefault="00750503" w:rsidP="00750503">
      <w:pPr>
        <w:jc w:val="both"/>
      </w:pPr>
      <w:r>
        <w:t>Председник ГО Звездара је Решењем бр. 020-2-24/2021 од 29.03.2021. образовао Радну групу за израду Програма за младе за период 2021-2024 године, у следећем саставу:</w:t>
      </w:r>
    </w:p>
    <w:p w:rsidR="00750503" w:rsidRDefault="00750503" w:rsidP="00750503">
      <w:pPr>
        <w:pStyle w:val="ListParagraph"/>
        <w:numPr>
          <w:ilvl w:val="0"/>
          <w:numId w:val="23"/>
        </w:numPr>
        <w:jc w:val="both"/>
      </w:pPr>
      <w:r>
        <w:t xml:space="preserve">Богдан Лековић, председник, члан Већа ГО Звездара, задужен за послове у области омладине и спорта </w:t>
      </w:r>
    </w:p>
    <w:p w:rsidR="00750503" w:rsidRDefault="00750503" w:rsidP="00750503">
      <w:pPr>
        <w:pStyle w:val="ListParagraph"/>
        <w:numPr>
          <w:ilvl w:val="0"/>
          <w:numId w:val="23"/>
        </w:numPr>
        <w:jc w:val="both"/>
      </w:pPr>
      <w:r>
        <w:t>Александар Ђуричић, члан Већа ГО Звездара</w:t>
      </w:r>
    </w:p>
    <w:p w:rsidR="00750503" w:rsidRDefault="00750503" w:rsidP="00750503">
      <w:pPr>
        <w:pStyle w:val="ListParagraph"/>
        <w:numPr>
          <w:ilvl w:val="0"/>
          <w:numId w:val="23"/>
        </w:numPr>
        <w:jc w:val="both"/>
      </w:pPr>
      <w:r>
        <w:t>Весна Петровић Урошевић, начелник Одељења за друштвене делатности</w:t>
      </w:r>
    </w:p>
    <w:p w:rsidR="00750503" w:rsidRDefault="00750503" w:rsidP="00750503">
      <w:pPr>
        <w:pStyle w:val="ListParagraph"/>
        <w:numPr>
          <w:ilvl w:val="0"/>
          <w:numId w:val="23"/>
        </w:numPr>
        <w:jc w:val="both"/>
      </w:pPr>
      <w:r>
        <w:t>Мирослав Мариновић, члан Већа ГО Звездара</w:t>
      </w:r>
    </w:p>
    <w:p w:rsidR="00750503" w:rsidRDefault="00750503" w:rsidP="00750503">
      <w:pPr>
        <w:pStyle w:val="ListParagraph"/>
        <w:numPr>
          <w:ilvl w:val="0"/>
          <w:numId w:val="23"/>
        </w:numPr>
        <w:jc w:val="both"/>
      </w:pPr>
      <w:r>
        <w:t>Ивона Фуштић, шеф Кабинета председника ГО Звездара</w:t>
      </w:r>
    </w:p>
    <w:p w:rsidR="00750503" w:rsidRDefault="00750503" w:rsidP="00750503">
      <w:pPr>
        <w:pStyle w:val="ListParagraph"/>
        <w:numPr>
          <w:ilvl w:val="0"/>
          <w:numId w:val="23"/>
        </w:numPr>
        <w:jc w:val="both"/>
      </w:pPr>
      <w:r>
        <w:t>Мирослав Маркићевић, члан, руководилац Актива директора средњих школа</w:t>
      </w:r>
    </w:p>
    <w:p w:rsidR="00750503" w:rsidRDefault="00750503" w:rsidP="00750503">
      <w:pPr>
        <w:pStyle w:val="ListParagraph"/>
        <w:numPr>
          <w:ilvl w:val="0"/>
          <w:numId w:val="23"/>
        </w:numPr>
        <w:jc w:val="both"/>
      </w:pPr>
      <w:r>
        <w:t>Марица Живковић, психолог у Развојном саветовалишту ДЗ „Звездара“</w:t>
      </w:r>
    </w:p>
    <w:p w:rsidR="00750503" w:rsidRDefault="00750503" w:rsidP="00750503">
      <w:pPr>
        <w:pStyle w:val="ListParagraph"/>
        <w:numPr>
          <w:ilvl w:val="0"/>
          <w:numId w:val="23"/>
        </w:numPr>
        <w:jc w:val="both"/>
      </w:pPr>
      <w:r>
        <w:t>Бранислава Познановић, руководилац Националне службе за запошљавање - Филијала Звездара</w:t>
      </w:r>
    </w:p>
    <w:p w:rsidR="00750503" w:rsidRDefault="00750503" w:rsidP="00750503">
      <w:pPr>
        <w:pStyle w:val="ListParagraph"/>
        <w:numPr>
          <w:ilvl w:val="0"/>
          <w:numId w:val="23"/>
        </w:numPr>
        <w:jc w:val="both"/>
      </w:pPr>
      <w:r>
        <w:t>Дејан Пантић, председник Одреда извиђача „Народни херој Миодраг Миловановић Луне“</w:t>
      </w:r>
    </w:p>
    <w:p w:rsidR="00750503" w:rsidRDefault="00750503" w:rsidP="00750503">
      <w:pPr>
        <w:pStyle w:val="ListParagraph"/>
        <w:numPr>
          <w:ilvl w:val="0"/>
          <w:numId w:val="23"/>
        </w:numPr>
        <w:jc w:val="both"/>
      </w:pPr>
      <w:r>
        <w:t>Станко Радовановић, члан Већа ГО Звездара задужен за послове у области образовања</w:t>
      </w:r>
    </w:p>
    <w:p w:rsidR="00750503" w:rsidRDefault="00750503" w:rsidP="00750503">
      <w:pPr>
        <w:pStyle w:val="ListParagraph"/>
        <w:numPr>
          <w:ilvl w:val="0"/>
          <w:numId w:val="23"/>
        </w:numPr>
        <w:jc w:val="both"/>
      </w:pPr>
      <w:r>
        <w:t>Соња Стаменовић, самостални саветник у Одељењу за друштвене делатности</w:t>
      </w:r>
    </w:p>
    <w:p w:rsidR="00750503" w:rsidRDefault="00750503" w:rsidP="00750503">
      <w:pPr>
        <w:jc w:val="both"/>
      </w:pPr>
    </w:p>
    <w:p w:rsidR="0051246A" w:rsidRDefault="00FC2DA8" w:rsidP="00FC2DA8">
      <w:pPr>
        <w:jc w:val="both"/>
      </w:pPr>
      <w:r>
        <w:t>Изменом решења, бр. 020-2-81 од 21.11.2021. време сп</w:t>
      </w:r>
      <w:r w:rsidR="00DC76B6">
        <w:t>ровођења Програма за младе је у</w:t>
      </w:r>
      <w:r>
        <w:t>с</w:t>
      </w:r>
      <w:r w:rsidR="00DC76B6">
        <w:t>к</w:t>
      </w:r>
      <w:r>
        <w:t xml:space="preserve">лађено са периодом доношења Акционог плана политике за младе за град Београд („Службени лист града Београда“, бр. 97/21). </w:t>
      </w:r>
    </w:p>
    <w:p w:rsidR="00FC2DA8" w:rsidRDefault="00FC2DA8" w:rsidP="00FC2DA8">
      <w:pPr>
        <w:jc w:val="both"/>
      </w:pPr>
      <w:r>
        <w:t>Радна група је формирана са задатком да спороведе поступак израде Програма за младе за период 2022-2026. и изради нацрт Програма.</w:t>
      </w:r>
    </w:p>
    <w:p w:rsidR="00F3425F" w:rsidRDefault="00FC2DA8" w:rsidP="00EC1EC8">
      <w:pPr>
        <w:jc w:val="both"/>
      </w:pPr>
      <w:r>
        <w:t xml:space="preserve">Приликом израде Програма стручну подршку </w:t>
      </w:r>
      <w:r w:rsidR="0051246A">
        <w:t xml:space="preserve">радној групи </w:t>
      </w:r>
      <w:r>
        <w:t>је пружала Национална асоцијација канцеларија за младе, Стална конференција градова и општина и експерти из Републичког секретаријатa за ја</w:t>
      </w:r>
      <w:r w:rsidR="0051246A">
        <w:t>вне политике. Соња Стаменовић</w:t>
      </w:r>
      <w:r>
        <w:t xml:space="preserve"> је прикупљала и обрађивала податке</w:t>
      </w:r>
      <w:r w:rsidR="0051246A">
        <w:t xml:space="preserve"> добијене током процеса израде Програма</w:t>
      </w:r>
      <w:r>
        <w:t>, и уз материјале које су достављали други чланови радне групе, припремљен је</w:t>
      </w:r>
      <w:r w:rsidR="0051246A">
        <w:t xml:space="preserve"> овај</w:t>
      </w:r>
      <w:r>
        <w:t xml:space="preserve"> Нацрт програма за младе 2022-2026.</w:t>
      </w:r>
    </w:p>
    <w:p w:rsidR="007723BC" w:rsidRPr="00070BFD" w:rsidRDefault="00281AC7" w:rsidP="00750503">
      <w:pPr>
        <w:pStyle w:val="Heading1"/>
      </w:pPr>
      <w:bookmarkStart w:id="6" w:name="_Toc91250453"/>
      <w:r>
        <w:t xml:space="preserve">1. </w:t>
      </w:r>
      <w:r w:rsidR="00470419" w:rsidRPr="00070BFD">
        <w:t>ПРАВНИ ОСНОВ И ПЛАНСКИ ОКВИР</w:t>
      </w:r>
      <w:bookmarkEnd w:id="6"/>
    </w:p>
    <w:p w:rsidR="00DF5E76" w:rsidRPr="00070BFD" w:rsidRDefault="00917AC1" w:rsidP="002705C1">
      <w:pPr>
        <w:pStyle w:val="Heading2"/>
        <w:rPr>
          <w:b/>
        </w:rPr>
      </w:pPr>
      <w:bookmarkStart w:id="7" w:name="_Toc91250454"/>
      <w:r>
        <w:t xml:space="preserve">1.1. </w:t>
      </w:r>
      <w:r w:rsidR="006858AB" w:rsidRPr="00070BFD">
        <w:t>Правни основ</w:t>
      </w:r>
      <w:bookmarkEnd w:id="7"/>
    </w:p>
    <w:p w:rsidR="00CD3455" w:rsidRPr="00070BFD" w:rsidRDefault="00CD3455" w:rsidP="00750503">
      <w:pPr>
        <w:spacing w:after="60" w:line="276" w:lineRule="auto"/>
        <w:jc w:val="both"/>
        <w:rPr>
          <w:rFonts w:cs="Arial"/>
          <w:color w:val="000000"/>
        </w:rPr>
      </w:pPr>
      <w:r w:rsidRPr="00070BFD">
        <w:rPr>
          <w:rFonts w:cs="Arial"/>
          <w:color w:val="000000"/>
        </w:rPr>
        <w:t>П</w:t>
      </w:r>
      <w:r w:rsidR="007723BC" w:rsidRPr="00070BFD">
        <w:rPr>
          <w:rFonts w:cs="Arial"/>
          <w:color w:val="000000"/>
        </w:rPr>
        <w:t>равни основ који прописује надлежност за доноше</w:t>
      </w:r>
      <w:r w:rsidRPr="00070BFD">
        <w:rPr>
          <w:rFonts w:cs="Arial"/>
          <w:color w:val="000000"/>
        </w:rPr>
        <w:t>ње</w:t>
      </w:r>
      <w:r w:rsidR="00E6660A" w:rsidRPr="00070BFD">
        <w:rPr>
          <w:rFonts w:cs="Arial"/>
          <w:color w:val="000000"/>
        </w:rPr>
        <w:t xml:space="preserve">Програма за младе </w:t>
      </w:r>
      <w:r w:rsidR="00502C82" w:rsidRPr="00070BFD">
        <w:rPr>
          <w:rFonts w:cs="Arial"/>
          <w:color w:val="000000"/>
        </w:rPr>
        <w:t>Градске</w:t>
      </w:r>
      <w:r w:rsidR="0051246A">
        <w:rPr>
          <w:rFonts w:cs="Arial"/>
          <w:color w:val="000000"/>
        </w:rPr>
        <w:t xml:space="preserve"> општине Звездара за период 2022</w:t>
      </w:r>
      <w:r w:rsidR="00502C82" w:rsidRPr="00070BFD">
        <w:rPr>
          <w:rFonts w:cs="Arial"/>
          <w:color w:val="000000"/>
        </w:rPr>
        <w:t xml:space="preserve"> – 202</w:t>
      </w:r>
      <w:r w:rsidR="0051246A">
        <w:rPr>
          <w:rFonts w:cs="Arial"/>
          <w:color w:val="000000"/>
        </w:rPr>
        <w:t>6</w:t>
      </w:r>
      <w:r w:rsidR="0099703E" w:rsidRPr="00070BFD">
        <w:rPr>
          <w:rFonts w:cs="Arial"/>
          <w:color w:val="000000"/>
        </w:rPr>
        <w:t xml:space="preserve">(у даљем тексту: </w:t>
      </w:r>
      <w:r w:rsidR="00E6660A" w:rsidRPr="00070BFD">
        <w:rPr>
          <w:rFonts w:cs="Arial"/>
          <w:color w:val="000000"/>
        </w:rPr>
        <w:t>Програм</w:t>
      </w:r>
      <w:r w:rsidR="00502C82" w:rsidRPr="00070BFD">
        <w:rPr>
          <w:rFonts w:cs="Arial"/>
          <w:color w:val="000000"/>
        </w:rPr>
        <w:t xml:space="preserve"> за младе</w:t>
      </w:r>
      <w:r w:rsidR="00E6660A" w:rsidRPr="00070BFD">
        <w:rPr>
          <w:rFonts w:cs="Arial"/>
          <w:color w:val="000000"/>
        </w:rPr>
        <w:t xml:space="preserve">) произилази из чланова </w:t>
      </w:r>
      <w:r w:rsidR="007723BC" w:rsidRPr="00070BFD">
        <w:rPr>
          <w:rFonts w:cs="Arial"/>
          <w:color w:val="000000"/>
        </w:rPr>
        <w:t>10. и 38. Закона о планском систему Репу</w:t>
      </w:r>
      <w:r w:rsidR="0099703E" w:rsidRPr="00070BFD">
        <w:rPr>
          <w:rFonts w:cs="Arial"/>
          <w:color w:val="000000"/>
        </w:rPr>
        <w:t xml:space="preserve">блике Србије („Службени гласник </w:t>
      </w:r>
      <w:r w:rsidR="007723BC" w:rsidRPr="00070BFD">
        <w:rPr>
          <w:rFonts w:cs="Arial"/>
          <w:color w:val="000000"/>
        </w:rPr>
        <w:t>РС”, број 30/18)</w:t>
      </w:r>
      <w:r w:rsidR="0099703E" w:rsidRPr="00070BFD">
        <w:rPr>
          <w:rFonts w:cs="Arial"/>
          <w:color w:val="000000"/>
        </w:rPr>
        <w:t>;</w:t>
      </w:r>
      <w:r w:rsidR="00470419" w:rsidRPr="00070BFD">
        <w:rPr>
          <w:rFonts w:cs="Arial"/>
          <w:color w:val="000000"/>
        </w:rPr>
        <w:t>члан</w:t>
      </w:r>
      <w:r w:rsidR="00E6660A" w:rsidRPr="00070BFD">
        <w:rPr>
          <w:rFonts w:cs="Arial"/>
          <w:color w:val="000000"/>
        </w:rPr>
        <w:t>а</w:t>
      </w:r>
      <w:r w:rsidR="00470419" w:rsidRPr="00070BFD">
        <w:rPr>
          <w:rFonts w:cs="Arial"/>
          <w:color w:val="000000"/>
        </w:rPr>
        <w:t xml:space="preserve"> 12. Закона о младима („Службени гласник РС”, број 50/11)</w:t>
      </w:r>
      <w:r w:rsidR="00E6660A" w:rsidRPr="00070BFD">
        <w:rPr>
          <w:rFonts w:cs="Arial"/>
          <w:color w:val="000000"/>
        </w:rPr>
        <w:t xml:space="preserve">, </w:t>
      </w:r>
      <w:r w:rsidR="00947CC0" w:rsidRPr="00070BFD">
        <w:rPr>
          <w:rFonts w:cs="Arial"/>
          <w:color w:val="000000"/>
        </w:rPr>
        <w:t xml:space="preserve">члана 77, </w:t>
      </w:r>
      <w:r w:rsidR="00130E3D" w:rsidRPr="00070BFD">
        <w:rPr>
          <w:rFonts w:cs="Arial"/>
          <w:color w:val="000000"/>
        </w:rPr>
        <w:t xml:space="preserve">став 1, </w:t>
      </w:r>
      <w:r w:rsidR="00947CC0" w:rsidRPr="00070BFD">
        <w:rPr>
          <w:rFonts w:cs="Arial"/>
          <w:color w:val="000000"/>
        </w:rPr>
        <w:t xml:space="preserve">тачка 20. </w:t>
      </w:r>
      <w:r w:rsidR="00E6660A" w:rsidRPr="00070BFD">
        <w:rPr>
          <w:rFonts w:cs="Arial"/>
          <w:color w:val="000000"/>
        </w:rPr>
        <w:t xml:space="preserve">Статута града Београда </w:t>
      </w:r>
      <w:r w:rsidR="00947CC0" w:rsidRPr="00070BFD">
        <w:rPr>
          <w:rFonts w:cs="Arial"/>
          <w:color w:val="000000"/>
        </w:rPr>
        <w:t xml:space="preserve">(„Службени лист града Београда“, бр. 39/08, 6/10, 23/13 и 60/19) и члана </w:t>
      </w:r>
      <w:r w:rsidR="00130E3D" w:rsidRPr="00070BFD">
        <w:rPr>
          <w:rFonts w:cs="Arial"/>
          <w:color w:val="000000"/>
        </w:rPr>
        <w:t>14, став 1, тачка 20. Статута Градске општине Звездара – пречишћен текст („Службени лист града Београда“, бр. 124/19)</w:t>
      </w:r>
      <w:r w:rsidR="00502C82" w:rsidRPr="00070BFD">
        <w:rPr>
          <w:rFonts w:cs="Arial"/>
          <w:color w:val="000000"/>
        </w:rPr>
        <w:t>.</w:t>
      </w:r>
    </w:p>
    <w:p w:rsidR="009A20B7" w:rsidRPr="00070BFD" w:rsidRDefault="009A20B7" w:rsidP="00750503">
      <w:pPr>
        <w:spacing w:after="60" w:line="276" w:lineRule="auto"/>
        <w:jc w:val="both"/>
        <w:rPr>
          <w:rFonts w:cs="Arial"/>
          <w:color w:val="000000"/>
        </w:rPr>
      </w:pPr>
      <w:r w:rsidRPr="00070BFD">
        <w:rPr>
          <w:rFonts w:cs="Arial"/>
          <w:color w:val="000000"/>
        </w:rPr>
        <w:t>У области омладинске политике Градска општина Звездара има надлежност да спроводи националну Стратегију за младе и акцио</w:t>
      </w:r>
      <w:r w:rsidR="00C118B2" w:rsidRPr="00070BFD">
        <w:rPr>
          <w:rFonts w:cs="Arial"/>
          <w:color w:val="000000"/>
        </w:rPr>
        <w:t>ни план политике за младе Града;</w:t>
      </w:r>
      <w:r w:rsidRPr="00070BFD">
        <w:rPr>
          <w:rFonts w:cs="Arial"/>
          <w:color w:val="000000"/>
        </w:rPr>
        <w:t xml:space="preserve"> утврђује акциони план политике за подручје градске општине који је усклађен са акционим планом за спровођење стратегије за младе Г</w:t>
      </w:r>
      <w:r w:rsidR="00C118B2" w:rsidRPr="00070BFD">
        <w:rPr>
          <w:rFonts w:cs="Arial"/>
          <w:color w:val="000000"/>
        </w:rPr>
        <w:t>рада;</w:t>
      </w:r>
      <w:r w:rsidRPr="00070BFD">
        <w:rPr>
          <w:rFonts w:cs="Arial"/>
          <w:color w:val="000000"/>
        </w:rPr>
        <w:t xml:space="preserve"> може основати савет за</w:t>
      </w:r>
      <w:r w:rsidR="00C118B2" w:rsidRPr="00070BFD">
        <w:rPr>
          <w:rFonts w:cs="Arial"/>
          <w:color w:val="000000"/>
        </w:rPr>
        <w:t xml:space="preserve"> младе на нивоу градске општине;</w:t>
      </w:r>
      <w:r w:rsidRPr="00070BFD">
        <w:rPr>
          <w:rFonts w:cs="Arial"/>
          <w:color w:val="000000"/>
        </w:rPr>
        <w:t xml:space="preserve"> обезбеђује услове за реализацију програма установа и удружења младих и удружења за младе, која делују на подручју градске општине</w:t>
      </w:r>
      <w:r w:rsidR="00C118B2" w:rsidRPr="00070BFD">
        <w:rPr>
          <w:rFonts w:cs="Arial"/>
          <w:color w:val="000000"/>
        </w:rPr>
        <w:t>;</w:t>
      </w:r>
      <w:r w:rsidRPr="00070BFD">
        <w:rPr>
          <w:rFonts w:cs="Arial"/>
          <w:color w:val="000000"/>
        </w:rPr>
        <w:t xml:space="preserve"> може да оснује, прати и обезбеђује функционисање Канцеларије за младе на свом подручју.</w:t>
      </w:r>
    </w:p>
    <w:p w:rsidR="007A3DC7" w:rsidRPr="007A3DC7" w:rsidRDefault="007A3DC7" w:rsidP="00750503">
      <w:pPr>
        <w:spacing w:after="60" w:line="276" w:lineRule="auto"/>
        <w:jc w:val="both"/>
        <w:rPr>
          <w:rFonts w:cs="Arial"/>
          <w:color w:val="000000"/>
        </w:rPr>
      </w:pPr>
      <w:r w:rsidRPr="007A3DC7">
        <w:rPr>
          <w:rFonts w:cs="Arial"/>
          <w:color w:val="000000"/>
        </w:rPr>
        <w:t>Позитивно законодавство релевантно за област омладинске политике, како на државном тако и на локалном нивоу, у Републици Србији обухвата следеће законе:</w:t>
      </w:r>
    </w:p>
    <w:p w:rsidR="007A3DC7" w:rsidRPr="007A3DC7" w:rsidRDefault="007A3DC7" w:rsidP="00750503">
      <w:pPr>
        <w:numPr>
          <w:ilvl w:val="0"/>
          <w:numId w:val="21"/>
        </w:numPr>
        <w:spacing w:after="60" w:line="276" w:lineRule="auto"/>
        <w:jc w:val="both"/>
        <w:rPr>
          <w:rFonts w:cs="Arial"/>
          <w:color w:val="000000"/>
        </w:rPr>
      </w:pPr>
      <w:r w:rsidRPr="007A3DC7">
        <w:rPr>
          <w:rFonts w:cs="Arial"/>
          <w:color w:val="000000"/>
        </w:rPr>
        <w:t>Закон о планском систему Републике Србије („Службени гласник РС”, број 30/18);</w:t>
      </w:r>
    </w:p>
    <w:p w:rsidR="007A3DC7" w:rsidRPr="00036546" w:rsidRDefault="007A3DC7" w:rsidP="00036546">
      <w:pPr>
        <w:spacing w:after="60" w:line="276" w:lineRule="auto"/>
        <w:jc w:val="both"/>
        <w:rPr>
          <w:rFonts w:cs="Arial"/>
          <w:color w:val="000000"/>
        </w:rPr>
      </w:pPr>
      <w:r w:rsidRPr="007A3DC7">
        <w:rPr>
          <w:rFonts w:cs="Arial"/>
          <w:color w:val="000000"/>
        </w:rPr>
        <w:t>Овим законом се уређује плански систем Републике Србије, односно управљање системом јавних политика и средњорочно планирање, врсте и садржина планских докумената које у складу са својим надлежностима предлажу, усвајају и спроводе сви учесници у планском систему, међусобна усклађеност планских докумената, поступак утврђивања и спровођења јавних политика и обавеза извештавања о спровођењу планских докумената, као и сходнa примена обавезе спровођења анализе ефеката на прописе и на вредновање учинака тих прописа. Предметним законом је - поред осталог, уређен појам, структура и садржина докумената јавних политика, без обзира на ниво власти на којем се доносе</w:t>
      </w:r>
      <w:r w:rsidR="00036546">
        <w:rPr>
          <w:rFonts w:cs="Arial"/>
          <w:color w:val="000000"/>
        </w:rPr>
        <w:t>.</w:t>
      </w:r>
    </w:p>
    <w:p w:rsidR="007A3DC7" w:rsidRPr="007A3DC7" w:rsidRDefault="007A3DC7" w:rsidP="00750503">
      <w:pPr>
        <w:numPr>
          <w:ilvl w:val="0"/>
          <w:numId w:val="21"/>
        </w:numPr>
        <w:spacing w:after="60" w:line="276" w:lineRule="auto"/>
        <w:jc w:val="both"/>
        <w:rPr>
          <w:rFonts w:cs="Arial"/>
          <w:color w:val="000000"/>
        </w:rPr>
      </w:pPr>
      <w:r w:rsidRPr="007A3DC7">
        <w:rPr>
          <w:rFonts w:cs="Arial"/>
          <w:color w:val="000000"/>
        </w:rPr>
        <w:t xml:space="preserve">Закона о младима („Службени гласник РС”, број 50/11). </w:t>
      </w:r>
    </w:p>
    <w:p w:rsidR="00C118B2" w:rsidRPr="008E3F38" w:rsidRDefault="007A3DC7" w:rsidP="00750503">
      <w:pPr>
        <w:spacing w:after="60" w:line="276" w:lineRule="auto"/>
        <w:jc w:val="both"/>
        <w:rPr>
          <w:rFonts w:cs="Arial"/>
          <w:color w:val="000000"/>
        </w:rPr>
      </w:pPr>
      <w:r w:rsidRPr="007A3DC7">
        <w:rPr>
          <w:rFonts w:cs="Arial"/>
          <w:color w:val="000000"/>
          <w:lang w:val="sr-Cyrl-CS"/>
        </w:rPr>
        <w:t xml:space="preserve">Овим законом се дефинишу оквири и услови за подршку младима у организовању, друштвеном деловању, развоју и остваривању потенцијала на личну и друштвену добробит, структуре омладинског сектора, права, обавезе и одговорности у зависности од одговарајућег нивоа власти, афирмација аутономије омладинских удружења, удружења за младе, савеза и кровних савеза.  </w:t>
      </w:r>
      <w:r w:rsidRPr="007A3DC7">
        <w:rPr>
          <w:rFonts w:cs="Arial"/>
          <w:color w:val="000000"/>
          <w:lang w:val="ru-RU"/>
        </w:rPr>
        <w:t>Закономладимапопрвипутјаснодефинишејавниинтересуобластимаомладинскогсекторанарепубличком</w:t>
      </w:r>
      <w:r w:rsidRPr="007A3DC7">
        <w:rPr>
          <w:rFonts w:cs="Arial"/>
          <w:color w:val="000000"/>
          <w:lang w:val="sr-Latn-CS"/>
        </w:rPr>
        <w:t xml:space="preserve">, </w:t>
      </w:r>
      <w:r w:rsidRPr="007A3DC7">
        <w:rPr>
          <w:rFonts w:cs="Arial"/>
          <w:color w:val="000000"/>
          <w:lang w:val="ru-RU"/>
        </w:rPr>
        <w:t>покрајинскомилокалномнивоу</w:t>
      </w:r>
      <w:r w:rsidRPr="007A3DC7">
        <w:rPr>
          <w:rFonts w:cs="Arial"/>
          <w:color w:val="000000"/>
          <w:lang w:val="sr-Latn-CS"/>
        </w:rPr>
        <w:t>.</w:t>
      </w:r>
      <w:r w:rsidRPr="007A3DC7">
        <w:rPr>
          <w:rFonts w:cs="Arial"/>
          <w:color w:val="000000"/>
          <w:lang w:val="sr-Cyrl-CS"/>
        </w:rPr>
        <w:t xml:space="preserve"> Када је у питању локални ниво, Закон о младима утврђује да се финансирање потреба и интереса младих у јединици локалне самоуправе врши у складу са интересима и потребама сваке ЈЛС посебно, као и њеним економским могућностима. Нарочито је исказана важност остваривања потреба и интереса младих у областима омладинског сектора када се ради о обезбеђивању услова за учешће младих у изради и спровођењу локалног акционог плана за младе, подстицању младих да активно учествују у друштвеним токовима кроз афирмацију и подршку омладинским активностима, омладинском раду и неформалном образовању, оснивању и раду канцеларија за младе, клубова за младе, омладинских центара и др, подстицању младих да учествују у спровођењу омладинске политике, укључујући изградњу капацитета њихових удружења и савеза, као и стварање услова за активно и квалитетно провођење слободног времена младих, бављење спортом, неговање здравих и безбедних стилова живота, спровођење волонтерских активности, организацију обука, семинара и манифестација од значаја за запошљавање и усавршавање младих, те и других видова организованог и смисленог учешћа младих у раду јавних институција (на пример школски и студентски парламенти). Јасно је утврђено и да се средства за остваривање наведених, као и других, потреба и интереса младих  обезбеђују у буџету ЈЛС</w:t>
      </w:r>
      <w:r w:rsidR="00036546">
        <w:rPr>
          <w:rFonts w:cs="Arial"/>
          <w:color w:val="000000"/>
          <w:lang w:val="sr-Cyrl-CS"/>
        </w:rPr>
        <w:t>, односно градских општина</w:t>
      </w:r>
      <w:r w:rsidRPr="007A3DC7">
        <w:rPr>
          <w:rFonts w:cs="Arial"/>
          <w:color w:val="000000"/>
          <w:lang w:val="sr-Cyrl-CS"/>
        </w:rPr>
        <w:t>.</w:t>
      </w:r>
    </w:p>
    <w:p w:rsidR="00405368" w:rsidRPr="00070BFD" w:rsidRDefault="00917AC1" w:rsidP="002705C1">
      <w:pPr>
        <w:pStyle w:val="Heading2"/>
      </w:pPr>
      <w:bookmarkStart w:id="8" w:name="_Toc91250455"/>
      <w:r>
        <w:t xml:space="preserve">1.2. </w:t>
      </w:r>
      <w:r w:rsidR="006858AB" w:rsidRPr="00070BFD">
        <w:t>Плански оквир</w:t>
      </w:r>
      <w:bookmarkEnd w:id="8"/>
    </w:p>
    <w:p w:rsidR="00405368" w:rsidRPr="00070BFD" w:rsidRDefault="00405368" w:rsidP="00750503">
      <w:pPr>
        <w:pStyle w:val="Heading3"/>
        <w:spacing w:before="0" w:after="60" w:line="276" w:lineRule="auto"/>
        <w:rPr>
          <w:rFonts w:cs="Arial"/>
        </w:rPr>
      </w:pPr>
      <w:bookmarkStart w:id="9" w:name="_Toc91250456"/>
      <w:r w:rsidRPr="00070BFD">
        <w:rPr>
          <w:rFonts w:cs="Arial"/>
        </w:rPr>
        <w:t>Стратегија Европске уније за младе за период 2019 – 2027</w:t>
      </w:r>
      <w:bookmarkEnd w:id="9"/>
    </w:p>
    <w:p w:rsidR="00BD3DFF" w:rsidRPr="00070BFD" w:rsidRDefault="006858AB" w:rsidP="00750503">
      <w:pPr>
        <w:spacing w:after="60" w:line="276" w:lineRule="auto"/>
        <w:jc w:val="both"/>
        <w:rPr>
          <w:rFonts w:cs="Arial"/>
        </w:rPr>
      </w:pPr>
      <w:r w:rsidRPr="00070BFD">
        <w:rPr>
          <w:rFonts w:cs="Arial"/>
        </w:rPr>
        <w:t xml:space="preserve">Савет Европске уније је усвојио Стратегију Европске уније за младе за период 2019 – 2027 (2018/C 456/01) којом се пружа оквир циљева, приоритета, кључних подручја и мера за сарадњу у </w:t>
      </w:r>
      <w:r w:rsidR="00BD3DFF" w:rsidRPr="00070BFD">
        <w:rPr>
          <w:rFonts w:cs="Arial"/>
        </w:rPr>
        <w:t>оквиру</w:t>
      </w:r>
      <w:r w:rsidRPr="00070BFD">
        <w:rPr>
          <w:rFonts w:cs="Arial"/>
        </w:rPr>
        <w:t xml:space="preserve"> политике за младе</w:t>
      </w:r>
      <w:r w:rsidR="00BD3DFF" w:rsidRPr="00070BFD">
        <w:rPr>
          <w:rFonts w:cs="Arial"/>
        </w:rPr>
        <w:t>, који је намењен свим релевантним чиниоцима, уз дужно поштовање њихове надлежности и начела супсидијарности.</w:t>
      </w:r>
    </w:p>
    <w:p w:rsidR="00C37359" w:rsidRPr="00070BFD" w:rsidRDefault="00BD3DFF" w:rsidP="00750503">
      <w:pPr>
        <w:spacing w:after="60" w:line="276" w:lineRule="auto"/>
        <w:jc w:val="both"/>
        <w:rPr>
          <w:rFonts w:cs="Arial"/>
        </w:rPr>
      </w:pPr>
      <w:r w:rsidRPr="00070BFD">
        <w:rPr>
          <w:rFonts w:cs="Arial"/>
        </w:rPr>
        <w:t>Реализацијом активности планираних Стратегијом се тежи</w:t>
      </w:r>
      <w:r w:rsidR="00841D20" w:rsidRPr="00070BFD">
        <w:rPr>
          <w:rFonts w:cs="Arial"/>
        </w:rPr>
        <w:t xml:space="preserve"> стварању услова који ће омогућити:</w:t>
      </w:r>
    </w:p>
    <w:p w:rsidR="00C37359" w:rsidRPr="00070BFD" w:rsidRDefault="00C37359" w:rsidP="00750503">
      <w:pPr>
        <w:numPr>
          <w:ilvl w:val="0"/>
          <w:numId w:val="6"/>
        </w:numPr>
        <w:spacing w:after="60" w:line="276" w:lineRule="auto"/>
        <w:jc w:val="both"/>
        <w:rPr>
          <w:rFonts w:cs="Arial"/>
        </w:rPr>
      </w:pPr>
      <w:r w:rsidRPr="00070BFD">
        <w:rPr>
          <w:rFonts w:cs="Arial"/>
        </w:rPr>
        <w:t xml:space="preserve">пружање подршке </w:t>
      </w:r>
      <w:r w:rsidR="00BD3DFF" w:rsidRPr="00070BFD">
        <w:rPr>
          <w:rFonts w:cs="Arial"/>
        </w:rPr>
        <w:t xml:space="preserve">младим људима да </w:t>
      </w:r>
      <w:r w:rsidR="005B4CAB" w:rsidRPr="00070BFD">
        <w:rPr>
          <w:rFonts w:cs="Arial"/>
        </w:rPr>
        <w:t>изграде сопствени</w:t>
      </w:r>
      <w:r w:rsidR="00BD3DFF" w:rsidRPr="00070BFD">
        <w:rPr>
          <w:rFonts w:cs="Arial"/>
        </w:rPr>
        <w:t xml:space="preserve"> живот</w:t>
      </w:r>
      <w:r w:rsidRPr="00070BFD">
        <w:rPr>
          <w:rFonts w:cs="Arial"/>
        </w:rPr>
        <w:t xml:space="preserve">, </w:t>
      </w:r>
      <w:r w:rsidR="005B4CAB" w:rsidRPr="00070BFD">
        <w:rPr>
          <w:rFonts w:cs="Arial"/>
        </w:rPr>
        <w:t xml:space="preserve">уз </w:t>
      </w:r>
      <w:r w:rsidRPr="00070BFD">
        <w:rPr>
          <w:rFonts w:cs="Arial"/>
        </w:rPr>
        <w:t xml:space="preserve">подстицање њиховог личног развоја и аутономије, </w:t>
      </w:r>
      <w:r w:rsidR="00841D20" w:rsidRPr="00070BFD">
        <w:rPr>
          <w:rFonts w:cs="Arial"/>
        </w:rPr>
        <w:t xml:space="preserve">повећање отпорности младих на изазове и </w:t>
      </w:r>
      <w:r w:rsidRPr="00070BFD">
        <w:rPr>
          <w:rFonts w:cs="Arial"/>
        </w:rPr>
        <w:t>пружање подршке у изградњи животних вештина како би функционисали у свету који се постојано мења</w:t>
      </w:r>
      <w:r w:rsidR="00841D20" w:rsidRPr="00070BFD">
        <w:rPr>
          <w:rFonts w:cs="Arial"/>
        </w:rPr>
        <w:t>;</w:t>
      </w:r>
    </w:p>
    <w:p w:rsidR="00841D20" w:rsidRPr="00070BFD" w:rsidRDefault="00841D20" w:rsidP="00750503">
      <w:pPr>
        <w:numPr>
          <w:ilvl w:val="0"/>
          <w:numId w:val="6"/>
        </w:numPr>
        <w:spacing w:after="60" w:line="276" w:lineRule="auto"/>
        <w:jc w:val="both"/>
        <w:rPr>
          <w:rFonts w:cs="Arial"/>
        </w:rPr>
      </w:pPr>
      <w:r w:rsidRPr="00070BFD">
        <w:rPr>
          <w:rFonts w:cs="Arial"/>
        </w:rPr>
        <w:t>подстицање младихда буду активни грађани и стварање услова који ће им то омогућити</w:t>
      </w:r>
      <w:r w:rsidR="00C37359" w:rsidRPr="00070BFD">
        <w:rPr>
          <w:rFonts w:cs="Arial"/>
        </w:rPr>
        <w:t xml:space="preserve">, </w:t>
      </w:r>
      <w:r w:rsidRPr="00070BFD">
        <w:rPr>
          <w:rFonts w:cs="Arial"/>
        </w:rPr>
        <w:t>грађана који су солидарн</w:t>
      </w:r>
      <w:r w:rsidR="00C37359" w:rsidRPr="00070BFD">
        <w:rPr>
          <w:rFonts w:cs="Arial"/>
        </w:rPr>
        <w:t xml:space="preserve">и и </w:t>
      </w:r>
      <w:r w:rsidRPr="00070BFD">
        <w:rPr>
          <w:rFonts w:cs="Arial"/>
        </w:rPr>
        <w:t xml:space="preserve">носиоци </w:t>
      </w:r>
      <w:r w:rsidR="00C37359" w:rsidRPr="00070BFD">
        <w:rPr>
          <w:rFonts w:cs="Arial"/>
        </w:rPr>
        <w:t>позитивних промена</w:t>
      </w:r>
      <w:r w:rsidRPr="00070BFD">
        <w:rPr>
          <w:rFonts w:cs="Arial"/>
        </w:rPr>
        <w:t xml:space="preserve"> које су усаглашене са вредностима ЕУ и европским идентитетом;</w:t>
      </w:r>
    </w:p>
    <w:p w:rsidR="00405368" w:rsidRPr="00070BFD" w:rsidRDefault="00405368" w:rsidP="00750503">
      <w:pPr>
        <w:numPr>
          <w:ilvl w:val="0"/>
          <w:numId w:val="6"/>
        </w:numPr>
        <w:spacing w:after="60" w:line="276" w:lineRule="auto"/>
        <w:jc w:val="both"/>
        <w:rPr>
          <w:rFonts w:cs="Arial"/>
        </w:rPr>
      </w:pPr>
      <w:r w:rsidRPr="00070BFD">
        <w:rPr>
          <w:rFonts w:cs="Arial"/>
        </w:rPr>
        <w:t>унапређења политика које имају утицај на младе у свим секторима, посебно у области запошљавања, образовања, здравља и социјалне инклузије;</w:t>
      </w:r>
    </w:p>
    <w:p w:rsidR="00405368" w:rsidRPr="00070BFD" w:rsidRDefault="00405368" w:rsidP="00750503">
      <w:pPr>
        <w:numPr>
          <w:ilvl w:val="0"/>
          <w:numId w:val="6"/>
        </w:numPr>
        <w:spacing w:after="60" w:line="276" w:lineRule="auto"/>
        <w:jc w:val="both"/>
        <w:rPr>
          <w:rFonts w:cs="Arial"/>
        </w:rPr>
      </w:pPr>
      <w:r w:rsidRPr="00070BFD">
        <w:rPr>
          <w:rFonts w:cs="Arial"/>
        </w:rPr>
        <w:t xml:space="preserve">допринос у искорењивању сиромаштва младих и свих форми дискриминације, уз подстицање социјалне инклузије. </w:t>
      </w:r>
    </w:p>
    <w:p w:rsidR="00405368" w:rsidRPr="00070BFD" w:rsidRDefault="00405368" w:rsidP="00750503">
      <w:pPr>
        <w:spacing w:after="60" w:line="276" w:lineRule="auto"/>
        <w:jc w:val="both"/>
        <w:rPr>
          <w:rFonts w:cs="Arial"/>
        </w:rPr>
      </w:pPr>
    </w:p>
    <w:p w:rsidR="00405368" w:rsidRPr="00070BFD" w:rsidRDefault="00405368" w:rsidP="00750503">
      <w:pPr>
        <w:pStyle w:val="Heading3"/>
        <w:spacing w:before="0" w:after="60" w:line="276" w:lineRule="auto"/>
        <w:rPr>
          <w:rFonts w:cs="Arial"/>
        </w:rPr>
      </w:pPr>
      <w:bookmarkStart w:id="10" w:name="_Toc91250457"/>
      <w:r w:rsidRPr="00070BFD">
        <w:rPr>
          <w:rFonts w:cs="Arial"/>
        </w:rPr>
        <w:t>Национална стратегија за младе за период од 2015. до 2025. године</w:t>
      </w:r>
      <w:bookmarkEnd w:id="10"/>
    </w:p>
    <w:p w:rsidR="00195905" w:rsidRPr="00070BFD" w:rsidRDefault="00502C82" w:rsidP="00750503">
      <w:pPr>
        <w:spacing w:after="60" w:line="276" w:lineRule="auto"/>
        <w:jc w:val="both"/>
        <w:rPr>
          <w:rFonts w:cs="Arial"/>
          <w:color w:val="000000"/>
        </w:rPr>
      </w:pPr>
      <w:r w:rsidRPr="00070BFD">
        <w:rPr>
          <w:rFonts w:cs="Arial"/>
        </w:rPr>
        <w:t xml:space="preserve">Влада је у фебруару 2015. године донела Националну стратегију за младе за период од 2015. до 2025. године („Службени гласник РСˮ, број 22/15). Национална стратегија за младе је документ који представља системска решења најзначајних питања у различитим областима живота младих у Републици Србији, као дугорочни план. Израда Националнe стратегијe за младе предвиђена је Законом о младима („Службени гласник РС”, број 50/11), као документ који на предлог Министарства омладине и спорта доноси Влада на период од десет година. </w:t>
      </w:r>
      <w:r w:rsidR="00200FAF" w:rsidRPr="00070BFD">
        <w:rPr>
          <w:rFonts w:cs="Arial"/>
          <w:color w:val="000000"/>
          <w:lang w:val="bg-BG"/>
        </w:rPr>
        <w:t xml:space="preserve">Приликом израде Програма за младе </w:t>
      </w:r>
      <w:r w:rsidRPr="00070BFD">
        <w:rPr>
          <w:rFonts w:cs="Arial"/>
          <w:color w:val="000000"/>
          <w:lang w:val="bg-BG"/>
        </w:rPr>
        <w:t xml:space="preserve">Градске општине Звездара </w:t>
      </w:r>
      <w:r w:rsidR="00195905" w:rsidRPr="00070BFD">
        <w:rPr>
          <w:rFonts w:cs="Arial"/>
          <w:color w:val="000000"/>
          <w:lang w:val="bg-BG"/>
        </w:rPr>
        <w:t xml:space="preserve">руководили смо се стратешким циљевима дефинисаним </w:t>
      </w:r>
      <w:r w:rsidR="00130E3D" w:rsidRPr="00070BFD">
        <w:rPr>
          <w:rFonts w:cs="Arial"/>
          <w:color w:val="000000"/>
          <w:lang w:val="bg-BG"/>
        </w:rPr>
        <w:t>Националн</w:t>
      </w:r>
      <w:r w:rsidR="00195905" w:rsidRPr="00070BFD">
        <w:rPr>
          <w:rFonts w:cs="Arial"/>
          <w:color w:val="000000"/>
          <w:lang w:val="bg-BG"/>
        </w:rPr>
        <w:t>ом стратегијом</w:t>
      </w:r>
      <w:r w:rsidR="00130E3D" w:rsidRPr="00070BFD">
        <w:rPr>
          <w:rFonts w:cs="Arial"/>
          <w:color w:val="000000"/>
          <w:lang w:val="bg-BG"/>
        </w:rPr>
        <w:t xml:space="preserve"> за младе за </w:t>
      </w:r>
      <w:r w:rsidRPr="00070BFD">
        <w:rPr>
          <w:rFonts w:cs="Arial"/>
          <w:color w:val="000000"/>
          <w:lang w:val="bg-BG"/>
        </w:rPr>
        <w:t>период од 2015. до 2025. године</w:t>
      </w:r>
      <w:r w:rsidR="00195905" w:rsidRPr="00070BFD">
        <w:rPr>
          <w:rFonts w:cs="Arial"/>
          <w:color w:val="000000"/>
        </w:rPr>
        <w:t xml:space="preserve"> као жељеним, промењеним стањима када су у питању млади, у областима од интереса за младе. Успешном реализацијом Националне стратегије за младе (у даљем тексту НСМ), планирано је да се у наредних 10 година унапреди:</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запошљивост и запосленост младих жена и мушкараца;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квалитет и могућности за стицање квалификација и развој компетенција и иновативност младих;</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активно учешће младих жена и мушкараца у друштву;</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здравље и благостање младих жена и мушкараца;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услови за развијање безбедносне културе младих;</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подршка друштвеном укључивању младих из категорија у ризику од социјалне искључености;</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мобилност, обим међународне сарадње младих и подршка младим мигрантима;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систем информисања младих и знање о младима;</w:t>
      </w:r>
    </w:p>
    <w:p w:rsidR="00195905" w:rsidRPr="00070BFD" w:rsidRDefault="00195905" w:rsidP="00750503">
      <w:pPr>
        <w:numPr>
          <w:ilvl w:val="0"/>
          <w:numId w:val="5"/>
        </w:numPr>
        <w:spacing w:after="60" w:line="276" w:lineRule="auto"/>
        <w:jc w:val="both"/>
        <w:rPr>
          <w:rFonts w:cs="Arial"/>
          <w:color w:val="000000"/>
        </w:rPr>
      </w:pPr>
      <w:r w:rsidRPr="00070BFD">
        <w:rPr>
          <w:rFonts w:cs="Arial"/>
          <w:color w:val="000000"/>
        </w:rPr>
        <w:t>коришћење и учешће младих у креирању културних садржаја.</w:t>
      </w:r>
    </w:p>
    <w:p w:rsidR="00195905" w:rsidRDefault="00195905" w:rsidP="00750503">
      <w:pPr>
        <w:spacing w:after="60" w:line="276" w:lineRule="auto"/>
        <w:jc w:val="both"/>
        <w:rPr>
          <w:rFonts w:cs="Arial"/>
          <w:color w:val="000000"/>
        </w:rPr>
      </w:pPr>
      <w:r w:rsidRPr="00070BFD">
        <w:rPr>
          <w:rFonts w:cs="Arial"/>
          <w:color w:val="000000"/>
        </w:rPr>
        <w:t xml:space="preserve">Акциони план </w:t>
      </w:r>
      <w:r w:rsidR="002F01D5" w:rsidRPr="00070BFD">
        <w:rPr>
          <w:rFonts w:cs="Arial"/>
          <w:color w:val="000000"/>
        </w:rPr>
        <w:t>за спровођење Националне стратегије за младе који одређују индикаторе који прате</w:t>
      </w:r>
      <w:r w:rsidRPr="00070BFD">
        <w:rPr>
          <w:rFonts w:cs="Arial"/>
          <w:color w:val="000000"/>
        </w:rPr>
        <w:t xml:space="preserve"> степен реализације активности, период реализације (потребно време за остваривање предвиђених циљева, резултата и активности), ниво реализације (републички, покрајински или локални), носиоце и учеснике процеса реализације, изворе верификације индикатора специфичних циљева и активности и дефинише укупно потребна средства за реализацију</w:t>
      </w:r>
      <w:r w:rsidR="002F01D5" w:rsidRPr="00070BFD">
        <w:rPr>
          <w:rFonts w:cs="Arial"/>
          <w:color w:val="000000"/>
        </w:rPr>
        <w:t xml:space="preserve">, није донет за период који </w:t>
      </w:r>
      <w:r w:rsidR="00502C82" w:rsidRPr="00070BFD">
        <w:rPr>
          <w:rFonts w:cs="Arial"/>
          <w:color w:val="000000"/>
        </w:rPr>
        <w:t>обухвата Програм за младе</w:t>
      </w:r>
      <w:r w:rsidR="002F01D5" w:rsidRPr="00070BFD">
        <w:rPr>
          <w:rFonts w:cs="Arial"/>
          <w:color w:val="000000"/>
        </w:rPr>
        <w:t>.</w:t>
      </w:r>
    </w:p>
    <w:p w:rsidR="006F2818" w:rsidRDefault="006F2818" w:rsidP="006F2818">
      <w:pPr>
        <w:pStyle w:val="Heading3"/>
      </w:pPr>
      <w:bookmarkStart w:id="11" w:name="_Toc91250458"/>
      <w:r>
        <w:t>Акциони план политике за младе за Град Београд за период 2022-2026. године</w:t>
      </w:r>
      <w:bookmarkEnd w:id="11"/>
    </w:p>
    <w:p w:rsidR="006F2818" w:rsidRPr="006F2818" w:rsidRDefault="006F2818" w:rsidP="00EC1EC8">
      <w:pPr>
        <w:jc w:val="both"/>
      </w:pPr>
      <w:r>
        <w:t xml:space="preserve">Скупштина Града Београда је усвојила Акциони план политике за младе за Град Београд за период 2022-2026. године („Службени лист града Београда“, бр. 97/21). </w:t>
      </w:r>
      <w:r w:rsidRPr="006F2818">
        <w:t>Акциони план политике за младе у граду Београду између осталог биће реализован путем конкурса који ће сваке календарске године расписивати Канцеларија за младе и секретаријат за спорт и омладину. Средства за реализацију Акционог плана обезбеђују се из буџета града Београдаи биће опредељена оним организацијама и установама које својим пројектима реализују активности у областима:</w:t>
      </w:r>
    </w:p>
    <w:p w:rsidR="006F2818" w:rsidRPr="006F2818" w:rsidRDefault="006F2818" w:rsidP="00EC1EC8">
      <w:pPr>
        <w:spacing w:after="0"/>
        <w:ind w:left="720"/>
      </w:pPr>
      <w:r w:rsidRPr="006F2818">
        <w:t>I</w:t>
      </w:r>
      <w:r w:rsidRPr="006F2818">
        <w:tab/>
        <w:t>Образовање младих</w:t>
      </w:r>
    </w:p>
    <w:p w:rsidR="006F2818" w:rsidRPr="006F2818" w:rsidRDefault="006F2818" w:rsidP="00EC1EC8">
      <w:pPr>
        <w:spacing w:after="0"/>
        <w:ind w:left="720"/>
      </w:pPr>
      <w:r w:rsidRPr="006F2818">
        <w:t>II</w:t>
      </w:r>
      <w:r w:rsidRPr="006F2818">
        <w:tab/>
        <w:t>Запошљивост младих</w:t>
      </w:r>
    </w:p>
    <w:p w:rsidR="006F2818" w:rsidRPr="006F2818" w:rsidRDefault="006F2818" w:rsidP="00EC1EC8">
      <w:pPr>
        <w:spacing w:after="0"/>
        <w:ind w:left="720"/>
      </w:pPr>
      <w:r w:rsidRPr="006F2818">
        <w:t>III</w:t>
      </w:r>
      <w:r w:rsidRPr="006F2818">
        <w:tab/>
        <w:t>Здравље младих и социјална политика према младима </w:t>
      </w:r>
    </w:p>
    <w:p w:rsidR="006F2818" w:rsidRPr="006F2818" w:rsidRDefault="006F2818" w:rsidP="00EC1EC8">
      <w:pPr>
        <w:spacing w:after="0"/>
        <w:ind w:left="720"/>
      </w:pPr>
      <w:r w:rsidRPr="006F2818">
        <w:t>IV</w:t>
      </w:r>
      <w:r w:rsidRPr="006F2818">
        <w:tab/>
        <w:t>Култура и информисање младих</w:t>
      </w:r>
    </w:p>
    <w:p w:rsidR="006F2818" w:rsidRPr="006F2818" w:rsidRDefault="006F2818" w:rsidP="00EC1EC8">
      <w:pPr>
        <w:spacing w:after="0"/>
        <w:ind w:left="720"/>
      </w:pPr>
      <w:r w:rsidRPr="006F2818">
        <w:t>V</w:t>
      </w:r>
      <w:r w:rsidRPr="006F2818">
        <w:tab/>
        <w:t>Активизам и слободно време младих </w:t>
      </w:r>
    </w:p>
    <w:p w:rsidR="006F2818" w:rsidRPr="006F2818" w:rsidRDefault="006F2818" w:rsidP="00EC1EC8">
      <w:pPr>
        <w:spacing w:after="0"/>
        <w:ind w:left="720"/>
      </w:pPr>
      <w:r w:rsidRPr="006F2818">
        <w:t>VI</w:t>
      </w:r>
      <w:r w:rsidRPr="006F2818">
        <w:tab/>
        <w:t>Волонтеризам и мобилност младих </w:t>
      </w:r>
    </w:p>
    <w:p w:rsidR="006F2818" w:rsidRPr="006F2818" w:rsidRDefault="006F2818" w:rsidP="00EC1EC8">
      <w:pPr>
        <w:spacing w:after="0"/>
        <w:ind w:left="720"/>
      </w:pPr>
      <w:r w:rsidRPr="006F2818">
        <w:t>VII</w:t>
      </w:r>
      <w:r w:rsidRPr="006F2818">
        <w:tab/>
        <w:t>Безбедност младих</w:t>
      </w:r>
    </w:p>
    <w:p w:rsidR="006F2818" w:rsidRPr="006F2818" w:rsidRDefault="006F2818" w:rsidP="00EC1EC8">
      <w:pPr>
        <w:ind w:firstLine="720"/>
      </w:pPr>
      <w:r w:rsidRPr="006F2818">
        <w:t>VIII</w:t>
      </w:r>
      <w:r w:rsidRPr="006F2818">
        <w:tab/>
        <w:t>Заштита животне средине и одрживи развој.</w:t>
      </w:r>
    </w:p>
    <w:p w:rsidR="005C3A55" w:rsidRPr="00070BFD" w:rsidRDefault="00502C82" w:rsidP="00750503">
      <w:pPr>
        <w:spacing w:after="60" w:line="276" w:lineRule="auto"/>
        <w:jc w:val="both"/>
        <w:rPr>
          <w:rFonts w:cs="Arial"/>
        </w:rPr>
      </w:pPr>
      <w:r w:rsidRPr="00036546">
        <w:rPr>
          <w:rFonts w:cs="Arial"/>
          <w:b/>
          <w:color w:val="000000"/>
        </w:rPr>
        <w:t>Програмом за младе ГО Звездара</w:t>
      </w:r>
      <w:r w:rsidRPr="00070BFD">
        <w:rPr>
          <w:rFonts w:cs="Arial"/>
          <w:color w:val="000000"/>
        </w:rPr>
        <w:t xml:space="preserve"> утврђује се општи и специфични циљеви, као и активности кој</w:t>
      </w:r>
      <w:r w:rsidR="00EC1EC8">
        <w:rPr>
          <w:rFonts w:cs="Arial"/>
          <w:color w:val="000000"/>
        </w:rPr>
        <w:t>е ће се реализовати током 2022, 2023, 2024, 2025</w:t>
      </w:r>
      <w:r w:rsidR="0087015B">
        <w:rPr>
          <w:rFonts w:cs="Arial"/>
          <w:color w:val="000000"/>
        </w:rPr>
        <w:t>.</w:t>
      </w:r>
      <w:r w:rsidR="00EC1EC8">
        <w:rPr>
          <w:rFonts w:cs="Arial"/>
          <w:color w:val="000000"/>
        </w:rPr>
        <w:t xml:space="preserve"> и 2026. </w:t>
      </w:r>
      <w:r w:rsidRPr="00070BFD">
        <w:rPr>
          <w:rFonts w:cs="Arial"/>
          <w:color w:val="000000"/>
        </w:rPr>
        <w:t xml:space="preserve">године. </w:t>
      </w:r>
      <w:r w:rsidR="005C3A55" w:rsidRPr="00070BFD">
        <w:rPr>
          <w:rFonts w:cs="Arial"/>
          <w:color w:val="000000"/>
        </w:rPr>
        <w:t>Такође, Програмом се утврђују и финансијски параметри за спровођење планираних активности. Детаљан план активности планираних Програмом за младе ће омогућити да сви укључени субјекти, органи, институције, Канцеларија за младе, организације грађанског друштва  и појединци буду информисани и благовремено укључе предвиђене активности у своје планове.</w:t>
      </w:r>
      <w:r w:rsidR="005C3A55" w:rsidRPr="00070BFD">
        <w:rPr>
          <w:rFonts w:cs="Arial"/>
        </w:rPr>
        <w:t xml:space="preserve"> У складу са тим, у Програму су прецизно утврђене улоге, одговорности носилаца реализације, као и институционални механизми који треба да омогуће постизање жељених резултата и остваривање стратешких циљева Програма. За сваки од специфичних циљева у Програму за младе утврђене су активности, очекивани резултати остваривања предложених активности и индикатори (квантитативни и квалитативни) на основу којих ће се пратити спровођење и мерити постигнути резултати. Свака од активности је прецизно утврђена у погледу рокова, финансирања и праћења реализације и евалуације. Посебно поглавље посвећено је систему праћења и евалуације спровођења предложених активности и садржи механизме, облике и начин извештавања за све предложене активности. Успостављањем оваквог јединственог система биће могуће сагледавање обима, квалитета и ефикасности остваривања предложених активности, специфичних и општих стратешких циљева утврђених у Програму за младе.</w:t>
      </w:r>
    </w:p>
    <w:p w:rsidR="005C3A55" w:rsidRPr="00070BFD" w:rsidRDefault="00E17B56" w:rsidP="00750503">
      <w:pPr>
        <w:spacing w:after="60" w:line="276" w:lineRule="auto"/>
        <w:jc w:val="both"/>
        <w:rPr>
          <w:rFonts w:cs="Arial"/>
        </w:rPr>
      </w:pPr>
      <w:r w:rsidRPr="00070BFD">
        <w:rPr>
          <w:rFonts w:cs="Arial"/>
        </w:rPr>
        <w:t xml:space="preserve">Упоредо са процесом израде Програма за младе је </w:t>
      </w:r>
      <w:r w:rsidR="0087015B">
        <w:rPr>
          <w:rFonts w:cs="Arial"/>
        </w:rPr>
        <w:t xml:space="preserve">одвија се ипроцес </w:t>
      </w:r>
      <w:r w:rsidRPr="00070BFD">
        <w:rPr>
          <w:rFonts w:cs="Arial"/>
        </w:rPr>
        <w:t>израд</w:t>
      </w:r>
      <w:r w:rsidR="0087015B">
        <w:rPr>
          <w:rFonts w:cs="Arial"/>
        </w:rPr>
        <w:t>е</w:t>
      </w:r>
      <w:r w:rsidRPr="00070BFD">
        <w:rPr>
          <w:rFonts w:cs="Arial"/>
        </w:rPr>
        <w:t xml:space="preserve"> Стратешког плана развоја Градске општине Звездара за период 2021 – 2024. </w:t>
      </w:r>
      <w:r w:rsidR="0087015B" w:rsidRPr="00070BFD">
        <w:rPr>
          <w:rFonts w:cs="Arial"/>
        </w:rPr>
        <w:t>Г</w:t>
      </w:r>
      <w:r w:rsidRPr="00070BFD">
        <w:rPr>
          <w:rFonts w:cs="Arial"/>
        </w:rPr>
        <w:t>одине</w:t>
      </w:r>
      <w:r w:rsidR="0087015B">
        <w:rPr>
          <w:rFonts w:cs="Arial"/>
        </w:rPr>
        <w:t xml:space="preserve"> и</w:t>
      </w:r>
      <w:r w:rsidR="009B1E45" w:rsidRPr="00070BFD">
        <w:rPr>
          <w:rFonts w:cs="Arial"/>
        </w:rPr>
        <w:t xml:space="preserve">Плана </w:t>
      </w:r>
      <w:r w:rsidR="00835D3A" w:rsidRPr="00070BFD">
        <w:rPr>
          <w:rFonts w:cs="Arial"/>
        </w:rPr>
        <w:t xml:space="preserve">јавног здравља за подручје Градске </w:t>
      </w:r>
      <w:r w:rsidR="009B1E45" w:rsidRPr="00070BFD">
        <w:rPr>
          <w:rFonts w:cs="Arial"/>
        </w:rPr>
        <w:t xml:space="preserve">општине Звездара за период 2021 – 2026. године, </w:t>
      </w:r>
      <w:r w:rsidRPr="00070BFD">
        <w:rPr>
          <w:rFonts w:cs="Arial"/>
        </w:rPr>
        <w:t xml:space="preserve">тако да су стратешки циљеви и активности заједнички. </w:t>
      </w:r>
    </w:p>
    <w:p w:rsidR="00F3425F" w:rsidRPr="00EC1EC8" w:rsidRDefault="009B1E45" w:rsidP="00EC1EC8">
      <w:pPr>
        <w:spacing w:after="60" w:line="276" w:lineRule="auto"/>
        <w:jc w:val="both"/>
        <w:rPr>
          <w:rFonts w:cs="Arial"/>
          <w:color w:val="000000"/>
        </w:rPr>
      </w:pPr>
      <w:r w:rsidRPr="00070BFD">
        <w:rPr>
          <w:rFonts w:cs="Arial"/>
        </w:rPr>
        <w:t>Приликом израде Програма коришћене су усвојене стратешке смернице Плана развоја културе Градске општине Звездара за период од 2021. до 2024. године, Локалн</w:t>
      </w:r>
      <w:r w:rsidR="0087015B">
        <w:rPr>
          <w:rFonts w:cs="Arial"/>
        </w:rPr>
        <w:t>ог</w:t>
      </w:r>
      <w:r w:rsidRPr="00070BFD">
        <w:rPr>
          <w:rFonts w:cs="Arial"/>
        </w:rPr>
        <w:t>акцион</w:t>
      </w:r>
      <w:r w:rsidR="0087015B">
        <w:rPr>
          <w:rFonts w:cs="Arial"/>
        </w:rPr>
        <w:t xml:space="preserve">ог </w:t>
      </w:r>
      <w:r w:rsidRPr="00070BFD">
        <w:rPr>
          <w:rFonts w:cs="Arial"/>
        </w:rPr>
        <w:t xml:space="preserve"> план</w:t>
      </w:r>
      <w:r w:rsidR="0087015B">
        <w:rPr>
          <w:rFonts w:cs="Arial"/>
        </w:rPr>
        <w:t>а</w:t>
      </w:r>
      <w:r w:rsidRPr="00070BFD">
        <w:rPr>
          <w:rFonts w:cs="Arial"/>
        </w:rPr>
        <w:t xml:space="preserve"> запошљавања Градске општине Звездара за период 2021-2023. (седница Скупштине ГО Звездара 24.12.2020.)</w:t>
      </w:r>
      <w:r w:rsidR="00C118B2" w:rsidRPr="00070BFD">
        <w:rPr>
          <w:rFonts w:cs="Arial"/>
        </w:rPr>
        <w:t xml:space="preserve"> и</w:t>
      </w:r>
      <w:r w:rsidRPr="00070BFD">
        <w:rPr>
          <w:rFonts w:cs="Arial"/>
        </w:rPr>
        <w:t xml:space="preserve"> Акцион</w:t>
      </w:r>
      <w:r w:rsidR="0087015B">
        <w:rPr>
          <w:rFonts w:cs="Arial"/>
        </w:rPr>
        <w:t>ог</w:t>
      </w:r>
      <w:r w:rsidRPr="00070BFD">
        <w:rPr>
          <w:rFonts w:cs="Arial"/>
        </w:rPr>
        <w:t xml:space="preserve"> план</w:t>
      </w:r>
      <w:r w:rsidR="0087015B">
        <w:rPr>
          <w:rFonts w:cs="Arial"/>
        </w:rPr>
        <w:t>а</w:t>
      </w:r>
      <w:r w:rsidRPr="00070BFD">
        <w:rPr>
          <w:rFonts w:cs="Arial"/>
        </w:rPr>
        <w:t xml:space="preserve"> развоја заштите животне средине ГО Звездара за период 2021 – 2024. године</w:t>
      </w:r>
      <w:r w:rsidRPr="00070BFD">
        <w:rPr>
          <w:rFonts w:cs="Arial"/>
          <w:color w:val="000000"/>
        </w:rPr>
        <w:t>.</w:t>
      </w:r>
    </w:p>
    <w:p w:rsidR="00DB6398" w:rsidRDefault="00281AC7" w:rsidP="00750503">
      <w:pPr>
        <w:pStyle w:val="Heading1"/>
      </w:pPr>
      <w:bookmarkStart w:id="12" w:name="_Toc91250459"/>
      <w:r>
        <w:t xml:space="preserve">2. </w:t>
      </w:r>
      <w:r w:rsidR="00EE6390" w:rsidRPr="00070BFD">
        <w:t>ОПИС ПОСТОЈЕЋЕГ СТАЊА</w:t>
      </w:r>
      <w:bookmarkEnd w:id="12"/>
    </w:p>
    <w:p w:rsidR="00917AC1" w:rsidRDefault="00281AC7" w:rsidP="00917AC1">
      <w:pPr>
        <w:pStyle w:val="Heading2"/>
      </w:pPr>
      <w:bookmarkStart w:id="13" w:name="_Toc91250460"/>
      <w:r>
        <w:t xml:space="preserve">2.1. </w:t>
      </w:r>
      <w:r w:rsidR="00917AC1" w:rsidRPr="00070BFD">
        <w:t>Подаци о становништву</w:t>
      </w:r>
      <w:bookmarkEnd w:id="13"/>
    </w:p>
    <w:p w:rsidR="00E37D11" w:rsidRPr="00070BFD" w:rsidRDefault="00E37D11" w:rsidP="00917AC1">
      <w:pPr>
        <w:jc w:val="both"/>
      </w:pPr>
      <w:r w:rsidRPr="00070BFD">
        <w:t xml:space="preserve">Према подацима Републичког геодетског завода за 2019. годину општина Звездара простире се на територији од </w:t>
      </w:r>
      <w:r w:rsidRPr="00070BFD">
        <w:rPr>
          <w:b/>
        </w:rPr>
        <w:t>31 km</w:t>
      </w:r>
      <w:r w:rsidRPr="00070BFD">
        <w:rPr>
          <w:b/>
          <w:vertAlign w:val="superscript"/>
        </w:rPr>
        <w:t>2</w:t>
      </w:r>
      <w:r w:rsidR="003978F9" w:rsidRPr="00070BFD">
        <w:t>, на којој су регистроване</w:t>
      </w:r>
      <w:r w:rsidRPr="00070BFD">
        <w:rPr>
          <w:b/>
        </w:rPr>
        <w:t xml:space="preserve">4 </w:t>
      </w:r>
      <w:r w:rsidRPr="00070BFD">
        <w:t xml:space="preserve">катастарске општине и једна месна заједница. Према процени Републичког завода за статистику на дан 30.06.2019. године, у општини Звездара је живело </w:t>
      </w:r>
      <w:r w:rsidRPr="00070BFD">
        <w:rPr>
          <w:b/>
        </w:rPr>
        <w:t>168.118 становника</w:t>
      </w:r>
      <w:r w:rsidRPr="00070BFD">
        <w:t xml:space="preserve">, са густином насељености </w:t>
      </w:r>
      <w:r w:rsidRPr="00070BFD">
        <w:rPr>
          <w:b/>
        </w:rPr>
        <w:t>5.423 становника по km</w:t>
      </w:r>
      <w:r w:rsidRPr="00070BFD">
        <w:rPr>
          <w:b/>
          <w:vertAlign w:val="superscript"/>
        </w:rPr>
        <w:t>2</w:t>
      </w:r>
      <w:r w:rsidRPr="00070BFD">
        <w:t xml:space="preserve">. </w:t>
      </w:r>
    </w:p>
    <w:p w:rsidR="00E37D11" w:rsidRPr="00070BFD" w:rsidRDefault="00E37D11" w:rsidP="00750503">
      <w:pPr>
        <w:spacing w:after="60" w:line="276" w:lineRule="auto"/>
        <w:jc w:val="both"/>
        <w:rPr>
          <w:rFonts w:cs="Arial"/>
          <w:color w:val="FF0000"/>
        </w:rPr>
      </w:pPr>
      <w:r w:rsidRPr="00070BFD">
        <w:rPr>
          <w:rFonts w:cs="Arial"/>
        </w:rPr>
        <w:t>Број становника општине Звездара показује тренд раста (Графикон 1), а на ово повећање утичу углавном миграције становништва.</w:t>
      </w:r>
    </w:p>
    <w:p w:rsidR="00E37D11" w:rsidRPr="00070BFD" w:rsidRDefault="00E37D11" w:rsidP="00750503">
      <w:pPr>
        <w:shd w:val="clear" w:color="auto" w:fill="FFFFFF"/>
        <w:spacing w:after="60" w:line="276" w:lineRule="auto"/>
        <w:ind w:left="-360"/>
        <w:jc w:val="both"/>
        <w:rPr>
          <w:rFonts w:cs="Arial"/>
          <w:color w:val="FF0000"/>
        </w:rPr>
      </w:pPr>
    </w:p>
    <w:p w:rsidR="00E37D11" w:rsidRPr="00070BFD" w:rsidRDefault="00E37D11" w:rsidP="00750503">
      <w:pPr>
        <w:shd w:val="clear" w:color="auto" w:fill="FFFFFF"/>
        <w:spacing w:after="60" w:line="276" w:lineRule="auto"/>
        <w:ind w:left="-360"/>
        <w:jc w:val="both"/>
        <w:rPr>
          <w:rFonts w:cs="Arial"/>
          <w:color w:val="FF0000"/>
        </w:rPr>
      </w:pPr>
      <w:r w:rsidRPr="00070BFD">
        <w:rPr>
          <w:rFonts w:cs="Arial"/>
        </w:rPr>
        <w:t>Графикон 1.Број становника општине Звездара, 1948-2019. година</w:t>
      </w:r>
    </w:p>
    <w:p w:rsidR="00E37D11" w:rsidRPr="00070BFD" w:rsidRDefault="000A407B" w:rsidP="00750503">
      <w:pPr>
        <w:shd w:val="clear" w:color="auto" w:fill="FFFFFF"/>
        <w:spacing w:after="60" w:line="276" w:lineRule="auto"/>
        <w:ind w:left="-360"/>
        <w:jc w:val="both"/>
        <w:rPr>
          <w:rFonts w:cs="Arial"/>
          <w:color w:val="FF0000"/>
        </w:rPr>
      </w:pPr>
      <w:r w:rsidRPr="00070BFD">
        <w:rPr>
          <w:rFonts w:cs="Arial"/>
          <w:noProof/>
          <w:color w:val="FF0000"/>
          <w:lang w:bidi="ar-SA"/>
        </w:rPr>
        <w:drawing>
          <wp:inline distT="0" distB="0" distL="0" distR="0">
            <wp:extent cx="5946775" cy="2192020"/>
            <wp:effectExtent l="0" t="0" r="0"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D11" w:rsidRPr="00070BFD" w:rsidRDefault="00E37D11" w:rsidP="00750503">
      <w:pPr>
        <w:shd w:val="clear" w:color="auto" w:fill="FFFFFF"/>
        <w:spacing w:after="60" w:line="276" w:lineRule="auto"/>
        <w:ind w:left="-360"/>
        <w:jc w:val="both"/>
        <w:rPr>
          <w:rFonts w:cs="Arial"/>
          <w:color w:val="FF0000"/>
        </w:rPr>
      </w:pPr>
      <w:r w:rsidRPr="00070BFD">
        <w:rPr>
          <w:rFonts w:cs="Arial"/>
          <w:sz w:val="20"/>
          <w:szCs w:val="20"/>
        </w:rPr>
        <w:t>Извор података: РЗС - Пописи становништва, а за 2019. годину процена становништва РЗС</w:t>
      </w:r>
    </w:p>
    <w:p w:rsidR="003978F9" w:rsidRPr="00070BFD" w:rsidRDefault="00E37D11" w:rsidP="00E8142F">
      <w:pPr>
        <w:shd w:val="clear" w:color="auto" w:fill="FFFFFF"/>
        <w:spacing w:after="60" w:line="276" w:lineRule="auto"/>
        <w:ind w:left="-360"/>
        <w:jc w:val="both"/>
        <w:rPr>
          <w:b/>
          <w:i/>
          <w:color w:val="000000"/>
          <w:lang w:val="bg-BG"/>
        </w:rPr>
      </w:pPr>
      <w:r w:rsidRPr="00070BFD">
        <w:rPr>
          <w:rFonts w:cs="Arial"/>
          <w:color w:val="FF0000"/>
        </w:rPr>
        <w:tab/>
      </w:r>
      <w:r w:rsidR="003978F9" w:rsidRPr="00070BFD">
        <w:t>На основу статистичких показатеља Републичког завода за статистику број становника на Општини Звездара је и даље у порасту. Процењено је да је број становника у 2020. години повећан и износи 170 228 становника.</w:t>
      </w:r>
    </w:p>
    <w:p w:rsidR="00E37D11" w:rsidRPr="00070BFD" w:rsidRDefault="00E37D11" w:rsidP="00917AC1">
      <w:r w:rsidRPr="00070BFD">
        <w:rPr>
          <w:lang w:val="bg-BG"/>
        </w:rPr>
        <w:t>Табела 1. – Број становника</w:t>
      </w:r>
      <w:r w:rsidR="00C118B2" w:rsidRPr="00070BFD">
        <w:rPr>
          <w:rStyle w:val="FootnoteReference"/>
          <w:rFonts w:cs="Arial"/>
          <w:b/>
          <w:i/>
          <w:color w:val="000000"/>
          <w:lang w:val="bg-BG"/>
        </w:rPr>
        <w:footnoteReference w:id="1"/>
      </w:r>
    </w:p>
    <w:tbl>
      <w:tblPr>
        <w:tblW w:w="5316" w:type="dxa"/>
        <w:jc w:val="center"/>
        <w:tblLayout w:type="fixed"/>
        <w:tblLook w:val="04A0" w:firstRow="1" w:lastRow="0" w:firstColumn="1" w:lastColumn="0" w:noHBand="0" w:noVBand="1"/>
      </w:tblPr>
      <w:tblGrid>
        <w:gridCol w:w="2076"/>
        <w:gridCol w:w="3240"/>
      </w:tblGrid>
      <w:tr w:rsidR="00E37D11" w:rsidRPr="00070BFD" w:rsidTr="00AC0C50">
        <w:trPr>
          <w:trHeight w:val="618"/>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Година пописа</w:t>
            </w:r>
          </w:p>
        </w:tc>
        <w:tc>
          <w:tcPr>
            <w:tcW w:w="3240" w:type="dxa"/>
            <w:tcBorders>
              <w:top w:val="single" w:sz="4" w:space="0" w:color="auto"/>
              <w:left w:val="nil"/>
              <w:right w:val="single" w:sz="4" w:space="0" w:color="000000"/>
            </w:tcBorders>
            <w:shd w:val="clear" w:color="auto" w:fill="FFFF99"/>
            <w:vAlign w:val="center"/>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Укупно становништво</w:t>
            </w:r>
          </w:p>
        </w:tc>
      </w:tr>
      <w:tr w:rsidR="00E37D11"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2002</w:t>
            </w:r>
          </w:p>
        </w:tc>
        <w:tc>
          <w:tcPr>
            <w:tcW w:w="3240" w:type="dxa"/>
            <w:tcBorders>
              <w:top w:val="single" w:sz="4" w:space="0" w:color="auto"/>
              <w:left w:val="nil"/>
              <w:bottom w:val="single" w:sz="4" w:space="0" w:color="auto"/>
              <w:right w:val="single" w:sz="4" w:space="0" w:color="auto"/>
            </w:tcBorders>
            <w:shd w:val="clear" w:color="auto" w:fill="F3F3F3"/>
            <w:vAlign w:val="center"/>
          </w:tcPr>
          <w:p w:rsidR="00E37D11" w:rsidRPr="00070BFD" w:rsidRDefault="00E37D11" w:rsidP="00750503">
            <w:pPr>
              <w:spacing w:after="60" w:line="276" w:lineRule="auto"/>
              <w:jc w:val="center"/>
              <w:rPr>
                <w:rFonts w:cs="Arial"/>
                <w:b/>
                <w:lang w:val="bg-BG"/>
              </w:rPr>
            </w:pPr>
            <w:r w:rsidRPr="00070BFD">
              <w:rPr>
                <w:rFonts w:cs="Arial"/>
                <w:b/>
                <w:bCs/>
                <w:color w:val="000000"/>
              </w:rPr>
              <w:t>132621</w:t>
            </w:r>
          </w:p>
        </w:tc>
      </w:tr>
      <w:tr w:rsidR="00E37D11"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2011</w:t>
            </w:r>
          </w:p>
        </w:tc>
        <w:tc>
          <w:tcPr>
            <w:tcW w:w="3240" w:type="dxa"/>
            <w:tcBorders>
              <w:top w:val="single" w:sz="4" w:space="0" w:color="auto"/>
              <w:left w:val="nil"/>
              <w:bottom w:val="single" w:sz="4" w:space="0" w:color="auto"/>
              <w:right w:val="single" w:sz="4" w:space="0" w:color="auto"/>
            </w:tcBorders>
            <w:shd w:val="clear" w:color="auto" w:fill="F3F3F3"/>
            <w:vAlign w:val="center"/>
          </w:tcPr>
          <w:p w:rsidR="00E37D11" w:rsidRPr="00070BFD" w:rsidRDefault="00E37D11" w:rsidP="00750503">
            <w:pPr>
              <w:spacing w:after="60" w:line="276" w:lineRule="auto"/>
              <w:jc w:val="center"/>
              <w:rPr>
                <w:rFonts w:cs="Arial"/>
                <w:b/>
                <w:lang w:val="bg-BG"/>
              </w:rPr>
            </w:pPr>
            <w:r w:rsidRPr="00070BFD">
              <w:rPr>
                <w:rFonts w:cs="Arial"/>
                <w:b/>
                <w:bCs/>
                <w:color w:val="000000"/>
              </w:rPr>
              <w:t>151808</w:t>
            </w:r>
          </w:p>
        </w:tc>
      </w:tr>
      <w:tr w:rsidR="00E37D11"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E37D11" w:rsidRPr="00070BFD" w:rsidRDefault="00E37D11" w:rsidP="00750503">
            <w:pPr>
              <w:spacing w:after="60" w:line="276" w:lineRule="auto"/>
              <w:jc w:val="center"/>
              <w:rPr>
                <w:rFonts w:cs="Arial"/>
                <w:b/>
                <w:color w:val="000000"/>
              </w:rPr>
            </w:pPr>
            <w:r w:rsidRPr="00070BFD">
              <w:rPr>
                <w:rFonts w:cs="Arial"/>
                <w:b/>
                <w:color w:val="000000"/>
              </w:rPr>
              <w:t>2019</w:t>
            </w:r>
          </w:p>
        </w:tc>
        <w:tc>
          <w:tcPr>
            <w:tcW w:w="3240" w:type="dxa"/>
            <w:tcBorders>
              <w:top w:val="single" w:sz="4" w:space="0" w:color="auto"/>
              <w:left w:val="nil"/>
              <w:bottom w:val="single" w:sz="4" w:space="0" w:color="auto"/>
              <w:right w:val="single" w:sz="4" w:space="0" w:color="auto"/>
            </w:tcBorders>
            <w:shd w:val="clear" w:color="auto" w:fill="F3F3F3"/>
            <w:vAlign w:val="center"/>
          </w:tcPr>
          <w:p w:rsidR="00E37D11" w:rsidRPr="00070BFD" w:rsidRDefault="00E37D11" w:rsidP="00750503">
            <w:pPr>
              <w:spacing w:after="60" w:line="276" w:lineRule="auto"/>
              <w:jc w:val="center"/>
              <w:rPr>
                <w:rFonts w:cs="Arial"/>
                <w:b/>
                <w:color w:val="000000"/>
                <w:lang w:val="bg-BG"/>
              </w:rPr>
            </w:pPr>
            <w:r w:rsidRPr="00070BFD">
              <w:rPr>
                <w:rFonts w:cs="Arial"/>
                <w:b/>
                <w:color w:val="000000"/>
                <w:lang w:val="bg-BG"/>
              </w:rPr>
              <w:t>168118</w:t>
            </w:r>
          </w:p>
        </w:tc>
      </w:tr>
      <w:tr w:rsidR="00F927A3" w:rsidRPr="00070BFD" w:rsidTr="00AC0C50">
        <w:trPr>
          <w:trHeight w:val="321"/>
          <w:jc w:val="center"/>
        </w:trPr>
        <w:tc>
          <w:tcPr>
            <w:tcW w:w="2076"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F927A3" w:rsidRPr="00070BFD" w:rsidRDefault="00F927A3" w:rsidP="00750503">
            <w:pPr>
              <w:spacing w:after="60" w:line="276" w:lineRule="auto"/>
              <w:jc w:val="center"/>
              <w:rPr>
                <w:rFonts w:cs="Arial"/>
                <w:b/>
                <w:color w:val="000000"/>
              </w:rPr>
            </w:pPr>
            <w:r w:rsidRPr="00070BFD">
              <w:rPr>
                <w:rFonts w:cs="Arial"/>
                <w:b/>
                <w:color w:val="000000"/>
              </w:rPr>
              <w:t>2020</w:t>
            </w:r>
          </w:p>
        </w:tc>
        <w:tc>
          <w:tcPr>
            <w:tcW w:w="3240" w:type="dxa"/>
            <w:tcBorders>
              <w:top w:val="single" w:sz="4" w:space="0" w:color="auto"/>
              <w:left w:val="nil"/>
              <w:bottom w:val="single" w:sz="4" w:space="0" w:color="auto"/>
              <w:right w:val="single" w:sz="4" w:space="0" w:color="auto"/>
            </w:tcBorders>
            <w:shd w:val="clear" w:color="auto" w:fill="F3F3F3"/>
            <w:vAlign w:val="center"/>
          </w:tcPr>
          <w:p w:rsidR="00F927A3" w:rsidRPr="00070BFD" w:rsidRDefault="003978F9" w:rsidP="00750503">
            <w:pPr>
              <w:spacing w:after="60" w:line="276" w:lineRule="auto"/>
              <w:jc w:val="center"/>
              <w:rPr>
                <w:rFonts w:cs="Arial"/>
                <w:b/>
                <w:color w:val="000000"/>
                <w:lang w:val="bg-BG"/>
              </w:rPr>
            </w:pPr>
            <w:r w:rsidRPr="00070BFD">
              <w:rPr>
                <w:rFonts w:cs="Arial"/>
                <w:b/>
              </w:rPr>
              <w:t>170228</w:t>
            </w:r>
          </w:p>
        </w:tc>
      </w:tr>
    </w:tbl>
    <w:p w:rsidR="008C57B7" w:rsidRPr="00070BFD" w:rsidRDefault="008C57B7" w:rsidP="00750503">
      <w:pPr>
        <w:spacing w:after="60" w:line="276" w:lineRule="auto"/>
        <w:rPr>
          <w:rFonts w:cs="Arial"/>
          <w:i/>
          <w:color w:val="000000"/>
          <w:lang w:val="bg-BG"/>
        </w:rPr>
        <w:sectPr w:rsidR="008C57B7" w:rsidRPr="00070BFD" w:rsidSect="00074BC3">
          <w:footerReference w:type="even" r:id="rId10"/>
          <w:footerReference w:type="default" r:id="rId11"/>
          <w:pgSz w:w="11909" w:h="16834"/>
          <w:pgMar w:top="1253" w:right="1109" w:bottom="720" w:left="1627"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DB6398" w:rsidRPr="00070BFD" w:rsidRDefault="00DB6398" w:rsidP="00750503">
      <w:pPr>
        <w:autoSpaceDE w:val="0"/>
        <w:autoSpaceDN w:val="0"/>
        <w:adjustRightInd w:val="0"/>
        <w:spacing w:after="60" w:line="276" w:lineRule="auto"/>
        <w:ind w:left="-284"/>
        <w:jc w:val="both"/>
        <w:rPr>
          <w:rFonts w:cs="Arial"/>
          <w:b/>
          <w:i/>
          <w:color w:val="000000"/>
        </w:rPr>
      </w:pPr>
      <w:r w:rsidRPr="00070BFD">
        <w:rPr>
          <w:rFonts w:cs="Arial"/>
          <w:color w:val="000000"/>
        </w:rPr>
        <w:tab/>
      </w:r>
      <w:r w:rsidRPr="00070BFD">
        <w:rPr>
          <w:rFonts w:cs="Arial"/>
          <w:b/>
          <w:i/>
          <w:color w:val="000000"/>
        </w:rPr>
        <w:t xml:space="preserve">Taбела 2. Старосна структура становништва </w:t>
      </w:r>
      <w:r w:rsidR="00E3468E" w:rsidRPr="00070BFD">
        <w:rPr>
          <w:rFonts w:cs="Arial"/>
          <w:b/>
          <w:i/>
          <w:color w:val="000000"/>
        </w:rPr>
        <w:t xml:space="preserve">узраста 15-29 година </w:t>
      </w:r>
      <w:r w:rsidR="00664606" w:rsidRPr="00070BFD">
        <w:rPr>
          <w:rFonts w:cs="Arial"/>
          <w:b/>
          <w:i/>
          <w:color w:val="000000"/>
        </w:rPr>
        <w:t>на територији Градске општине Звездара</w:t>
      </w:r>
      <w:r w:rsidR="00E3468E" w:rsidRPr="00070BFD">
        <w:rPr>
          <w:rStyle w:val="FootnoteReference"/>
          <w:rFonts w:cs="Arial"/>
          <w:b/>
          <w:i/>
          <w:color w:val="000000"/>
        </w:rPr>
        <w:footnoteReference w:id="2"/>
      </w:r>
    </w:p>
    <w:tbl>
      <w:tblPr>
        <w:tblW w:w="11593" w:type="dxa"/>
        <w:jc w:val="center"/>
        <w:tblLook w:val="04A0" w:firstRow="1" w:lastRow="0" w:firstColumn="1" w:lastColumn="0" w:noHBand="0" w:noVBand="1"/>
      </w:tblPr>
      <w:tblGrid>
        <w:gridCol w:w="1524"/>
        <w:gridCol w:w="1001"/>
        <w:gridCol w:w="1385"/>
        <w:gridCol w:w="1497"/>
        <w:gridCol w:w="1669"/>
        <w:gridCol w:w="1380"/>
        <w:gridCol w:w="1468"/>
        <w:gridCol w:w="1669"/>
      </w:tblGrid>
      <w:tr w:rsidR="00E8142F" w:rsidRPr="00070BFD" w:rsidTr="00E8142F">
        <w:trPr>
          <w:trHeight w:val="260"/>
          <w:jc w:val="center"/>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b/>
                <w:bCs/>
                <w:color w:val="000000"/>
                <w:lang w:val="bg-BG"/>
              </w:rPr>
            </w:pPr>
            <w:r w:rsidRPr="00070BFD">
              <w:rPr>
                <w:rFonts w:cs="Arial"/>
                <w:b/>
                <w:bCs/>
                <w:color w:val="000000"/>
                <w:lang w:val="bg-BG"/>
              </w:rPr>
              <w:t>КАТЕГОРИЈЕ</w:t>
            </w:r>
          </w:p>
        </w:tc>
        <w:tc>
          <w:tcPr>
            <w:tcW w:w="4551" w:type="dxa"/>
            <w:gridSpan w:val="3"/>
            <w:tcBorders>
              <w:top w:val="single" w:sz="4" w:space="0" w:color="auto"/>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b/>
                <w:bCs/>
                <w:color w:val="000000"/>
                <w:lang w:val="bg-BG"/>
              </w:rPr>
            </w:pPr>
            <w:r w:rsidRPr="00070BFD">
              <w:rPr>
                <w:rFonts w:cs="Arial"/>
                <w:b/>
                <w:bCs/>
                <w:color w:val="000000"/>
                <w:lang w:val="bg-BG"/>
              </w:rPr>
              <w:t>Попис  2002</w:t>
            </w:r>
          </w:p>
        </w:tc>
        <w:tc>
          <w:tcPr>
            <w:tcW w:w="2848"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b/>
                <w:bCs/>
                <w:color w:val="000000"/>
                <w:lang w:val="bg-BG"/>
              </w:rPr>
            </w:pPr>
            <w:r w:rsidRPr="00070BFD">
              <w:rPr>
                <w:rFonts w:cs="Arial"/>
                <w:b/>
                <w:bCs/>
                <w:color w:val="000000"/>
                <w:lang w:val="bg-BG"/>
              </w:rPr>
              <w:t>Попис 2011</w:t>
            </w:r>
          </w:p>
        </w:tc>
        <w:tc>
          <w:tcPr>
            <w:tcW w:w="1669" w:type="dxa"/>
            <w:tcBorders>
              <w:top w:val="single" w:sz="4" w:space="0" w:color="auto"/>
              <w:left w:val="single" w:sz="4" w:space="0" w:color="auto"/>
              <w:bottom w:val="single" w:sz="4" w:space="0" w:color="auto"/>
              <w:right w:val="single" w:sz="4" w:space="0" w:color="auto"/>
            </w:tcBorders>
            <w:shd w:val="clear" w:color="000000" w:fill="FFFF99"/>
          </w:tcPr>
          <w:p w:rsidR="00E8142F" w:rsidRPr="00070BFD" w:rsidRDefault="00E8142F" w:rsidP="00750503">
            <w:pPr>
              <w:spacing w:after="60" w:line="276" w:lineRule="auto"/>
              <w:jc w:val="center"/>
              <w:rPr>
                <w:rFonts w:cs="Arial"/>
                <w:b/>
                <w:bCs/>
                <w:color w:val="000000"/>
                <w:lang w:val="bg-BG"/>
              </w:rPr>
            </w:pPr>
          </w:p>
        </w:tc>
      </w:tr>
      <w:tr w:rsidR="00E8142F" w:rsidRPr="00070BFD" w:rsidTr="00E8142F">
        <w:trPr>
          <w:trHeight w:val="440"/>
          <w:jc w:val="center"/>
        </w:trPr>
        <w:tc>
          <w:tcPr>
            <w:tcW w:w="2525" w:type="dxa"/>
            <w:gridSpan w:val="2"/>
            <w:vMerge/>
            <w:tcBorders>
              <w:top w:val="single" w:sz="4" w:space="0" w:color="auto"/>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b/>
                <w:bCs/>
                <w:color w:val="000000"/>
                <w:lang w:val="bg-BG"/>
              </w:rPr>
            </w:pPr>
          </w:p>
        </w:tc>
        <w:tc>
          <w:tcPr>
            <w:tcW w:w="1385" w:type="dxa"/>
            <w:tcBorders>
              <w:top w:val="nil"/>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Београд</w:t>
            </w:r>
          </w:p>
        </w:tc>
        <w:tc>
          <w:tcPr>
            <w:tcW w:w="1497" w:type="dxa"/>
            <w:tcBorders>
              <w:top w:val="single" w:sz="4" w:space="0" w:color="auto"/>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Звездара</w:t>
            </w:r>
          </w:p>
        </w:tc>
        <w:tc>
          <w:tcPr>
            <w:tcW w:w="1669"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Удео у укупном становништву Београда (%)</w:t>
            </w:r>
          </w:p>
        </w:tc>
        <w:tc>
          <w:tcPr>
            <w:tcW w:w="1380" w:type="dxa"/>
            <w:tcBorders>
              <w:top w:val="nil"/>
              <w:left w:val="single" w:sz="4" w:space="0" w:color="auto"/>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Београд</w:t>
            </w:r>
          </w:p>
        </w:tc>
        <w:tc>
          <w:tcPr>
            <w:tcW w:w="1468" w:type="dxa"/>
            <w:tcBorders>
              <w:top w:val="nil"/>
              <w:left w:val="nil"/>
              <w:bottom w:val="single" w:sz="4" w:space="0" w:color="auto"/>
              <w:right w:val="single" w:sz="4" w:space="0" w:color="auto"/>
            </w:tcBorders>
            <w:shd w:val="clear" w:color="000000" w:fill="FFFF99"/>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Број становника</w:t>
            </w:r>
          </w:p>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Звездара</w:t>
            </w:r>
          </w:p>
        </w:tc>
        <w:tc>
          <w:tcPr>
            <w:tcW w:w="1669" w:type="dxa"/>
            <w:tcBorders>
              <w:top w:val="nil"/>
              <w:left w:val="nil"/>
              <w:bottom w:val="single" w:sz="4" w:space="0" w:color="auto"/>
              <w:right w:val="single" w:sz="4" w:space="0" w:color="auto"/>
            </w:tcBorders>
            <w:shd w:val="clear" w:color="000000" w:fill="FFFF99"/>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Удео у укупном становништву Београда (%)</w:t>
            </w: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u w:val="single"/>
                <w:lang w:val="bg-BG"/>
              </w:rPr>
            </w:pPr>
            <w:r w:rsidRPr="00070BFD">
              <w:rPr>
                <w:rFonts w:cs="Arial"/>
                <w:b/>
                <w:bCs/>
                <w:color w:val="000000"/>
                <w:u w:val="single"/>
                <w:lang w:val="bg-BG"/>
              </w:rPr>
              <w:t>УКУПНО</w:t>
            </w:r>
          </w:p>
          <w:p w:rsidR="00E8142F" w:rsidRPr="00070BFD" w:rsidRDefault="00E8142F" w:rsidP="00750503">
            <w:pPr>
              <w:spacing w:after="60" w:line="276" w:lineRule="auto"/>
              <w:jc w:val="center"/>
              <w:rPr>
                <w:rFonts w:cs="Arial"/>
                <w:b/>
                <w:bCs/>
                <w:color w:val="000000"/>
                <w:u w:val="single"/>
                <w:lang w:val="bg-BG"/>
              </w:rPr>
            </w:pPr>
            <w:r w:rsidRPr="00070BFD">
              <w:rPr>
                <w:rFonts w:cs="Arial"/>
                <w:b/>
                <w:bCs/>
                <w:color w:val="000000"/>
                <w:u w:val="single"/>
                <w:lang w:val="bg-BG"/>
              </w:rPr>
              <w:t>становника</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bCs/>
                <w:color w:val="000000"/>
                <w:u w:val="single"/>
                <w:lang w:val="bg-BG"/>
              </w:rPr>
            </w:pPr>
            <w:r w:rsidRPr="00070BFD">
              <w:rPr>
                <w:rFonts w:cs="Arial"/>
                <w:b/>
                <w:bCs/>
                <w:color w:val="000000"/>
                <w:u w:val="single"/>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1576124</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132621</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8,41</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1659440</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151808</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9,15</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b/>
                <w:bCs/>
                <w:color w:val="000000"/>
                <w:u w:val="single"/>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bCs/>
                <w:color w:val="000000"/>
                <w:u w:val="single"/>
                <w:lang w:val="bg-BG"/>
              </w:rPr>
            </w:pPr>
            <w:r w:rsidRPr="00070BFD">
              <w:rPr>
                <w:rFonts w:cs="Arial"/>
                <w:b/>
                <w:bCs/>
                <w:color w:val="000000"/>
                <w:u w:val="single"/>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747854</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62347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8,34</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785826</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70614</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8,99</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b/>
                <w:bCs/>
                <w:color w:val="000000"/>
                <w:u w:val="single"/>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bCs/>
                <w:color w:val="000000"/>
                <w:u w:val="single"/>
                <w:lang w:val="bg-BG"/>
              </w:rPr>
            </w:pPr>
            <w:r w:rsidRPr="00070BFD">
              <w:rPr>
                <w:rFonts w:cs="Arial"/>
                <w:b/>
                <w:bCs/>
                <w:color w:val="000000"/>
                <w:u w:val="single"/>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828270</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70247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8,48</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873614</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bCs/>
                <w:color w:val="000000"/>
              </w:rPr>
            </w:pPr>
            <w:r w:rsidRPr="00070BFD">
              <w:rPr>
                <w:rFonts w:cs="Arial"/>
                <w:b/>
                <w:bCs/>
                <w:color w:val="000000"/>
              </w:rPr>
              <w:t>81194</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bCs/>
                <w:color w:val="000000"/>
              </w:rPr>
            </w:pPr>
            <w:r w:rsidRPr="00070BFD">
              <w:rPr>
                <w:rFonts w:cs="Arial"/>
                <w:b/>
                <w:bCs/>
                <w:color w:val="000000"/>
              </w:rPr>
              <w:t>9,29</w:t>
            </w:r>
          </w:p>
        </w:tc>
      </w:tr>
      <w:tr w:rsidR="00E8142F" w:rsidRPr="00070BFD" w:rsidTr="00E8142F">
        <w:trPr>
          <w:trHeight w:val="137"/>
          <w:jc w:val="center"/>
        </w:trPr>
        <w:tc>
          <w:tcPr>
            <w:tcW w:w="1524" w:type="dxa"/>
            <w:tcBorders>
              <w:top w:val="single" w:sz="4" w:space="0" w:color="auto"/>
              <w:left w:val="single" w:sz="4" w:space="0" w:color="auto"/>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color w:val="000000"/>
                <w:lang w:val="bg-BG"/>
              </w:rPr>
            </w:pPr>
          </w:p>
        </w:tc>
        <w:tc>
          <w:tcPr>
            <w:tcW w:w="1001"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rPr>
                <w:rFonts w:cs="Arial"/>
                <w:b/>
                <w:color w:val="000000"/>
                <w:lang w:val="bg-BG"/>
              </w:rPr>
            </w:pPr>
          </w:p>
        </w:tc>
        <w:tc>
          <w:tcPr>
            <w:tcW w:w="1385"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rPr>
            </w:pPr>
          </w:p>
        </w:tc>
        <w:tc>
          <w:tcPr>
            <w:tcW w:w="1497"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rPr>
            </w:pPr>
          </w:p>
        </w:tc>
        <w:tc>
          <w:tcPr>
            <w:tcW w:w="1669"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lang w:val="bg-BG"/>
              </w:rPr>
            </w:pPr>
          </w:p>
        </w:tc>
        <w:tc>
          <w:tcPr>
            <w:tcW w:w="1380" w:type="dxa"/>
            <w:tcBorders>
              <w:top w:val="single" w:sz="4" w:space="0" w:color="auto"/>
              <w:left w:val="single" w:sz="4" w:space="0" w:color="auto"/>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lang w:val="bg-BG"/>
              </w:rPr>
            </w:pPr>
          </w:p>
        </w:tc>
        <w:tc>
          <w:tcPr>
            <w:tcW w:w="1468" w:type="dxa"/>
            <w:tcBorders>
              <w:top w:val="single" w:sz="4" w:space="0" w:color="auto"/>
              <w:left w:val="nil"/>
              <w:bottom w:val="single" w:sz="4" w:space="0" w:color="auto"/>
              <w:right w:val="single" w:sz="4" w:space="0" w:color="auto"/>
            </w:tcBorders>
            <w:shd w:val="clear" w:color="000000" w:fill="FFFF99"/>
            <w:vAlign w:val="center"/>
          </w:tcPr>
          <w:p w:rsidR="00E8142F" w:rsidRPr="00070BFD" w:rsidRDefault="00E8142F" w:rsidP="00750503">
            <w:pPr>
              <w:spacing w:after="60" w:line="276" w:lineRule="auto"/>
              <w:jc w:val="center"/>
              <w:rPr>
                <w:rFonts w:cs="Arial"/>
                <w:b/>
                <w:color w:val="000000"/>
                <w:lang w:val="bg-BG"/>
              </w:rPr>
            </w:pPr>
          </w:p>
        </w:tc>
        <w:tc>
          <w:tcPr>
            <w:tcW w:w="1669" w:type="dxa"/>
            <w:tcBorders>
              <w:top w:val="single" w:sz="4" w:space="0" w:color="auto"/>
              <w:left w:val="nil"/>
              <w:bottom w:val="single" w:sz="4" w:space="0" w:color="auto"/>
              <w:right w:val="single" w:sz="4" w:space="0" w:color="auto"/>
            </w:tcBorders>
            <w:shd w:val="clear" w:color="000000" w:fill="FFFF99"/>
          </w:tcPr>
          <w:p w:rsidR="00E8142F" w:rsidRPr="00070BFD" w:rsidRDefault="00E8142F" w:rsidP="00750503">
            <w:pPr>
              <w:spacing w:after="60" w:line="276" w:lineRule="auto"/>
              <w:jc w:val="center"/>
              <w:rPr>
                <w:rFonts w:cs="Arial"/>
                <w:b/>
                <w:color w:val="000000"/>
                <w:lang w:val="bg-BG"/>
              </w:rPr>
            </w:pP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15-19</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101414</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8165</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8,05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84528</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7373</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lang w:val="bg-BG"/>
              </w:rPr>
              <w:t> </w:t>
            </w:r>
            <w:r w:rsidRPr="00070BFD">
              <w:rPr>
                <w:rFonts w:cs="Arial"/>
                <w:b/>
                <w:color w:val="000000"/>
              </w:rPr>
              <w:t>8,72</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51756</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4219</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8,15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43380</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3769</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8,69</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49658</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3946</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7,95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41148</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3604</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rPr>
              <w:t>8,76</w:t>
            </w:r>
            <w:r w:rsidRPr="00070BFD">
              <w:rPr>
                <w:rFonts w:cs="Arial"/>
                <w:color w:val="000000"/>
                <w:lang w:val="bg-BG"/>
              </w:rPr>
              <w:t> </w:t>
            </w: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20-24</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112432</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9537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8,48</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98239</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lang w:val="bg-BG"/>
              </w:rPr>
              <w:t> </w:t>
            </w:r>
            <w:r w:rsidRPr="00070BFD">
              <w:rPr>
                <w:rFonts w:cs="Arial"/>
                <w:b/>
                <w:color w:val="000000"/>
              </w:rPr>
              <w:t>8911</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9,07</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56279</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4687</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8,33</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49294</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4285</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rPr>
              <w:t>8,69</w:t>
            </w:r>
            <w:r w:rsidRPr="00070BFD">
              <w:rPr>
                <w:rFonts w:cs="Arial"/>
                <w:color w:val="000000"/>
                <w:lang w:val="bg-BG"/>
              </w:rPr>
              <w:t> </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56153</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4850</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8,64</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48945</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4626</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9,45</w:t>
            </w:r>
          </w:p>
        </w:tc>
      </w:tr>
      <w:tr w:rsidR="00E8142F" w:rsidRPr="00070BFD" w:rsidTr="00E8142F">
        <w:trPr>
          <w:trHeight w:val="260"/>
          <w:jc w:val="center"/>
        </w:trPr>
        <w:tc>
          <w:tcPr>
            <w:tcW w:w="1524" w:type="dxa"/>
            <w:vMerge w:val="restart"/>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25-29</w:t>
            </w: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112380</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9881</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8,79</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rPr>
              <w:t>124931</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b/>
                <w:color w:val="000000"/>
              </w:rPr>
            </w:pPr>
            <w:r w:rsidRPr="00070BFD">
              <w:rPr>
                <w:rFonts w:cs="Arial"/>
                <w:b/>
                <w:color w:val="000000"/>
                <w:lang w:val="bg-BG"/>
              </w:rPr>
              <w:t> </w:t>
            </w:r>
            <w:r w:rsidRPr="00070BFD">
              <w:rPr>
                <w:rFonts w:cs="Arial"/>
                <w:b/>
                <w:color w:val="000000"/>
              </w:rPr>
              <w:t>12257</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b/>
                <w:color w:val="000000"/>
              </w:rPr>
            </w:pPr>
            <w:r w:rsidRPr="00070BFD">
              <w:rPr>
                <w:rFonts w:cs="Arial"/>
                <w:b/>
                <w:color w:val="000000"/>
              </w:rPr>
              <w:t>9,81</w:t>
            </w:r>
          </w:p>
        </w:tc>
      </w:tr>
      <w:tr w:rsidR="00E8142F" w:rsidRPr="00070BFD" w:rsidTr="00E8142F">
        <w:trPr>
          <w:trHeight w:val="284"/>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54441</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4762</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8,75</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60808</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5756</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9,47</w:t>
            </w:r>
          </w:p>
        </w:tc>
      </w:tr>
      <w:tr w:rsidR="00E8142F" w:rsidRPr="00070BFD" w:rsidTr="00E8142F">
        <w:trPr>
          <w:trHeight w:val="260"/>
          <w:jc w:val="center"/>
        </w:trPr>
        <w:tc>
          <w:tcPr>
            <w:tcW w:w="1524" w:type="dxa"/>
            <w:vMerge/>
            <w:tcBorders>
              <w:top w:val="nil"/>
              <w:left w:val="single" w:sz="4" w:space="0" w:color="auto"/>
              <w:bottom w:val="single" w:sz="4" w:space="0" w:color="auto"/>
              <w:right w:val="single" w:sz="4" w:space="0" w:color="auto"/>
            </w:tcBorders>
            <w:vAlign w:val="center"/>
            <w:hideMark/>
          </w:tcPr>
          <w:p w:rsidR="00E8142F" w:rsidRPr="00070BFD" w:rsidRDefault="00E8142F" w:rsidP="00750503">
            <w:pPr>
              <w:spacing w:after="60" w:line="276" w:lineRule="auto"/>
              <w:rPr>
                <w:rFonts w:cs="Arial"/>
                <w:color w:val="000000"/>
                <w:lang w:val="bg-BG"/>
              </w:rPr>
            </w:pPr>
          </w:p>
        </w:tc>
        <w:tc>
          <w:tcPr>
            <w:tcW w:w="1001"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57939</w:t>
            </w:r>
          </w:p>
        </w:tc>
        <w:tc>
          <w:tcPr>
            <w:tcW w:w="1497" w:type="dxa"/>
            <w:tcBorders>
              <w:top w:val="single" w:sz="4" w:space="0" w:color="auto"/>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5119</w:t>
            </w:r>
          </w:p>
        </w:tc>
        <w:tc>
          <w:tcPr>
            <w:tcW w:w="1669"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8,84</w:t>
            </w:r>
          </w:p>
        </w:tc>
        <w:tc>
          <w:tcPr>
            <w:tcW w:w="1380" w:type="dxa"/>
            <w:tcBorders>
              <w:top w:val="nil"/>
              <w:left w:val="single" w:sz="4" w:space="0" w:color="auto"/>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rPr>
              <w:t>64123</w:t>
            </w:r>
          </w:p>
        </w:tc>
        <w:tc>
          <w:tcPr>
            <w:tcW w:w="1468" w:type="dxa"/>
            <w:tcBorders>
              <w:top w:val="nil"/>
              <w:left w:val="nil"/>
              <w:bottom w:val="single" w:sz="4" w:space="0" w:color="auto"/>
              <w:right w:val="single" w:sz="4" w:space="0" w:color="auto"/>
            </w:tcBorders>
            <w:shd w:val="clear" w:color="000000" w:fill="F3F3F3"/>
            <w:vAlign w:val="center"/>
            <w:hideMark/>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6501</w:t>
            </w:r>
          </w:p>
        </w:tc>
        <w:tc>
          <w:tcPr>
            <w:tcW w:w="1669" w:type="dxa"/>
            <w:tcBorders>
              <w:top w:val="nil"/>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lang w:val="bg-BG"/>
              </w:rPr>
              <w:t> </w:t>
            </w:r>
            <w:r w:rsidRPr="00070BFD">
              <w:rPr>
                <w:rFonts w:cs="Arial"/>
                <w:color w:val="000000"/>
              </w:rPr>
              <w:t>10,14</w:t>
            </w:r>
          </w:p>
        </w:tc>
      </w:tr>
      <w:tr w:rsidR="00E8142F" w:rsidRPr="00070BFD" w:rsidTr="00E8142F">
        <w:trPr>
          <w:trHeight w:val="260"/>
          <w:jc w:val="center"/>
        </w:trPr>
        <w:tc>
          <w:tcPr>
            <w:tcW w:w="1524" w:type="dxa"/>
            <w:tcBorders>
              <w:top w:val="nil"/>
              <w:left w:val="single" w:sz="4" w:space="0" w:color="auto"/>
              <w:bottom w:val="nil"/>
              <w:right w:val="single" w:sz="4" w:space="0" w:color="auto"/>
            </w:tcBorders>
            <w:vAlign w:val="center"/>
          </w:tcPr>
          <w:p w:rsidR="00E8142F" w:rsidRPr="00070BFD" w:rsidRDefault="00E8142F" w:rsidP="00750503">
            <w:pPr>
              <w:spacing w:after="60" w:line="276" w:lineRule="auto"/>
              <w:rPr>
                <w:rFonts w:cs="Arial"/>
                <w:color w:val="000000"/>
                <w:lang w:val="bg-BG"/>
              </w:rPr>
            </w:pPr>
          </w:p>
        </w:tc>
        <w:tc>
          <w:tcPr>
            <w:tcW w:w="1001"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rPr>
                <w:rFonts w:cs="Arial"/>
                <w:b/>
                <w:color w:val="000000"/>
                <w:lang w:val="bg-BG"/>
              </w:rPr>
            </w:pPr>
            <w:r w:rsidRPr="00070BFD">
              <w:rPr>
                <w:rFonts w:cs="Arial"/>
                <w:b/>
                <w:color w:val="000000"/>
                <w:lang w:val="bg-BG"/>
              </w:rPr>
              <w:t>Укупно</w:t>
            </w:r>
          </w:p>
        </w:tc>
        <w:tc>
          <w:tcPr>
            <w:tcW w:w="1385"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102113</w:t>
            </w:r>
          </w:p>
        </w:tc>
        <w:tc>
          <w:tcPr>
            <w:tcW w:w="1497"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9471</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9,27</w:t>
            </w:r>
          </w:p>
        </w:tc>
        <w:tc>
          <w:tcPr>
            <w:tcW w:w="1380" w:type="dxa"/>
            <w:tcBorders>
              <w:top w:val="single" w:sz="4" w:space="0" w:color="auto"/>
              <w:left w:val="single" w:sz="4" w:space="0" w:color="auto"/>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133595</w:t>
            </w:r>
          </w:p>
        </w:tc>
        <w:tc>
          <w:tcPr>
            <w:tcW w:w="1468"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13661</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10,22</w:t>
            </w:r>
          </w:p>
        </w:tc>
      </w:tr>
      <w:tr w:rsidR="00E8142F" w:rsidRPr="00070BFD" w:rsidTr="00E8142F">
        <w:trPr>
          <w:trHeight w:val="260"/>
          <w:jc w:val="center"/>
        </w:trPr>
        <w:tc>
          <w:tcPr>
            <w:tcW w:w="1524" w:type="dxa"/>
            <w:tcBorders>
              <w:top w:val="nil"/>
              <w:left w:val="single" w:sz="4" w:space="0" w:color="auto"/>
              <w:bottom w:val="nil"/>
              <w:right w:val="single" w:sz="4" w:space="0" w:color="auto"/>
            </w:tcBorders>
            <w:vAlign w:val="center"/>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30-34</w:t>
            </w:r>
          </w:p>
        </w:tc>
        <w:tc>
          <w:tcPr>
            <w:tcW w:w="1001"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rPr>
                <w:rFonts w:cs="Arial"/>
                <w:color w:val="000000"/>
                <w:lang w:val="bg-BG"/>
              </w:rPr>
            </w:pPr>
            <w:r w:rsidRPr="00070BFD">
              <w:rPr>
                <w:rFonts w:cs="Arial"/>
                <w:color w:val="000000"/>
                <w:lang w:val="bg-BG"/>
              </w:rPr>
              <w:t>мушко</w:t>
            </w:r>
          </w:p>
        </w:tc>
        <w:tc>
          <w:tcPr>
            <w:tcW w:w="1385"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48697</w:t>
            </w:r>
          </w:p>
        </w:tc>
        <w:tc>
          <w:tcPr>
            <w:tcW w:w="1497"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4533</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9,31</w:t>
            </w:r>
          </w:p>
        </w:tc>
        <w:tc>
          <w:tcPr>
            <w:tcW w:w="1380" w:type="dxa"/>
            <w:tcBorders>
              <w:top w:val="single" w:sz="4" w:space="0" w:color="auto"/>
              <w:left w:val="single" w:sz="4" w:space="0" w:color="auto"/>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65348</w:t>
            </w:r>
          </w:p>
        </w:tc>
        <w:tc>
          <w:tcPr>
            <w:tcW w:w="1468"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6503</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9,95</w:t>
            </w:r>
          </w:p>
        </w:tc>
      </w:tr>
      <w:tr w:rsidR="00E8142F" w:rsidRPr="00070BFD" w:rsidTr="00E8142F">
        <w:trPr>
          <w:trHeight w:val="260"/>
          <w:jc w:val="center"/>
        </w:trPr>
        <w:tc>
          <w:tcPr>
            <w:tcW w:w="1524" w:type="dxa"/>
            <w:tcBorders>
              <w:top w:val="nil"/>
              <w:left w:val="single" w:sz="4" w:space="0" w:color="auto"/>
              <w:bottom w:val="single" w:sz="4" w:space="0" w:color="auto"/>
              <w:right w:val="single" w:sz="4" w:space="0" w:color="auto"/>
            </w:tcBorders>
            <w:vAlign w:val="center"/>
          </w:tcPr>
          <w:p w:rsidR="00E8142F" w:rsidRPr="00070BFD" w:rsidRDefault="00E8142F" w:rsidP="00750503">
            <w:pPr>
              <w:spacing w:after="60" w:line="276" w:lineRule="auto"/>
              <w:rPr>
                <w:rFonts w:cs="Arial"/>
                <w:color w:val="000000"/>
                <w:lang w:val="bg-BG"/>
              </w:rPr>
            </w:pPr>
          </w:p>
        </w:tc>
        <w:tc>
          <w:tcPr>
            <w:tcW w:w="1001"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rPr>
                <w:rFonts w:cs="Arial"/>
                <w:color w:val="000000"/>
                <w:lang w:val="bg-BG"/>
              </w:rPr>
            </w:pPr>
            <w:r w:rsidRPr="00070BFD">
              <w:rPr>
                <w:rFonts w:cs="Arial"/>
                <w:color w:val="000000"/>
                <w:lang w:val="bg-BG"/>
              </w:rPr>
              <w:t>женско</w:t>
            </w:r>
          </w:p>
        </w:tc>
        <w:tc>
          <w:tcPr>
            <w:tcW w:w="1385"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53416</w:t>
            </w:r>
          </w:p>
        </w:tc>
        <w:tc>
          <w:tcPr>
            <w:tcW w:w="1497"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4938</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9,24</w:t>
            </w:r>
          </w:p>
        </w:tc>
        <w:tc>
          <w:tcPr>
            <w:tcW w:w="1380" w:type="dxa"/>
            <w:tcBorders>
              <w:top w:val="single" w:sz="4" w:space="0" w:color="auto"/>
              <w:left w:val="single" w:sz="4" w:space="0" w:color="auto"/>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68247</w:t>
            </w:r>
          </w:p>
        </w:tc>
        <w:tc>
          <w:tcPr>
            <w:tcW w:w="1468" w:type="dxa"/>
            <w:tcBorders>
              <w:top w:val="single" w:sz="4" w:space="0" w:color="auto"/>
              <w:left w:val="nil"/>
              <w:bottom w:val="single" w:sz="4" w:space="0" w:color="auto"/>
              <w:right w:val="single" w:sz="4" w:space="0" w:color="auto"/>
            </w:tcBorders>
            <w:shd w:val="clear" w:color="000000" w:fill="F3F3F3"/>
            <w:vAlign w:val="center"/>
          </w:tcPr>
          <w:p w:rsidR="00E8142F" w:rsidRPr="00070BFD" w:rsidRDefault="00E8142F" w:rsidP="00750503">
            <w:pPr>
              <w:spacing w:after="60" w:line="276" w:lineRule="auto"/>
              <w:jc w:val="center"/>
              <w:rPr>
                <w:rFonts w:cs="Arial"/>
                <w:color w:val="000000"/>
              </w:rPr>
            </w:pPr>
            <w:r w:rsidRPr="00070BFD">
              <w:rPr>
                <w:rFonts w:cs="Arial"/>
                <w:color w:val="000000"/>
              </w:rPr>
              <w:t>7158</w:t>
            </w:r>
          </w:p>
        </w:tc>
        <w:tc>
          <w:tcPr>
            <w:tcW w:w="1669" w:type="dxa"/>
            <w:tcBorders>
              <w:top w:val="single" w:sz="4" w:space="0" w:color="auto"/>
              <w:left w:val="nil"/>
              <w:bottom w:val="single" w:sz="4" w:space="0" w:color="auto"/>
              <w:right w:val="single" w:sz="4" w:space="0" w:color="auto"/>
            </w:tcBorders>
            <w:shd w:val="clear" w:color="000000" w:fill="F3F3F3"/>
          </w:tcPr>
          <w:p w:rsidR="00E8142F" w:rsidRPr="00070BFD" w:rsidRDefault="00E8142F" w:rsidP="00750503">
            <w:pPr>
              <w:spacing w:after="60" w:line="276" w:lineRule="auto"/>
              <w:jc w:val="center"/>
              <w:rPr>
                <w:rFonts w:cs="Arial"/>
                <w:color w:val="000000"/>
                <w:lang w:val="bg-BG"/>
              </w:rPr>
            </w:pPr>
            <w:r w:rsidRPr="00070BFD">
              <w:rPr>
                <w:rFonts w:cs="Arial"/>
                <w:color w:val="000000"/>
                <w:lang w:val="bg-BG"/>
              </w:rPr>
              <w:t>10,49</w:t>
            </w:r>
          </w:p>
        </w:tc>
      </w:tr>
    </w:tbl>
    <w:p w:rsidR="00183B35" w:rsidRPr="00070BFD" w:rsidRDefault="00183B35" w:rsidP="00750503">
      <w:pPr>
        <w:spacing w:after="60" w:line="276" w:lineRule="auto"/>
        <w:rPr>
          <w:rFonts w:cs="Arial"/>
          <w:color w:val="000000"/>
          <w:lang w:val="bg-BG"/>
        </w:rPr>
      </w:pPr>
    </w:p>
    <w:p w:rsidR="00EB6319" w:rsidRDefault="00EB6319" w:rsidP="00750503">
      <w:pPr>
        <w:spacing w:after="60" w:line="276" w:lineRule="auto"/>
        <w:rPr>
          <w:rFonts w:cs="Arial"/>
          <w:color w:val="000000"/>
          <w:lang w:val="bg-BG"/>
        </w:rPr>
        <w:sectPr w:rsidR="00EB6319" w:rsidSect="00074BC3">
          <w:pgSz w:w="16834" w:h="11909" w:orient="landscape"/>
          <w:pgMar w:top="1109" w:right="720" w:bottom="1627" w:left="1253"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183B35" w:rsidRDefault="00183B35" w:rsidP="00750503">
      <w:pPr>
        <w:spacing w:after="60" w:line="276" w:lineRule="auto"/>
        <w:jc w:val="both"/>
        <w:rPr>
          <w:rFonts w:cs="Arial"/>
          <w:color w:val="000000"/>
          <w:lang w:val="en-GB"/>
        </w:rPr>
      </w:pPr>
      <w:r w:rsidRPr="00070BFD">
        <w:rPr>
          <w:rFonts w:cs="Arial"/>
          <w:color w:val="000000"/>
          <w:lang w:val="bg-BG"/>
        </w:rPr>
        <w:t>Током 2002. године је било укупно 27583 грађана старости од 15 до 29 година, што је чинило 20,8% од укупног броја становника. У 2011. години млади су чинили 18,8% укупног броја становника.</w:t>
      </w:r>
      <w:r w:rsidR="00B92553">
        <w:rPr>
          <w:rFonts w:cs="Arial"/>
          <w:color w:val="000000"/>
          <w:lang w:val="bg-BG"/>
        </w:rPr>
        <w:t xml:space="preserve"> Према процени Републичког завод аза статистику, у 2020. години, на територији ГО Звездара пребивалиште има 26759 младих старости од 15 до 29 година, што у односу на процењен укупан број  становника (170228) износи 15,72%</w:t>
      </w:r>
    </w:p>
    <w:p w:rsidR="006E180D" w:rsidRPr="00B1082F" w:rsidRDefault="00B1082F" w:rsidP="00750503">
      <w:pPr>
        <w:spacing w:after="60" w:line="276" w:lineRule="auto"/>
        <w:jc w:val="both"/>
        <w:rPr>
          <w:rFonts w:cs="Arial"/>
          <w:b/>
          <w:i/>
          <w:color w:val="000000"/>
        </w:rPr>
      </w:pPr>
      <w:r w:rsidRPr="00B1082F">
        <w:rPr>
          <w:rFonts w:cs="Arial"/>
          <w:b/>
          <w:i/>
          <w:color w:val="000000"/>
        </w:rPr>
        <w:t>Табела 3. Процена становништва по старости и полу, 2020</w:t>
      </w:r>
    </w:p>
    <w:tbl>
      <w:tblPr>
        <w:tblStyle w:val="MediumShading2-Accent4"/>
        <w:tblW w:w="0" w:type="auto"/>
        <w:tblLook w:val="04A0" w:firstRow="1" w:lastRow="0" w:firstColumn="1" w:lastColumn="0" w:noHBand="0" w:noVBand="1"/>
      </w:tblPr>
      <w:tblGrid>
        <w:gridCol w:w="222"/>
        <w:gridCol w:w="1873"/>
        <w:gridCol w:w="1750"/>
        <w:gridCol w:w="1896"/>
        <w:gridCol w:w="2058"/>
      </w:tblGrid>
      <w:tr w:rsidR="006E180D" w:rsidRPr="00070BFD" w:rsidTr="005978E9">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7613" w:type="dxa"/>
            <w:gridSpan w:val="5"/>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Процене становништва по старости и полу (број), 2020.</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Старосне групе</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b/>
                <w:bCs/>
                <w:sz w:val="20"/>
                <w:szCs w:val="20"/>
              </w:rPr>
              <w:t>Укупно</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b/>
                <w:bCs/>
                <w:sz w:val="20"/>
                <w:szCs w:val="20"/>
              </w:rPr>
              <w:t>Мушко</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b/>
                <w:bCs/>
                <w:sz w:val="20"/>
                <w:szCs w:val="20"/>
              </w:rPr>
              <w:t>Женско</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Укупно</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070BFD">
              <w:rPr>
                <w:rFonts w:cs="Arial"/>
                <w:b/>
                <w:sz w:val="20"/>
                <w:szCs w:val="20"/>
              </w:rPr>
              <w:t>170228</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070BFD">
              <w:rPr>
                <w:rFonts w:cs="Arial"/>
                <w:b/>
                <w:sz w:val="20"/>
                <w:szCs w:val="20"/>
              </w:rPr>
              <w:t>78785</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b/>
                <w:sz w:val="20"/>
                <w:szCs w:val="20"/>
              </w:rPr>
            </w:pPr>
            <w:r w:rsidRPr="00070BFD">
              <w:rPr>
                <w:rFonts w:cs="Arial"/>
                <w:b/>
                <w:sz w:val="20"/>
                <w:szCs w:val="20"/>
              </w:rPr>
              <w:t>91443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0</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1912</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986</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926</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1-4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7425</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3852</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3573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5-9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8865</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4535</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4330</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10-14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7842</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3979</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3863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15-19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7263</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3749</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3514</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20-24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7931</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3973</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3958</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25-29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11565</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5439</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6126</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30-34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14150</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6460</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7690</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35-39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15342</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7223</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8119</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40-44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14791</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7108</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7683</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45-49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12593</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6002</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6591</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50-54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10513</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4936</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5577</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55-59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9775</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4344</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5431</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60-64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9527</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4137</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5390</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65-69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10471</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4261</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6210</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70-74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8549</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3380</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5169</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75-79</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4830</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1869</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2961</w:t>
            </w:r>
          </w:p>
        </w:tc>
      </w:tr>
      <w:tr w:rsidR="006E180D" w:rsidRPr="00070BFD" w:rsidTr="005978E9">
        <w:trPr>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80-84</w:t>
            </w:r>
          </w:p>
        </w:tc>
        <w:tc>
          <w:tcPr>
            <w:tcW w:w="1750"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4016</w:t>
            </w:r>
          </w:p>
        </w:tc>
        <w:tc>
          <w:tcPr>
            <w:tcW w:w="1896"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1535</w:t>
            </w:r>
          </w:p>
        </w:tc>
        <w:tc>
          <w:tcPr>
            <w:tcW w:w="2058" w:type="dxa"/>
            <w:hideMark/>
          </w:tcPr>
          <w:p w:rsidR="006E180D" w:rsidRPr="00070BFD" w:rsidRDefault="006E180D" w:rsidP="00BC4B0D">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070BFD">
              <w:rPr>
                <w:rFonts w:cs="Arial"/>
                <w:sz w:val="20"/>
                <w:szCs w:val="20"/>
              </w:rPr>
              <w:t>2481</w:t>
            </w:r>
          </w:p>
        </w:tc>
      </w:tr>
      <w:tr w:rsidR="006E180D" w:rsidRPr="00070BFD" w:rsidTr="005978E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09" w:type="dxa"/>
            <w:gridSpan w:val="2"/>
            <w:hideMark/>
          </w:tcPr>
          <w:p w:rsidR="006E180D" w:rsidRPr="00070BFD" w:rsidRDefault="006E180D" w:rsidP="00BC4B0D">
            <w:pPr>
              <w:spacing w:line="276" w:lineRule="auto"/>
              <w:jc w:val="center"/>
              <w:rPr>
                <w:rFonts w:cs="Arial"/>
                <w:b w:val="0"/>
                <w:bCs w:val="0"/>
                <w:sz w:val="20"/>
                <w:szCs w:val="20"/>
              </w:rPr>
            </w:pPr>
            <w:r w:rsidRPr="00070BFD">
              <w:rPr>
                <w:rFonts w:cs="Arial"/>
                <w:b w:val="0"/>
                <w:bCs w:val="0"/>
                <w:sz w:val="20"/>
                <w:szCs w:val="20"/>
              </w:rPr>
              <w:t>85 и више</w:t>
            </w:r>
          </w:p>
        </w:tc>
        <w:tc>
          <w:tcPr>
            <w:tcW w:w="1750"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2868</w:t>
            </w:r>
          </w:p>
        </w:tc>
        <w:tc>
          <w:tcPr>
            <w:tcW w:w="1896"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1017</w:t>
            </w:r>
          </w:p>
        </w:tc>
        <w:tc>
          <w:tcPr>
            <w:tcW w:w="2058" w:type="dxa"/>
            <w:hideMark/>
          </w:tcPr>
          <w:p w:rsidR="006E180D" w:rsidRPr="00070BFD" w:rsidRDefault="006E180D" w:rsidP="00BC4B0D">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070BFD">
              <w:rPr>
                <w:rFonts w:cs="Arial"/>
                <w:sz w:val="20"/>
                <w:szCs w:val="20"/>
              </w:rPr>
              <w:t>1851</w:t>
            </w:r>
          </w:p>
        </w:tc>
      </w:tr>
      <w:tr w:rsidR="006E180D" w:rsidRPr="00070BFD" w:rsidTr="005978E9">
        <w:tc>
          <w:tcPr>
            <w:cnfStyle w:val="001000000000" w:firstRow="0" w:lastRow="0" w:firstColumn="1" w:lastColumn="0" w:oddVBand="0" w:evenVBand="0" w:oddHBand="0" w:evenHBand="0" w:firstRowFirstColumn="0" w:firstRowLastColumn="0" w:lastRowFirstColumn="0" w:lastRowLastColumn="0"/>
            <w:tcW w:w="0" w:type="auto"/>
            <w:hideMark/>
          </w:tcPr>
          <w:p w:rsidR="006E180D" w:rsidRPr="00070BFD" w:rsidRDefault="006E180D" w:rsidP="00BC4B0D">
            <w:pPr>
              <w:spacing w:after="60" w:line="276" w:lineRule="auto"/>
              <w:rPr>
                <w:rFonts w:cs="Arial"/>
              </w:rPr>
            </w:pPr>
          </w:p>
        </w:tc>
        <w:tc>
          <w:tcPr>
            <w:tcW w:w="1873"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750"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896"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2058" w:type="dxa"/>
            <w:hideMark/>
          </w:tcPr>
          <w:p w:rsidR="006E180D" w:rsidRPr="00070BFD" w:rsidRDefault="006E180D" w:rsidP="00BC4B0D">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p>
        </w:tc>
      </w:tr>
    </w:tbl>
    <w:p w:rsidR="00183B35" w:rsidRPr="00070BFD" w:rsidRDefault="00183B35" w:rsidP="00750503">
      <w:pPr>
        <w:spacing w:after="60" w:line="276" w:lineRule="auto"/>
        <w:jc w:val="both"/>
        <w:rPr>
          <w:rFonts w:cs="Arial"/>
        </w:rPr>
      </w:pPr>
    </w:p>
    <w:p w:rsidR="00554CD2" w:rsidRPr="00070BFD" w:rsidRDefault="00554CD2" w:rsidP="00750503">
      <w:pPr>
        <w:spacing w:after="60" w:line="276" w:lineRule="auto"/>
        <w:jc w:val="both"/>
        <w:rPr>
          <w:rFonts w:cs="Arial"/>
          <w:b/>
          <w:i/>
          <w:color w:val="000000"/>
          <w:u w:val="single"/>
        </w:rPr>
      </w:pPr>
      <w:r w:rsidRPr="00070BFD">
        <w:rPr>
          <w:rFonts w:cs="Arial"/>
          <w:b/>
          <w:i/>
          <w:color w:val="000000"/>
          <w:lang w:val="bg-BG"/>
        </w:rPr>
        <w:t xml:space="preserve">Табела </w:t>
      </w:r>
      <w:r w:rsidR="00B1082F">
        <w:rPr>
          <w:rFonts w:cs="Arial"/>
          <w:b/>
          <w:i/>
          <w:color w:val="000000"/>
          <w:lang w:val="bg-BG"/>
        </w:rPr>
        <w:t>4</w:t>
      </w:r>
      <w:r w:rsidRPr="00B1082F">
        <w:rPr>
          <w:rFonts w:cs="Arial"/>
          <w:b/>
          <w:i/>
          <w:lang w:val="bg-BG"/>
        </w:rPr>
        <w:t>.</w:t>
      </w:r>
      <w:r w:rsidRPr="00070BFD">
        <w:rPr>
          <w:rFonts w:cs="Arial"/>
          <w:b/>
          <w:i/>
          <w:color w:val="000000"/>
          <w:lang w:val="bg-BG"/>
        </w:rPr>
        <w:t xml:space="preserve"> Структура незапослених лица према степену образовања </w:t>
      </w:r>
    </w:p>
    <w:tbl>
      <w:tblPr>
        <w:tblStyle w:val="TableColumns1"/>
        <w:tblW w:w="0" w:type="auto"/>
        <w:tblLayout w:type="fixed"/>
        <w:tblLook w:val="0000" w:firstRow="0" w:lastRow="0" w:firstColumn="0" w:lastColumn="0" w:noHBand="0" w:noVBand="0"/>
      </w:tblPr>
      <w:tblGrid>
        <w:gridCol w:w="1963"/>
        <w:gridCol w:w="1916"/>
        <w:gridCol w:w="1632"/>
        <w:gridCol w:w="1135"/>
        <w:gridCol w:w="2377"/>
      </w:tblGrid>
      <w:tr w:rsidR="00554CD2"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9023" w:type="dxa"/>
            <w:gridSpan w:val="5"/>
          </w:tcPr>
          <w:p w:rsidR="00ED2578" w:rsidRPr="00070BFD" w:rsidRDefault="00ED2578" w:rsidP="00750503">
            <w:pPr>
              <w:spacing w:after="60" w:line="276" w:lineRule="auto"/>
              <w:jc w:val="center"/>
              <w:rPr>
                <w:rFonts w:cs="Arial"/>
                <w:color w:val="000000"/>
              </w:rPr>
            </w:pPr>
            <w:r w:rsidRPr="00070BFD">
              <w:rPr>
                <w:rFonts w:cs="Arial"/>
                <w:color w:val="000000"/>
              </w:rPr>
              <w:t>НЕЗАПОСЛЕНА ЛИЦА НА ТЕРИТОРИЈИ ГО ЗВЕЗДАРА</w:t>
            </w:r>
          </w:p>
          <w:p w:rsidR="00554CD2" w:rsidRPr="00070BFD" w:rsidRDefault="00ED2578" w:rsidP="00750503">
            <w:pPr>
              <w:spacing w:after="60" w:line="276" w:lineRule="auto"/>
              <w:jc w:val="center"/>
              <w:rPr>
                <w:rFonts w:cs="Arial"/>
                <w:color w:val="000000"/>
              </w:rPr>
            </w:pPr>
            <w:r w:rsidRPr="00070BFD">
              <w:rPr>
                <w:rFonts w:cs="Arial"/>
                <w:color w:val="000000"/>
              </w:rPr>
              <w:t>август 2021. године</w:t>
            </w:r>
            <w:r w:rsidRPr="00070BFD">
              <w:rPr>
                <w:rStyle w:val="FootnoteReference"/>
                <w:rFonts w:cs="Arial"/>
                <w:color w:val="000000"/>
              </w:rPr>
              <w:footnoteReference w:id="3"/>
            </w:r>
          </w:p>
        </w:tc>
      </w:tr>
      <w:tr w:rsidR="00847895"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val="restart"/>
          </w:tcPr>
          <w:p w:rsidR="00554CD2" w:rsidRPr="00070BFD" w:rsidRDefault="00554CD2" w:rsidP="00750503">
            <w:pPr>
              <w:spacing w:after="60" w:line="276" w:lineRule="auto"/>
              <w:jc w:val="center"/>
              <w:rPr>
                <w:rFonts w:cs="Arial"/>
                <w:color w:val="000000"/>
              </w:rPr>
            </w:pPr>
            <w:r w:rsidRPr="00070BFD">
              <w:rPr>
                <w:rFonts w:cs="Arial"/>
                <w:color w:val="000000"/>
              </w:rPr>
              <w:t>КАТЕГОРИЈЕ</w:t>
            </w:r>
          </w:p>
        </w:tc>
        <w:tc>
          <w:tcPr>
            <w:cnfStyle w:val="000001000000" w:firstRow="0" w:lastRow="0" w:firstColumn="0" w:lastColumn="0" w:oddVBand="0" w:evenVBand="1" w:oddHBand="0" w:evenHBand="0" w:firstRowFirstColumn="0" w:firstRowLastColumn="0" w:lastRowFirstColumn="0" w:lastRowLastColumn="0"/>
            <w:tcW w:w="1916" w:type="dxa"/>
          </w:tcPr>
          <w:p w:rsidR="00554CD2" w:rsidRPr="00070BFD" w:rsidRDefault="00554CD2" w:rsidP="00750503">
            <w:pPr>
              <w:spacing w:after="60" w:line="276" w:lineRule="auto"/>
              <w:rPr>
                <w:rFonts w:cs="Arial"/>
                <w:color w:val="000000"/>
              </w:rPr>
            </w:pPr>
          </w:p>
        </w:tc>
        <w:tc>
          <w:tcPr>
            <w:cnfStyle w:val="000010000000" w:firstRow="0" w:lastRow="0" w:firstColumn="0" w:lastColumn="0" w:oddVBand="1" w:evenVBand="0" w:oddHBand="0" w:evenHBand="0" w:firstRowFirstColumn="0" w:firstRowLastColumn="0" w:lastRowFirstColumn="0" w:lastRowLastColumn="0"/>
            <w:tcW w:w="1632" w:type="dxa"/>
          </w:tcPr>
          <w:p w:rsidR="00554CD2" w:rsidRPr="00070BFD" w:rsidRDefault="00554CD2" w:rsidP="00750503">
            <w:pPr>
              <w:spacing w:after="60" w:line="276" w:lineRule="auto"/>
              <w:jc w:val="center"/>
              <w:rPr>
                <w:rFonts w:cs="Arial"/>
                <w:color w:val="000000"/>
              </w:rPr>
            </w:pPr>
            <w:r w:rsidRPr="00070BFD">
              <w:rPr>
                <w:rFonts w:cs="Arial"/>
                <w:color w:val="000000"/>
              </w:rPr>
              <w:t>УКУПНО</w:t>
            </w:r>
          </w:p>
        </w:tc>
        <w:tc>
          <w:tcPr>
            <w:cnfStyle w:val="000001000000" w:firstRow="0" w:lastRow="0" w:firstColumn="0" w:lastColumn="0" w:oddVBand="0" w:evenVBand="1" w:oddHBand="0" w:evenHBand="0" w:firstRowFirstColumn="0" w:firstRowLastColumn="0" w:lastRowFirstColumn="0" w:lastRowLastColumn="0"/>
            <w:tcW w:w="1135" w:type="dxa"/>
          </w:tcPr>
          <w:p w:rsidR="00554CD2" w:rsidRPr="00070BFD" w:rsidRDefault="00554CD2" w:rsidP="00750503">
            <w:pPr>
              <w:spacing w:after="60" w:line="276" w:lineRule="auto"/>
              <w:jc w:val="center"/>
              <w:rPr>
                <w:rFonts w:cs="Arial"/>
                <w:color w:val="000000"/>
              </w:rPr>
            </w:pPr>
            <w:r w:rsidRPr="00070BFD">
              <w:rPr>
                <w:rFonts w:cs="Arial"/>
                <w:color w:val="000000"/>
              </w:rPr>
              <w:t>ЖЕНЕ</w:t>
            </w:r>
          </w:p>
        </w:tc>
        <w:tc>
          <w:tcPr>
            <w:cnfStyle w:val="000010000000" w:firstRow="0" w:lastRow="0" w:firstColumn="0" w:lastColumn="0" w:oddVBand="1" w:evenVBand="0" w:oddHBand="0" w:evenHBand="0" w:firstRowFirstColumn="0" w:firstRowLastColumn="0" w:lastRowFirstColumn="0" w:lastRowLastColumn="0"/>
            <w:tcW w:w="2377" w:type="dxa"/>
          </w:tcPr>
          <w:p w:rsidR="00554CD2" w:rsidRPr="00070BFD" w:rsidRDefault="00554CD2" w:rsidP="00750503">
            <w:pPr>
              <w:spacing w:after="60" w:line="276" w:lineRule="auto"/>
              <w:jc w:val="center"/>
              <w:rPr>
                <w:rFonts w:cs="Arial"/>
                <w:color w:val="000000"/>
              </w:rPr>
            </w:pPr>
            <w:r w:rsidRPr="00070BFD">
              <w:rPr>
                <w:rFonts w:cs="Arial"/>
                <w:color w:val="000000"/>
              </w:rPr>
              <w:t>МУШКАРЦИ</w:t>
            </w:r>
          </w:p>
        </w:tc>
      </w:tr>
      <w:tr w:rsidR="0093325D" w:rsidRPr="00070BFD" w:rsidTr="005978E9">
        <w:trPr>
          <w:trHeight w:val="130"/>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jc w:val="center"/>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b w:val="0"/>
                <w:color w:val="000000"/>
                <w:u w:val="single"/>
              </w:rPr>
            </w:pPr>
            <w:r w:rsidRPr="00070BFD">
              <w:rPr>
                <w:rFonts w:cs="Arial"/>
                <w:b w:val="0"/>
                <w:color w:val="000000"/>
                <w:u w:val="single"/>
              </w:rPr>
              <w:t>УКУПНО</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b w:val="0"/>
                <w:color w:val="000000"/>
                <w:u w:val="single"/>
              </w:rPr>
            </w:pPr>
            <w:r w:rsidRPr="00070BFD">
              <w:rPr>
                <w:rFonts w:cs="Arial"/>
                <w:b w:val="0"/>
                <w:color w:val="000000"/>
                <w:u w:val="single"/>
              </w:rPr>
              <w:t>6196</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b w:val="0"/>
                <w:color w:val="000000"/>
                <w:u w:val="single"/>
              </w:rPr>
            </w:pPr>
            <w:r w:rsidRPr="00070BFD">
              <w:rPr>
                <w:rFonts w:cs="Arial"/>
                <w:b w:val="0"/>
                <w:color w:val="000000"/>
                <w:u w:val="single"/>
              </w:rPr>
              <w:t>3730</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2466</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val="restart"/>
          </w:tcPr>
          <w:p w:rsidR="0093325D" w:rsidRPr="00070BFD" w:rsidRDefault="0093325D" w:rsidP="00750503">
            <w:pPr>
              <w:spacing w:after="60" w:line="276" w:lineRule="auto"/>
              <w:jc w:val="center"/>
              <w:rPr>
                <w:rFonts w:cs="Arial"/>
                <w:color w:val="000000"/>
              </w:rPr>
            </w:pPr>
            <w:r w:rsidRPr="00070BFD">
              <w:rPr>
                <w:rFonts w:cs="Arial"/>
                <w:color w:val="000000"/>
              </w:rPr>
              <w:t xml:space="preserve">СТЕПЕН СТРУЧНЕ СПРЕМЕ </w:t>
            </w: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716</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392</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324</w:t>
            </w:r>
          </w:p>
        </w:tc>
      </w:tr>
      <w:tr w:rsidR="0093325D" w:rsidRPr="00070BFD" w:rsidTr="005978E9">
        <w:trPr>
          <w:trHeight w:val="108"/>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82</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44</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38</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II</w:t>
            </w:r>
            <w:r w:rsidR="00ED2578" w:rsidRPr="00070BFD">
              <w:rPr>
                <w:rFonts w:cs="Arial"/>
                <w:color w:val="000000"/>
              </w:rPr>
              <w:t>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709</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301</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408</w:t>
            </w:r>
          </w:p>
        </w:tc>
      </w:tr>
      <w:tr w:rsidR="0093325D" w:rsidRPr="00070BFD" w:rsidTr="005978E9">
        <w:trPr>
          <w:trHeight w:val="166"/>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IV</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2174</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1283</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891</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39</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19</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20</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VI-1</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678</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435</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243</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VII-1</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1751</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1222</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529</w:t>
            </w:r>
          </w:p>
        </w:tc>
      </w:tr>
      <w:tr w:rsidR="0093325D" w:rsidRPr="00070BFD" w:rsidTr="005978E9">
        <w:trPr>
          <w:trHeight w:val="105"/>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VII-2</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32</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35</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7</w:t>
            </w:r>
          </w:p>
        </w:tc>
      </w:tr>
      <w:tr w:rsidR="0093325D" w:rsidRPr="00070BFD" w:rsidTr="005978E9">
        <w:trPr>
          <w:trHeight w:val="120"/>
        </w:trPr>
        <w:tc>
          <w:tcPr>
            <w:cnfStyle w:val="000010000000" w:firstRow="0" w:lastRow="0" w:firstColumn="0" w:lastColumn="0" w:oddVBand="1" w:evenVBand="0" w:oddHBand="0" w:evenHBand="0" w:firstRowFirstColumn="0" w:firstRowLastColumn="0" w:lastRowFirstColumn="0" w:lastRowLastColumn="0"/>
            <w:tcW w:w="1963" w:type="dxa"/>
            <w:vMerge/>
          </w:tcPr>
          <w:p w:rsidR="0093325D" w:rsidRPr="00070BFD" w:rsidRDefault="0093325D"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1916" w:type="dxa"/>
          </w:tcPr>
          <w:p w:rsidR="0093325D" w:rsidRPr="00070BFD" w:rsidRDefault="0093325D" w:rsidP="00750503">
            <w:pPr>
              <w:spacing w:after="60" w:line="276" w:lineRule="auto"/>
              <w:jc w:val="center"/>
              <w:rPr>
                <w:rFonts w:cs="Arial"/>
                <w:color w:val="000000"/>
              </w:rPr>
            </w:pPr>
            <w:r w:rsidRPr="00070BFD">
              <w:rPr>
                <w:rFonts w:cs="Arial"/>
                <w:color w:val="000000"/>
              </w:rPr>
              <w:t>VIII</w:t>
            </w:r>
          </w:p>
        </w:tc>
        <w:tc>
          <w:tcPr>
            <w:cnfStyle w:val="000010000000" w:firstRow="0" w:lastRow="0" w:firstColumn="0" w:lastColumn="0" w:oddVBand="1" w:evenVBand="0" w:oddHBand="0" w:evenHBand="0" w:firstRowFirstColumn="0" w:firstRowLastColumn="0" w:lastRowFirstColumn="0" w:lastRowLastColumn="0"/>
            <w:tcW w:w="1632" w:type="dxa"/>
          </w:tcPr>
          <w:p w:rsidR="0093325D" w:rsidRPr="00070BFD" w:rsidRDefault="00ED2578" w:rsidP="00750503">
            <w:pPr>
              <w:spacing w:after="60" w:line="276" w:lineRule="auto"/>
              <w:jc w:val="center"/>
              <w:rPr>
                <w:rFonts w:cs="Arial"/>
                <w:color w:val="000000"/>
              </w:rPr>
            </w:pPr>
            <w:r w:rsidRPr="00070BFD">
              <w:rPr>
                <w:rFonts w:cs="Arial"/>
                <w:color w:val="000000"/>
              </w:rPr>
              <w:t>15</w:t>
            </w:r>
          </w:p>
        </w:tc>
        <w:tc>
          <w:tcPr>
            <w:cnfStyle w:val="000001000000" w:firstRow="0" w:lastRow="0" w:firstColumn="0" w:lastColumn="0" w:oddVBand="0" w:evenVBand="1" w:oddHBand="0" w:evenHBand="0" w:firstRowFirstColumn="0" w:firstRowLastColumn="0" w:lastRowFirstColumn="0" w:lastRowLastColumn="0"/>
            <w:tcW w:w="1135" w:type="dxa"/>
          </w:tcPr>
          <w:p w:rsidR="0093325D" w:rsidRPr="00070BFD" w:rsidRDefault="00ED2578" w:rsidP="00750503">
            <w:pPr>
              <w:spacing w:after="60" w:line="276" w:lineRule="auto"/>
              <w:jc w:val="center"/>
              <w:rPr>
                <w:rFonts w:cs="Arial"/>
                <w:color w:val="000000"/>
              </w:rPr>
            </w:pPr>
            <w:r w:rsidRPr="00070BFD">
              <w:rPr>
                <w:rFonts w:cs="Arial"/>
                <w:color w:val="000000"/>
              </w:rPr>
              <w:t>9</w:t>
            </w:r>
          </w:p>
        </w:tc>
        <w:tc>
          <w:tcPr>
            <w:cnfStyle w:val="000010000000" w:firstRow="0" w:lastRow="0" w:firstColumn="0" w:lastColumn="0" w:oddVBand="1" w:evenVBand="0" w:oddHBand="0" w:evenHBand="0" w:firstRowFirstColumn="0" w:firstRowLastColumn="0" w:lastRowFirstColumn="0" w:lastRowLastColumn="0"/>
            <w:tcW w:w="2377" w:type="dxa"/>
          </w:tcPr>
          <w:p w:rsidR="0093325D" w:rsidRPr="00070BFD" w:rsidRDefault="00ED2578" w:rsidP="00750503">
            <w:pPr>
              <w:spacing w:after="60" w:line="276" w:lineRule="auto"/>
              <w:jc w:val="right"/>
              <w:rPr>
                <w:rFonts w:cs="Arial"/>
                <w:color w:val="000000"/>
              </w:rPr>
            </w:pPr>
            <w:r w:rsidRPr="00070BFD">
              <w:rPr>
                <w:rFonts w:cs="Arial"/>
                <w:color w:val="000000"/>
              </w:rPr>
              <w:t>6</w:t>
            </w:r>
          </w:p>
        </w:tc>
      </w:tr>
    </w:tbl>
    <w:p w:rsidR="009858FC" w:rsidRPr="00070BFD" w:rsidRDefault="00AA745D" w:rsidP="00750503">
      <w:pPr>
        <w:spacing w:after="60" w:line="276" w:lineRule="auto"/>
        <w:jc w:val="both"/>
        <w:rPr>
          <w:rFonts w:cs="Arial"/>
          <w:i/>
          <w:color w:val="000000"/>
          <w:lang w:val="bg-BG"/>
        </w:rPr>
      </w:pPr>
      <w:r w:rsidRPr="00070BFD">
        <w:rPr>
          <w:rFonts w:eastAsia="Calibri" w:cs="Arial"/>
        </w:rPr>
        <w:t xml:space="preserve">Евиденција Националне службе за запошљавање показује да је највише незапослених лица са завршеном средњом школом, односно са IV степеном стручне спреме, укупно 2174 лица, и то 1283 жене и 891 особа мушког пола. Висок број незапослених грађана је са завршеним факултетом, односно </w:t>
      </w:r>
      <w:r w:rsidRPr="00070BFD">
        <w:rPr>
          <w:rFonts w:cs="Arial"/>
          <w:color w:val="000000"/>
        </w:rPr>
        <w:t>VII-1 степеном стручне спреме, 1751, и то: 1222 жене и 529 мушкараца.</w:t>
      </w:r>
      <w:r w:rsidR="00941924" w:rsidRPr="00070BFD">
        <w:rPr>
          <w:rFonts w:cs="Arial"/>
          <w:color w:val="000000"/>
        </w:rPr>
        <w:t xml:space="preserve"> У укупном броју незапослених л</w:t>
      </w:r>
      <w:r w:rsidRPr="00070BFD">
        <w:rPr>
          <w:rFonts w:cs="Arial"/>
          <w:color w:val="000000"/>
        </w:rPr>
        <w:t>ица, 60,2% су жене, а 39,8% мушкарци.</w:t>
      </w:r>
      <w:r w:rsidR="00941924" w:rsidRPr="00070BFD">
        <w:rPr>
          <w:rFonts w:cs="Arial"/>
          <w:color w:val="000000"/>
        </w:rPr>
        <w:t xml:space="preserve"> У наредном периоду, потребно је креирати програме за додатно оснаживање жена за запошљавање и унапредити информисање о постојећим програмима.  </w:t>
      </w:r>
    </w:p>
    <w:p w:rsidR="00554CD2" w:rsidRPr="00070BFD" w:rsidRDefault="00554CD2" w:rsidP="00750503">
      <w:pPr>
        <w:spacing w:after="60" w:line="276" w:lineRule="auto"/>
        <w:rPr>
          <w:rFonts w:cs="Arial"/>
          <w:i/>
          <w:color w:val="000000"/>
          <w:lang w:val="bg-BG"/>
        </w:rPr>
      </w:pPr>
    </w:p>
    <w:p w:rsidR="00023B43" w:rsidRPr="00070BFD" w:rsidRDefault="00842C8A" w:rsidP="00B1082F">
      <w:pPr>
        <w:spacing w:after="60" w:line="276" w:lineRule="auto"/>
        <w:ind w:left="720" w:hanging="578"/>
        <w:rPr>
          <w:rFonts w:cs="Arial"/>
          <w:b/>
          <w:i/>
          <w:color w:val="000000"/>
          <w:lang w:val="bg-BG"/>
        </w:rPr>
      </w:pPr>
      <w:r w:rsidRPr="00070BFD">
        <w:rPr>
          <w:rFonts w:cs="Arial"/>
          <w:b/>
          <w:i/>
          <w:color w:val="000000"/>
          <w:lang w:val="bg-BG"/>
        </w:rPr>
        <w:t xml:space="preserve">Табела </w:t>
      </w:r>
      <w:r w:rsidR="00B1082F" w:rsidRPr="00B1082F">
        <w:rPr>
          <w:rFonts w:cs="Arial"/>
          <w:b/>
          <w:i/>
          <w:lang w:val="bg-BG"/>
        </w:rPr>
        <w:t>5.</w:t>
      </w:r>
      <w:r w:rsidRPr="00070BFD">
        <w:rPr>
          <w:rFonts w:cs="Arial"/>
          <w:b/>
          <w:i/>
          <w:color w:val="000000"/>
          <w:lang w:val="bg-BG"/>
        </w:rPr>
        <w:t xml:space="preserve"> Структур</w:t>
      </w:r>
      <w:r w:rsidRPr="00070BFD">
        <w:rPr>
          <w:rFonts w:cs="Arial"/>
          <w:b/>
          <w:i/>
          <w:color w:val="000000"/>
        </w:rPr>
        <w:t>a</w:t>
      </w:r>
      <w:r w:rsidR="00554CD2" w:rsidRPr="00070BFD">
        <w:rPr>
          <w:rFonts w:cs="Arial"/>
          <w:b/>
          <w:i/>
          <w:color w:val="000000"/>
          <w:lang w:val="bg-BG"/>
        </w:rPr>
        <w:t xml:space="preserve"> незапослених</w:t>
      </w:r>
      <w:r w:rsidR="00831AD6" w:rsidRPr="00070BFD">
        <w:rPr>
          <w:rFonts w:cs="Arial"/>
          <w:b/>
          <w:i/>
          <w:color w:val="000000"/>
          <w:lang w:val="bg-BG"/>
        </w:rPr>
        <w:t xml:space="preserve"> лица према полу и старости </w:t>
      </w:r>
    </w:p>
    <w:tbl>
      <w:tblPr>
        <w:tblStyle w:val="TableColumns1"/>
        <w:tblpPr w:leftFromText="180" w:rightFromText="180" w:vertAnchor="text" w:horzAnchor="page" w:tblpX="1389" w:tblpY="58"/>
        <w:tblW w:w="0" w:type="auto"/>
        <w:tblLayout w:type="fixed"/>
        <w:tblLook w:val="0000" w:firstRow="0" w:lastRow="0" w:firstColumn="0" w:lastColumn="0" w:noHBand="0" w:noVBand="0"/>
      </w:tblPr>
      <w:tblGrid>
        <w:gridCol w:w="2522"/>
        <w:gridCol w:w="2168"/>
        <w:gridCol w:w="1389"/>
        <w:gridCol w:w="1459"/>
        <w:gridCol w:w="1804"/>
      </w:tblGrid>
      <w:tr w:rsidR="00554CD2" w:rsidRPr="00070BFD" w:rsidTr="003E220A">
        <w:trPr>
          <w:trHeight w:val="531"/>
        </w:trPr>
        <w:tc>
          <w:tcPr>
            <w:cnfStyle w:val="000010000000" w:firstRow="0" w:lastRow="0" w:firstColumn="0" w:lastColumn="0" w:oddVBand="1" w:evenVBand="0" w:oddHBand="0" w:evenHBand="0" w:firstRowFirstColumn="0" w:firstRowLastColumn="0" w:lastRowFirstColumn="0" w:lastRowLastColumn="0"/>
            <w:tcW w:w="9342" w:type="dxa"/>
            <w:gridSpan w:val="5"/>
          </w:tcPr>
          <w:p w:rsidR="00554CD2" w:rsidRPr="00070BFD" w:rsidRDefault="00554CD2" w:rsidP="00750503">
            <w:pPr>
              <w:spacing w:after="60" w:line="276" w:lineRule="auto"/>
              <w:jc w:val="center"/>
              <w:rPr>
                <w:rFonts w:cs="Arial"/>
                <w:color w:val="000000"/>
              </w:rPr>
            </w:pPr>
            <w:r w:rsidRPr="00070BFD">
              <w:rPr>
                <w:rFonts w:cs="Arial"/>
                <w:color w:val="000000"/>
              </w:rPr>
              <w:t>НЕЗАПОСЛЕНА ЛИЦА</w:t>
            </w:r>
            <w:r w:rsidR="00831AD6" w:rsidRPr="00070BFD">
              <w:rPr>
                <w:rFonts w:cs="Arial"/>
                <w:color w:val="000000"/>
              </w:rPr>
              <w:t xml:space="preserve"> НА ТЕРИТОРИЈИ ГО ЗВЕЗДАРА</w:t>
            </w:r>
          </w:p>
          <w:p w:rsidR="00591AAD" w:rsidRPr="00070BFD" w:rsidRDefault="00591AAD" w:rsidP="00750503">
            <w:pPr>
              <w:spacing w:after="60" w:line="276" w:lineRule="auto"/>
              <w:jc w:val="center"/>
              <w:rPr>
                <w:rFonts w:cs="Arial"/>
                <w:color w:val="000000"/>
              </w:rPr>
            </w:pPr>
            <w:r w:rsidRPr="00070BFD">
              <w:rPr>
                <w:rFonts w:cs="Arial"/>
                <w:color w:val="000000"/>
              </w:rPr>
              <w:t>август 2021. године</w:t>
            </w:r>
            <w:r w:rsidR="00AA745D" w:rsidRPr="00070BFD">
              <w:rPr>
                <w:rStyle w:val="FootnoteReference"/>
                <w:rFonts w:cs="Arial"/>
                <w:color w:val="000000"/>
              </w:rPr>
              <w:footnoteReference w:id="4"/>
            </w:r>
          </w:p>
        </w:tc>
      </w:tr>
      <w:tr w:rsidR="00831AD6" w:rsidRPr="00070BFD" w:rsidTr="003E220A">
        <w:trPr>
          <w:trHeight w:val="156"/>
        </w:trPr>
        <w:tc>
          <w:tcPr>
            <w:cnfStyle w:val="000010000000" w:firstRow="0" w:lastRow="0" w:firstColumn="0" w:lastColumn="0" w:oddVBand="1" w:evenVBand="0" w:oddHBand="0" w:evenHBand="0" w:firstRowFirstColumn="0" w:firstRowLastColumn="0" w:lastRowFirstColumn="0" w:lastRowLastColumn="0"/>
            <w:tcW w:w="2522" w:type="dxa"/>
            <w:vMerge w:val="restart"/>
          </w:tcPr>
          <w:p w:rsidR="00831AD6" w:rsidRPr="00070BFD" w:rsidRDefault="00831AD6" w:rsidP="00750503">
            <w:pPr>
              <w:spacing w:after="60" w:line="276" w:lineRule="auto"/>
              <w:jc w:val="center"/>
              <w:rPr>
                <w:rFonts w:cs="Arial"/>
                <w:color w:val="000000"/>
              </w:rPr>
            </w:pPr>
          </w:p>
          <w:p w:rsidR="00831AD6" w:rsidRPr="00070BFD" w:rsidRDefault="00831AD6" w:rsidP="00750503">
            <w:pPr>
              <w:spacing w:after="60" w:line="276" w:lineRule="auto"/>
              <w:jc w:val="center"/>
              <w:rPr>
                <w:rFonts w:cs="Arial"/>
                <w:color w:val="000000"/>
              </w:rPr>
            </w:pPr>
            <w:r w:rsidRPr="00070BFD">
              <w:rPr>
                <w:rFonts w:cs="Arial"/>
                <w:color w:val="000000"/>
              </w:rPr>
              <w:t>ГОДИНЕ СТАРОСТИ</w:t>
            </w: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rPr>
            </w:pPr>
            <w:r w:rsidRPr="00070BFD">
              <w:rPr>
                <w:rFonts w:cs="Arial"/>
                <w:color w:val="000000"/>
              </w:rPr>
              <w:t> </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УКУПНО</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ДЕВОЈКЕ</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center"/>
              <w:rPr>
                <w:rFonts w:cs="Arial"/>
                <w:color w:val="000000"/>
              </w:rPr>
            </w:pPr>
            <w:r w:rsidRPr="00070BFD">
              <w:rPr>
                <w:rFonts w:cs="Arial"/>
                <w:color w:val="000000"/>
              </w:rPr>
              <w:t>МЛАДИЋИ</w:t>
            </w:r>
          </w:p>
        </w:tc>
      </w:tr>
      <w:tr w:rsidR="00831AD6" w:rsidRPr="00070BFD" w:rsidTr="003E220A">
        <w:trPr>
          <w:trHeight w:val="9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jc w:val="center"/>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rPr>
            </w:pPr>
            <w:r w:rsidRPr="00070BFD">
              <w:rPr>
                <w:rFonts w:cs="Arial"/>
                <w:color w:val="000000"/>
              </w:rPr>
              <w:t>Укупно:</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6196</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3730</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center"/>
              <w:rPr>
                <w:rFonts w:cs="Arial"/>
                <w:color w:val="000000"/>
              </w:rPr>
            </w:pPr>
            <w:r w:rsidRPr="00070BFD">
              <w:rPr>
                <w:rFonts w:cs="Arial"/>
                <w:color w:val="000000"/>
              </w:rPr>
              <w:t>2466</w:t>
            </w:r>
          </w:p>
        </w:tc>
      </w:tr>
      <w:tr w:rsidR="00831AD6" w:rsidRPr="00070BFD" w:rsidTr="003E220A">
        <w:trPr>
          <w:trHeight w:val="9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15-19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55</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20</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35</w:t>
            </w:r>
          </w:p>
        </w:tc>
      </w:tr>
      <w:tr w:rsidR="00831AD6" w:rsidRPr="00070BFD" w:rsidTr="003E220A">
        <w:trPr>
          <w:trHeight w:val="9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20-24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323</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sz w:val="20"/>
                <w:szCs w:val="20"/>
              </w:rPr>
            </w:pPr>
            <w:r w:rsidRPr="00070BFD">
              <w:rPr>
                <w:rFonts w:cs="Arial"/>
                <w:color w:val="000000"/>
                <w:sz w:val="20"/>
                <w:szCs w:val="20"/>
              </w:rPr>
              <w:t>169</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154</w:t>
            </w:r>
          </w:p>
        </w:tc>
      </w:tr>
      <w:tr w:rsidR="00831AD6" w:rsidRPr="00070BFD" w:rsidTr="003E220A">
        <w:trPr>
          <w:trHeight w:val="114"/>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25-29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765</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488</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277</w:t>
            </w:r>
          </w:p>
        </w:tc>
      </w:tr>
      <w:tr w:rsidR="00831AD6" w:rsidRPr="00070BFD" w:rsidTr="003E220A">
        <w:trPr>
          <w:trHeight w:val="131"/>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color w:val="000000"/>
                <w:lang w:val="bg-BG"/>
              </w:rPr>
            </w:pPr>
            <w:r w:rsidRPr="00070BFD">
              <w:rPr>
                <w:rFonts w:cs="Arial"/>
                <w:color w:val="000000"/>
                <w:lang w:val="bg-BG"/>
              </w:rPr>
              <w:t>30-34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color w:val="000000"/>
              </w:rPr>
            </w:pPr>
            <w:r w:rsidRPr="00070BFD">
              <w:rPr>
                <w:rFonts w:cs="Arial"/>
                <w:color w:val="000000"/>
              </w:rPr>
              <w:t>638</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color w:val="000000"/>
              </w:rPr>
            </w:pPr>
            <w:r w:rsidRPr="00070BFD">
              <w:rPr>
                <w:rFonts w:cs="Arial"/>
                <w:color w:val="000000"/>
              </w:rPr>
              <w:t>403</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235</w:t>
            </w:r>
          </w:p>
        </w:tc>
      </w:tr>
      <w:tr w:rsidR="00831AD6" w:rsidRPr="00070BFD" w:rsidTr="003E220A">
        <w:trPr>
          <w:trHeight w:val="300"/>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35-39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687</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433</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254</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40-44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742</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473</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269</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45-49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729</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415</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314</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50-54</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793</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477</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316</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lang w:val="bg-BG"/>
              </w:rPr>
            </w:pPr>
            <w:r w:rsidRPr="00070BFD">
              <w:rPr>
                <w:rFonts w:cs="Arial"/>
                <w:color w:val="000000"/>
                <w:lang w:val="bg-BG"/>
              </w:rPr>
              <w:t>55-59</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809</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498</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311</w:t>
            </w:r>
          </w:p>
        </w:tc>
      </w:tr>
      <w:tr w:rsidR="00831AD6" w:rsidRPr="00070BFD" w:rsidTr="003E220A">
        <w:trPr>
          <w:trHeight w:val="96"/>
        </w:trPr>
        <w:tc>
          <w:tcPr>
            <w:cnfStyle w:val="000010000000" w:firstRow="0" w:lastRow="0" w:firstColumn="0" w:lastColumn="0" w:oddVBand="1" w:evenVBand="0" w:oddHBand="0" w:evenHBand="0" w:firstRowFirstColumn="0" w:firstRowLastColumn="0" w:lastRowFirstColumn="0" w:lastRowLastColumn="0"/>
            <w:tcW w:w="2522" w:type="dxa"/>
            <w:vMerge/>
          </w:tcPr>
          <w:p w:rsidR="00831AD6" w:rsidRPr="00070BFD" w:rsidRDefault="00831AD6" w:rsidP="00750503">
            <w:pPr>
              <w:spacing w:after="60" w:line="276" w:lineRule="auto"/>
              <w:rPr>
                <w:rFonts w:cs="Arial"/>
                <w:color w:val="000000"/>
              </w:rPr>
            </w:pPr>
          </w:p>
        </w:tc>
        <w:tc>
          <w:tcPr>
            <w:cnfStyle w:val="000001000000" w:firstRow="0" w:lastRow="0" w:firstColumn="0" w:lastColumn="0" w:oddVBand="0" w:evenVBand="1" w:oddHBand="0" w:evenHBand="0" w:firstRowFirstColumn="0" w:firstRowLastColumn="0" w:lastRowFirstColumn="0" w:lastRowLastColumn="0"/>
            <w:tcW w:w="2168" w:type="dxa"/>
          </w:tcPr>
          <w:p w:rsidR="00831AD6" w:rsidRPr="00070BFD" w:rsidRDefault="00831AD6" w:rsidP="00750503">
            <w:pPr>
              <w:spacing w:after="60" w:line="276" w:lineRule="auto"/>
              <w:rPr>
                <w:rFonts w:cs="Arial"/>
                <w:b w:val="0"/>
                <w:color w:val="000000"/>
              </w:rPr>
            </w:pPr>
            <w:r w:rsidRPr="00070BFD">
              <w:rPr>
                <w:rFonts w:cs="Arial"/>
                <w:color w:val="000000"/>
                <w:lang w:val="bg-BG"/>
              </w:rPr>
              <w:t>60-65</w:t>
            </w:r>
          </w:p>
        </w:tc>
        <w:tc>
          <w:tcPr>
            <w:cnfStyle w:val="000010000000" w:firstRow="0" w:lastRow="0" w:firstColumn="0" w:lastColumn="0" w:oddVBand="1" w:evenVBand="0" w:oddHBand="0" w:evenHBand="0" w:firstRowFirstColumn="0" w:firstRowLastColumn="0" w:lastRowFirstColumn="0" w:lastRowLastColumn="0"/>
            <w:tcW w:w="1389" w:type="dxa"/>
          </w:tcPr>
          <w:p w:rsidR="00831AD6" w:rsidRPr="00070BFD" w:rsidRDefault="00831AD6" w:rsidP="00750503">
            <w:pPr>
              <w:spacing w:after="60" w:line="276" w:lineRule="auto"/>
              <w:jc w:val="center"/>
              <w:rPr>
                <w:rFonts w:cs="Arial"/>
                <w:b w:val="0"/>
                <w:color w:val="000000"/>
              </w:rPr>
            </w:pPr>
            <w:r w:rsidRPr="00070BFD">
              <w:rPr>
                <w:rFonts w:cs="Arial"/>
                <w:color w:val="000000"/>
              </w:rPr>
              <w:t>655</w:t>
            </w:r>
          </w:p>
        </w:tc>
        <w:tc>
          <w:tcPr>
            <w:cnfStyle w:val="000001000000" w:firstRow="0" w:lastRow="0" w:firstColumn="0" w:lastColumn="0" w:oddVBand="0" w:evenVBand="1" w:oddHBand="0" w:evenHBand="0" w:firstRowFirstColumn="0" w:firstRowLastColumn="0" w:lastRowFirstColumn="0" w:lastRowLastColumn="0"/>
            <w:tcW w:w="1459" w:type="dxa"/>
          </w:tcPr>
          <w:p w:rsidR="00831AD6" w:rsidRPr="00070BFD" w:rsidRDefault="00831AD6" w:rsidP="00750503">
            <w:pPr>
              <w:spacing w:after="60" w:line="276" w:lineRule="auto"/>
              <w:jc w:val="center"/>
              <w:rPr>
                <w:rFonts w:cs="Arial"/>
                <w:b w:val="0"/>
                <w:color w:val="000000"/>
              </w:rPr>
            </w:pPr>
            <w:r w:rsidRPr="00070BFD">
              <w:rPr>
                <w:rFonts w:cs="Arial"/>
                <w:color w:val="000000"/>
              </w:rPr>
              <w:t>354</w:t>
            </w:r>
          </w:p>
        </w:tc>
        <w:tc>
          <w:tcPr>
            <w:cnfStyle w:val="000010000000" w:firstRow="0" w:lastRow="0" w:firstColumn="0" w:lastColumn="0" w:oddVBand="1" w:evenVBand="0" w:oddHBand="0" w:evenHBand="0" w:firstRowFirstColumn="0" w:firstRowLastColumn="0" w:lastRowFirstColumn="0" w:lastRowLastColumn="0"/>
            <w:tcW w:w="1804" w:type="dxa"/>
          </w:tcPr>
          <w:p w:rsidR="00831AD6" w:rsidRPr="00070BFD" w:rsidRDefault="00831AD6" w:rsidP="00750503">
            <w:pPr>
              <w:spacing w:after="60" w:line="276" w:lineRule="auto"/>
              <w:jc w:val="right"/>
              <w:rPr>
                <w:rFonts w:cs="Arial"/>
                <w:color w:val="000000"/>
              </w:rPr>
            </w:pPr>
            <w:r w:rsidRPr="00070BFD">
              <w:rPr>
                <w:rFonts w:cs="Arial"/>
                <w:color w:val="000000"/>
              </w:rPr>
              <w:t>301</w:t>
            </w:r>
          </w:p>
        </w:tc>
      </w:tr>
    </w:tbl>
    <w:p w:rsidR="00FC0E89" w:rsidRPr="00070BFD" w:rsidRDefault="00FC0E89" w:rsidP="00750503">
      <w:pPr>
        <w:pStyle w:val="basic-paragraph"/>
        <w:spacing w:before="0" w:beforeAutospacing="0" w:after="60" w:afterAutospacing="0" w:line="276" w:lineRule="auto"/>
        <w:rPr>
          <w:rFonts w:cs="Arial"/>
          <w:b/>
          <w:color w:val="000000"/>
        </w:rPr>
      </w:pPr>
    </w:p>
    <w:p w:rsidR="0005421B" w:rsidRPr="00070BFD" w:rsidRDefault="0005421B"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Када се анализирају подаци из Табеле </w:t>
      </w:r>
      <w:r w:rsidRPr="0087015B">
        <w:rPr>
          <w:rFonts w:cs="Arial"/>
        </w:rPr>
        <w:t>4</w:t>
      </w:r>
      <w:r w:rsidRPr="00070BFD">
        <w:rPr>
          <w:rFonts w:cs="Arial"/>
          <w:color w:val="000000"/>
        </w:rPr>
        <w:t xml:space="preserve"> уочава се релативно сличан број незапослених лица од 25 до 65 године. Такође, уочава се да је број жена на евиденцији Националне службе за запошљавање за све узрасте за око 20% већи у односу на број мушкараца. У наредном периоду би требало планирати различите стратегије за оснаживање жена како би биле конкурентније на тржишту рада, али и развијати различите услуге у заједници за подршку породици. </w:t>
      </w:r>
    </w:p>
    <w:p w:rsidR="00A45455" w:rsidRPr="00070BFD" w:rsidRDefault="00FC0E89" w:rsidP="002705C1">
      <w:pPr>
        <w:pStyle w:val="Heading2"/>
      </w:pPr>
      <w:bookmarkStart w:id="14" w:name="_Toc91250461"/>
      <w:r w:rsidRPr="00070BFD">
        <w:t>2</w:t>
      </w:r>
      <w:r w:rsidRPr="00070BFD">
        <w:rPr>
          <w:lang w:val="en-GB"/>
        </w:rPr>
        <w:t>.</w:t>
      </w:r>
      <w:r w:rsidRPr="00070BFD">
        <w:t xml:space="preserve">2.Кључни партнери за спровођење </w:t>
      </w:r>
      <w:r w:rsidR="007912F0" w:rsidRPr="00070BFD">
        <w:t>омладинске политике</w:t>
      </w:r>
      <w:bookmarkEnd w:id="14"/>
    </w:p>
    <w:p w:rsidR="00941924" w:rsidRDefault="00591AAD" w:rsidP="00750503">
      <w:pPr>
        <w:pStyle w:val="basic-paragraph"/>
        <w:spacing w:before="0" w:beforeAutospacing="0" w:after="60" w:afterAutospacing="0" w:line="276" w:lineRule="auto"/>
        <w:jc w:val="both"/>
        <w:rPr>
          <w:rFonts w:cs="Arial"/>
          <w:color w:val="000000"/>
          <w:lang w:val="sr-Cyrl-CS"/>
        </w:rPr>
      </w:pPr>
      <w:r w:rsidRPr="00070BFD">
        <w:rPr>
          <w:rFonts w:cs="Arial"/>
          <w:color w:val="000000"/>
        </w:rPr>
        <w:t>Градска општина Звездара има одличну сарадњу са свим институцијама које у опису посла имају рад са младима: основне и средње школе</w:t>
      </w:r>
      <w:r w:rsidR="0005421B" w:rsidRPr="00070BFD">
        <w:rPr>
          <w:rFonts w:cs="Arial"/>
          <w:color w:val="000000"/>
        </w:rPr>
        <w:t xml:space="preserve"> које имају седиште на територији ГО Звездара</w:t>
      </w:r>
      <w:r w:rsidRPr="00070BFD">
        <w:rPr>
          <w:rFonts w:cs="Arial"/>
          <w:color w:val="000000"/>
        </w:rPr>
        <w:t>, Центар за социјални рад - Одељење Звездара, Дом здравља „Звездара“, Полицијска станица „Звездара“ са испоставом у Миријеву, Национална служба за запошљавање - Звездара, установе културе,</w:t>
      </w:r>
      <w:r w:rsidR="0005421B" w:rsidRPr="00070BFD">
        <w:rPr>
          <w:rFonts w:cs="Arial"/>
          <w:color w:val="000000"/>
        </w:rPr>
        <w:t xml:space="preserve"> удружења грађанског друштва и организације у области образовања спорта и сл. </w:t>
      </w:r>
      <w:r w:rsidR="0005421B" w:rsidRPr="00070BFD">
        <w:rPr>
          <w:rFonts w:cs="Arial"/>
          <w:color w:val="000000"/>
          <w:lang w:val="sr-Cyrl-CS"/>
        </w:rPr>
        <w:t>Препознајући потребе школске праксе и проблеме са којимасе друштво суочава, један од главних задатака општине је умрежавање и повезивање институција које су одговорне за здраво одрастање деце и младих. Организују се најмање 2 састанка на годишњем нивоу којем присуствују представници побројаних организација и институција.</w:t>
      </w:r>
    </w:p>
    <w:p w:rsidR="00B1082F" w:rsidRPr="00B1082F" w:rsidRDefault="00B1082F" w:rsidP="00B1082F">
      <w:pPr>
        <w:pStyle w:val="basic-paragraph"/>
        <w:spacing w:before="0" w:beforeAutospacing="0" w:after="0" w:afterAutospacing="0" w:line="276" w:lineRule="auto"/>
        <w:jc w:val="both"/>
        <w:rPr>
          <w:rFonts w:cs="Arial"/>
          <w:b/>
          <w:i/>
          <w:color w:val="000000"/>
          <w:lang w:val="sr-Cyrl-CS"/>
        </w:rPr>
      </w:pPr>
      <w:r w:rsidRPr="00B1082F">
        <w:rPr>
          <w:rFonts w:cs="Arial"/>
          <w:b/>
          <w:i/>
          <w:color w:val="000000"/>
          <w:lang w:val="sr-Cyrl-CS"/>
        </w:rPr>
        <w:t xml:space="preserve">Табела 6. Преглед институција/организација </w:t>
      </w:r>
    </w:p>
    <w:tbl>
      <w:tblPr>
        <w:tblStyle w:val="TableClassic2"/>
        <w:tblpPr w:leftFromText="180" w:rightFromText="180" w:vertAnchor="text" w:horzAnchor="page" w:tblpX="1551" w:tblpY="472"/>
        <w:tblW w:w="9389" w:type="dxa"/>
        <w:tblLook w:val="00A0" w:firstRow="1" w:lastRow="0" w:firstColumn="1" w:lastColumn="0" w:noHBand="0" w:noVBand="0"/>
      </w:tblPr>
      <w:tblGrid>
        <w:gridCol w:w="1842"/>
        <w:gridCol w:w="4114"/>
        <w:gridCol w:w="3433"/>
      </w:tblGrid>
      <w:tr w:rsidR="0005421B" w:rsidRPr="00070BFD" w:rsidTr="005978E9">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842" w:type="dxa"/>
          </w:tcPr>
          <w:p w:rsidR="0005421B" w:rsidRPr="00070BFD" w:rsidRDefault="0005421B" w:rsidP="00750503">
            <w:pPr>
              <w:spacing w:after="60" w:line="276" w:lineRule="auto"/>
              <w:jc w:val="center"/>
              <w:rPr>
                <w:rFonts w:cs="Arial"/>
                <w:b w:val="0"/>
                <w:bCs w:val="0"/>
                <w:lang w:val="bg-BG"/>
              </w:rPr>
            </w:pPr>
            <w:r w:rsidRPr="00070BFD">
              <w:rPr>
                <w:rFonts w:cs="Arial"/>
                <w:b w:val="0"/>
                <w:bCs w:val="0"/>
                <w:lang w:val="bg-BG"/>
              </w:rPr>
              <w:t>СЕКТОР</w:t>
            </w:r>
          </w:p>
        </w:tc>
        <w:tc>
          <w:tcPr>
            <w:tcW w:w="4114" w:type="dxa"/>
          </w:tcPr>
          <w:p w:rsidR="0005421B" w:rsidRPr="00070BFD" w:rsidRDefault="0005421B" w:rsidP="00750503">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cs="Arial"/>
                <w:b/>
                <w:bCs/>
                <w:lang w:val="bg-BG"/>
              </w:rPr>
            </w:pPr>
            <w:r w:rsidRPr="00070BFD">
              <w:rPr>
                <w:rFonts w:cs="Arial"/>
                <w:b/>
                <w:bCs/>
                <w:lang w:val="bg-BG"/>
              </w:rPr>
              <w:t>ИНСТИТУЦИЈА/ОРГАНИЗАЦИЈА</w:t>
            </w:r>
          </w:p>
        </w:tc>
        <w:tc>
          <w:tcPr>
            <w:tcW w:w="3433" w:type="dxa"/>
          </w:tcPr>
          <w:p w:rsidR="0005421B" w:rsidRPr="00070BFD" w:rsidRDefault="0005421B" w:rsidP="00750503">
            <w:pPr>
              <w:spacing w:after="60" w:line="276" w:lineRule="auto"/>
              <w:jc w:val="center"/>
              <w:cnfStyle w:val="100000000000" w:firstRow="1" w:lastRow="0" w:firstColumn="0" w:lastColumn="0" w:oddVBand="0" w:evenVBand="0" w:oddHBand="0" w:evenHBand="0" w:firstRowFirstColumn="0" w:firstRowLastColumn="0" w:lastRowFirstColumn="0" w:lastRowLastColumn="0"/>
              <w:rPr>
                <w:rFonts w:cs="Arial"/>
                <w:b/>
                <w:bCs/>
                <w:lang w:val="bg-BG"/>
              </w:rPr>
            </w:pPr>
            <w:r w:rsidRPr="00070BFD">
              <w:rPr>
                <w:rFonts w:cs="Arial"/>
                <w:b/>
                <w:bCs/>
                <w:lang w:val="bg-BG"/>
              </w:rPr>
              <w:t>ОПИС СТАЊА</w:t>
            </w:r>
          </w:p>
        </w:tc>
      </w:tr>
      <w:tr w:rsidR="0005421B" w:rsidRPr="00070BFD" w:rsidTr="005978E9">
        <w:trPr>
          <w:trHeight w:val="548"/>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sr-Cyrl-CS"/>
              </w:rPr>
            </w:pPr>
            <w:r w:rsidRPr="00070BFD">
              <w:rPr>
                <w:rFonts w:cs="Arial"/>
                <w:b w:val="0"/>
                <w:bCs w:val="0"/>
                <w:lang w:val="sr-Cyrl-CS"/>
              </w:rPr>
              <w:t>Локална самоуправа</w:t>
            </w:r>
          </w:p>
        </w:tc>
        <w:tc>
          <w:tcPr>
            <w:tcW w:w="4114" w:type="dxa"/>
          </w:tcPr>
          <w:p w:rsidR="00EB6319"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rPr>
              <w:t>Одељење за друштвене делатности,</w:t>
            </w:r>
          </w:p>
          <w:p w:rsidR="00EB6319"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Канцеларија за младе, </w:t>
            </w:r>
          </w:p>
          <w:p w:rsidR="00EB6319"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Општински савет родитеља,  </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Волонтерски сервис Звездаре</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p>
        </w:tc>
        <w:tc>
          <w:tcPr>
            <w:tcW w:w="3433"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Одељење за друштвене делатности настоји да креира услове у којима се негују сараднички односи, подстиче развој и пружа подршка. </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Канцеларија за младе треба да ревитализује програме и активности и то ће представљати једну од мера.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Посебно место у општини заузима Општински савет родитеља, чија улога није у потпуности остварена </w:t>
            </w:r>
            <w:r w:rsidR="00941924" w:rsidRPr="00070BFD">
              <w:rPr>
                <w:rFonts w:cs="Arial"/>
                <w:lang w:val="bg-BG"/>
              </w:rPr>
              <w:t xml:space="preserve">у претходне две године </w:t>
            </w:r>
            <w:r w:rsidRPr="00070BFD">
              <w:rPr>
                <w:rFonts w:cs="Arial"/>
                <w:lang w:val="bg-BG"/>
              </w:rPr>
              <w:t>због епидемиолошке ситуације. У наредном периоду треба радити на снажењу његове улоге и унапређењу информисаности</w:t>
            </w:r>
            <w:r w:rsidR="00941924" w:rsidRPr="00070BFD">
              <w:rPr>
                <w:rFonts w:cs="Arial"/>
                <w:lang w:val="bg-BG"/>
              </w:rPr>
              <w:t xml:space="preserve"> представника овог тела</w:t>
            </w:r>
            <w:r w:rsidRPr="00070BFD">
              <w:rPr>
                <w:rFonts w:cs="Arial"/>
                <w:lang w:val="bg-BG"/>
              </w:rPr>
              <w:t>.</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Волонтерски сервис Звездаре остварује одличне резултате у раду са старијом популацијом</w:t>
            </w:r>
            <w:r w:rsidR="00941924" w:rsidRPr="00070BFD">
              <w:rPr>
                <w:rFonts w:cs="Arial"/>
                <w:lang w:val="bg-BG"/>
              </w:rPr>
              <w:t xml:space="preserve"> и кроз грађанско васпитање развија свест код младих о значају волонтирања. У</w:t>
            </w:r>
            <w:r w:rsidRPr="00070BFD">
              <w:rPr>
                <w:rFonts w:cs="Arial"/>
                <w:lang w:val="bg-BG"/>
              </w:rPr>
              <w:t xml:space="preserve"> наредном периоду треба развијати </w:t>
            </w:r>
            <w:r w:rsidR="00941924" w:rsidRPr="00070BFD">
              <w:rPr>
                <w:rFonts w:cs="Arial"/>
                <w:lang w:val="bg-BG"/>
              </w:rPr>
              <w:t>услове у којима млади имају могућност да се развијају као волонтери.</w:t>
            </w:r>
          </w:p>
        </w:tc>
      </w:tr>
      <w:tr w:rsidR="0005421B" w:rsidRPr="00070BFD" w:rsidTr="005978E9">
        <w:trPr>
          <w:trHeight w:val="391"/>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Социјална заштита</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Градски центар за социјални рад – Одељење Звездара</w:t>
            </w:r>
          </w:p>
        </w:tc>
        <w:tc>
          <w:tcPr>
            <w:tcW w:w="3433"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Остварује своју функцију уз велике потешкоће узроковане великим бројем </w:t>
            </w:r>
            <w:r w:rsidR="00941924" w:rsidRPr="00070BFD">
              <w:rPr>
                <w:rFonts w:cs="Arial"/>
                <w:lang w:val="bg-BG"/>
              </w:rPr>
              <w:t>грађана Звездаре који су у стању социјалне потребе</w:t>
            </w:r>
            <w:r w:rsidRPr="00070BFD">
              <w:rPr>
                <w:rFonts w:cs="Arial"/>
                <w:lang w:val="bg-BG"/>
              </w:rPr>
              <w:t xml:space="preserve"> и малим бројем запослених. Неопходно је на нивоу Општине даље радити на развијању сервиса </w:t>
            </w:r>
            <w:r w:rsidR="00941924" w:rsidRPr="00070BFD">
              <w:rPr>
                <w:rFonts w:cs="Arial"/>
                <w:lang w:val="bg-BG"/>
              </w:rPr>
              <w:t>као део подшке раду у области с</w:t>
            </w:r>
            <w:r w:rsidRPr="00070BFD">
              <w:rPr>
                <w:rFonts w:cs="Arial"/>
                <w:lang w:val="bg-BG"/>
              </w:rPr>
              <w:t>оцијалне бриге</w:t>
            </w:r>
            <w:r w:rsidR="00941924" w:rsidRPr="00070BFD">
              <w:rPr>
                <w:rFonts w:cs="Arial"/>
                <w:lang w:val="bg-BG"/>
              </w:rPr>
              <w:t xml:space="preserve"> за младе и повећању информисаности младих о могућностима које им се пружају</w:t>
            </w:r>
            <w:r w:rsidRPr="00070BFD">
              <w:rPr>
                <w:rFonts w:cs="Arial"/>
                <w:lang w:val="bg-BG"/>
              </w:rPr>
              <w:t>.</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Образовање</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ОСНОВНЕ ШКОЛЕ: „Иван Горан Ковачић”, „Марија Бурсаћ”, Јелена Ћетковић, Вељко Дугошевић, 1300 каплара, Павле Савић, Деспот Стефан Лазаревић, Стеван Синђелић, Владислав Петковић Дис, Драгојло Дудић, Десанка Максимовић, Ћирило и Методије, Бошко Буха и Основна музичка школа „Владимир Ђорђевић”</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СРЕДЊЕ ШКОЛЕ: Шеста београдска гимназија, Седма београдска гимназија, Грађевинска школа, Грађевинска техничка школа, Геодетска техничка школа, Школа за машинство и уметничке занате „Тех</w:t>
            </w:r>
            <w:r w:rsidR="0074089D" w:rsidRPr="00070BFD">
              <w:rPr>
                <w:rFonts w:cs="Arial"/>
                <w:lang w:val="bg-BG"/>
              </w:rPr>
              <w:t>ноарт” Београд, Медицинска школ</w:t>
            </w:r>
            <w:r w:rsidRPr="00070BFD">
              <w:rPr>
                <w:rFonts w:cs="Arial"/>
                <w:lang w:val="bg-BG"/>
              </w:rPr>
              <w:t>а, Зуботехничка школа и Фармацеутско-физиотерапеутска школа; Средњошколски центар „Сингидунум” (приватна средња школа)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ФАКУЛТЕТИ: </w:t>
            </w:r>
            <w:r w:rsidR="00616670" w:rsidRPr="00A8316A">
              <w:rPr>
                <w:rFonts w:cs="Arial"/>
              </w:rPr>
              <w:t>Академија техничких струковних студија Београд – АТССБ</w:t>
            </w:r>
            <w:r w:rsidR="00616670">
              <w:rPr>
                <w:rFonts w:cs="Arial"/>
              </w:rPr>
              <w:t>,</w:t>
            </w:r>
            <w:r w:rsidR="002768D9">
              <w:rPr>
                <w:rFonts w:cs="Arial"/>
                <w:lang w:val="bg-BG"/>
              </w:rPr>
              <w:t>Висока грађевинско-</w:t>
            </w:r>
            <w:r w:rsidRPr="00070BFD">
              <w:rPr>
                <w:rFonts w:cs="Arial"/>
                <w:lang w:val="bg-BG"/>
              </w:rPr>
              <w:t>геодетска школа Београд</w:t>
            </w:r>
            <w:r w:rsidR="002768D9">
              <w:rPr>
                <w:rFonts w:cs="Arial"/>
                <w:lang w:val="bg-BG"/>
              </w:rPr>
              <w:t>, Београдска академија пословних и уметничких струковних студија - БАПУСС</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УЧЕНИЧКИ ДОМОВИ: </w:t>
            </w:r>
            <w:r w:rsidRPr="00070BFD">
              <w:rPr>
                <w:rFonts w:cs="Arial"/>
              </w:rPr>
              <w:t xml:space="preserve"> Дом ученика – Р.Ј. „Карађорђе“, Дом ученика – Р.Ј. „Алекса Дејовић“</w:t>
            </w:r>
          </w:p>
          <w:p w:rsidR="0005421B" w:rsidRPr="000F747F"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 xml:space="preserve">СТУДЕНТСКИ ДОМОВИ: </w:t>
            </w:r>
            <w:r w:rsidRPr="00070BFD">
              <w:rPr>
                <w:rFonts w:cs="Arial"/>
              </w:rPr>
              <w:t>„Краљ Александар I“, „Рифат Бурџевић“, „Слободан Пенезић“</w:t>
            </w:r>
            <w:r w:rsidR="000F747F">
              <w:rPr>
                <w:rFonts w:cs="Arial"/>
              </w:rPr>
              <w:t>, „Патрис Лумумба“</w:t>
            </w:r>
          </w:p>
        </w:tc>
        <w:tc>
          <w:tcPr>
            <w:tcW w:w="3433"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Са основним и ср</w:t>
            </w:r>
            <w:r w:rsidR="007912F0" w:rsidRPr="00070BFD">
              <w:rPr>
                <w:rFonts w:cs="Arial"/>
                <w:lang w:val="bg-BG"/>
              </w:rPr>
              <w:t>е</w:t>
            </w:r>
            <w:r w:rsidRPr="00070BFD">
              <w:rPr>
                <w:rFonts w:cs="Arial"/>
                <w:lang w:val="bg-BG"/>
              </w:rPr>
              <w:t>дњим школама</w:t>
            </w:r>
            <w:r w:rsidR="00941924" w:rsidRPr="00070BFD">
              <w:rPr>
                <w:rFonts w:cs="Arial"/>
                <w:lang w:val="bg-BG"/>
              </w:rPr>
              <w:t xml:space="preserve"> је развијена одлична сарадња. Д</w:t>
            </w:r>
            <w:r w:rsidRPr="00070BFD">
              <w:rPr>
                <w:rFonts w:cs="Arial"/>
                <w:lang w:val="bg-BG"/>
              </w:rPr>
              <w:t>ата је могућност школским тимовима да планирају и реализују додатне програме у раду са младима, у области заштите деце и младих од насиља.</w:t>
            </w:r>
            <w:r w:rsidR="007912F0" w:rsidRPr="00070BFD">
              <w:rPr>
                <w:rFonts w:cs="Arial"/>
                <w:lang w:val="bg-BG"/>
              </w:rPr>
              <w:t xml:space="preserve"> Школе самостално или у сарадњи са другим организацијама реализују низ програма који доприносе развоју младих на различите начине</w:t>
            </w:r>
            <w:r w:rsidR="005876C1" w:rsidRPr="00070BFD">
              <w:rPr>
                <w:rFonts w:cs="Arial"/>
                <w:lang w:val="bg-BG"/>
              </w:rPr>
              <w:t>.</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Општина нема </w:t>
            </w:r>
            <w:r w:rsidR="007912F0" w:rsidRPr="00070BFD">
              <w:rPr>
                <w:rFonts w:cs="Arial"/>
                <w:lang w:val="bg-BG"/>
              </w:rPr>
              <w:t xml:space="preserve">довољно </w:t>
            </w:r>
            <w:r w:rsidRPr="00070BFD">
              <w:rPr>
                <w:rFonts w:cs="Arial"/>
                <w:lang w:val="bg-BG"/>
              </w:rPr>
              <w:t xml:space="preserve">развијену сарадњу са </w:t>
            </w:r>
            <w:r w:rsidR="003B6033" w:rsidRPr="00070BFD">
              <w:rPr>
                <w:rFonts w:cs="Arial"/>
                <w:lang w:val="bg-BG"/>
              </w:rPr>
              <w:t xml:space="preserve">факултетима и </w:t>
            </w:r>
            <w:r w:rsidRPr="00070BFD">
              <w:rPr>
                <w:rFonts w:cs="Arial"/>
                <w:lang w:val="bg-BG"/>
              </w:rPr>
              <w:t xml:space="preserve">високим школама које имају седиште на </w:t>
            </w:r>
            <w:r w:rsidR="003B6033" w:rsidRPr="00070BFD">
              <w:rPr>
                <w:rFonts w:cs="Arial"/>
              </w:rPr>
              <w:t>Звездари и</w:t>
            </w:r>
            <w:r w:rsidRPr="00070BFD">
              <w:rPr>
                <w:rFonts w:cs="Arial"/>
                <w:lang w:val="bg-BG"/>
              </w:rPr>
              <w:t xml:space="preserve"> у наредном</w:t>
            </w:r>
            <w:r w:rsidR="003B6033" w:rsidRPr="00070BFD">
              <w:rPr>
                <w:rFonts w:cs="Arial"/>
                <w:lang w:val="bg-BG"/>
              </w:rPr>
              <w:t xml:space="preserve"> п</w:t>
            </w:r>
            <w:r w:rsidR="007912F0" w:rsidRPr="00070BFD">
              <w:rPr>
                <w:rFonts w:cs="Arial"/>
                <w:lang w:val="bg-BG"/>
              </w:rPr>
              <w:t>е</w:t>
            </w:r>
            <w:r w:rsidR="003B6033" w:rsidRPr="00070BFD">
              <w:rPr>
                <w:rFonts w:cs="Arial"/>
                <w:lang w:val="bg-BG"/>
              </w:rPr>
              <w:t xml:space="preserve">риоду би </w:t>
            </w:r>
            <w:r w:rsidR="007912F0" w:rsidRPr="00070BFD">
              <w:rPr>
                <w:rFonts w:cs="Arial"/>
                <w:lang w:val="bg-BG"/>
              </w:rPr>
              <w:t>требало креирати услове за подстицај и развој сарадње.</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Запошљавање</w:t>
            </w:r>
          </w:p>
        </w:tc>
        <w:tc>
          <w:tcPr>
            <w:tcW w:w="4114" w:type="dxa"/>
          </w:tcPr>
          <w:p w:rsidR="00EB6319" w:rsidRDefault="00EB6319"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Pr>
                <w:rFonts w:cs="Arial"/>
                <w:lang w:val="bg-BG"/>
              </w:rPr>
              <w:t>Национална служба запошљавања,</w:t>
            </w:r>
          </w:p>
          <w:p w:rsidR="0005421B" w:rsidRPr="00070BFD"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Савет за запошљавање ГО Звездара</w:t>
            </w:r>
          </w:p>
        </w:tc>
        <w:tc>
          <w:tcPr>
            <w:tcW w:w="3433" w:type="dxa"/>
          </w:tcPr>
          <w:p w:rsidR="0005421B" w:rsidRPr="00070BFD" w:rsidRDefault="007912F0"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Национална служба за запошљавање реализује низ програма за младе, али је неопходно повећати њихову видљивост и упознати младе са сервисима који су им доступни.</w:t>
            </w:r>
            <w:r w:rsidR="00EE5562" w:rsidRPr="00070BFD">
              <w:rPr>
                <w:rFonts w:cs="Arial"/>
              </w:rPr>
              <w:t xml:space="preserve"> Преглед програма је дат у наставку текста ради лакшег праћења.</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Здравство</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Дом здравља „Звездара”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КБЦ „Звездара”</w:t>
            </w:r>
          </w:p>
          <w:p w:rsidR="0074089D"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Градски завод за плућне болести и туберкулозу</w:t>
            </w:r>
          </w:p>
          <w:p w:rsidR="0074089D" w:rsidRPr="00070BFD" w:rsidRDefault="0074089D"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Средње школе медицинске струке (Медицинска школа, Зуботехничка школа, Фармацеутско - физиотерапеутска школа)</w:t>
            </w:r>
          </w:p>
        </w:tc>
        <w:tc>
          <w:tcPr>
            <w:tcW w:w="3433" w:type="dxa"/>
          </w:tcPr>
          <w:p w:rsidR="0005421B" w:rsidRPr="00070BFD" w:rsidRDefault="007912F0"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У оквиру Дома здравља функционише Саветовалиште за младе чије би програме требало додатно промовисати међу младима и обезбедити њихово активно учешће у годишњем планирању програма. </w:t>
            </w:r>
          </w:p>
          <w:p w:rsidR="0074089D" w:rsidRPr="00070BFD" w:rsidRDefault="0085782A"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Школски тимови</w:t>
            </w:r>
            <w:r w:rsidR="0074089D" w:rsidRPr="00070BFD">
              <w:rPr>
                <w:rFonts w:cs="Arial"/>
                <w:lang w:val="bg-BG"/>
              </w:rPr>
              <w:t xml:space="preserve"> уч</w:t>
            </w:r>
            <w:r w:rsidRPr="00070BFD">
              <w:rPr>
                <w:rFonts w:cs="Arial"/>
                <w:lang w:val="bg-BG"/>
              </w:rPr>
              <w:t xml:space="preserve">ествују у обележавању Дана срца и другим манифестацијама у организацији ГО Звездара, </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Институције културе</w:t>
            </w:r>
          </w:p>
          <w:p w:rsidR="0005421B" w:rsidRPr="00070BFD" w:rsidRDefault="0005421B" w:rsidP="00750503">
            <w:pPr>
              <w:spacing w:after="60" w:line="276" w:lineRule="auto"/>
              <w:rPr>
                <w:rFonts w:cs="Arial"/>
                <w:b w:val="0"/>
                <w:bCs w:val="0"/>
                <w:lang w:val="bg-BG"/>
              </w:rPr>
            </w:pP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Установа културе „Театар Вук”</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Звездара театар</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Библиотека „Вук Караџић”– Звездара, са огранцима</w:t>
            </w:r>
          </w:p>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Позориште „Пан театар”</w:t>
            </w:r>
          </w:p>
        </w:tc>
        <w:tc>
          <w:tcPr>
            <w:tcW w:w="3433" w:type="dxa"/>
          </w:tcPr>
          <w:p w:rsidR="0005421B" w:rsidRPr="00070BFD" w:rsidRDefault="007912F0"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Библиотека „Вук Караџић” са огранцима учествује у реализацији низа програма за младе, обезбеђује бесплатно или по регресираним условима чланство у Библиотеци. И друге поменуте установе културе </w:t>
            </w:r>
            <w:r w:rsidR="00CD7807" w:rsidRPr="00070BFD">
              <w:rPr>
                <w:rFonts w:cs="Arial"/>
                <w:lang w:val="bg-BG"/>
              </w:rPr>
              <w:t xml:space="preserve">имају посебне услове за  укључивање младих у културни живот. </w:t>
            </w:r>
            <w:r w:rsidR="00533D94" w:rsidRPr="00070BFD">
              <w:rPr>
                <w:rFonts w:cs="Arial"/>
                <w:lang w:val="bg-BG"/>
              </w:rPr>
              <w:t>Младима је у Београду доступан велики број културних манифестација и у наредном периоду треба радити на повезивању са културним институцијама на нивоу града (музеји, позоришта, ДКЦ, БКЦ, биоскопи, легати и сл.).</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Цивилни сектор</w:t>
            </w:r>
          </w:p>
        </w:tc>
        <w:tc>
          <w:tcPr>
            <w:tcW w:w="4114" w:type="dxa"/>
          </w:tcPr>
          <w:p w:rsidR="0005421B" w:rsidRPr="00070BFD" w:rsidRDefault="0005421B"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rPr>
            </w:pPr>
            <w:r w:rsidRPr="00070BFD">
              <w:rPr>
                <w:rFonts w:cs="Arial"/>
                <w:lang w:val="bg-BG"/>
              </w:rPr>
              <w:t xml:space="preserve">Удружења: </w:t>
            </w:r>
            <w:r w:rsidRPr="00070BFD">
              <w:rPr>
                <w:rFonts w:cs="Arial"/>
                <w:color w:val="222222"/>
              </w:rPr>
              <w:t xml:space="preserve"> Удружење наставника „Доситеј Обрадовић“, </w:t>
            </w:r>
            <w:r w:rsidR="00CE694A">
              <w:rPr>
                <w:rFonts w:cs="Arial"/>
                <w:color w:val="222222"/>
              </w:rPr>
              <w:t xml:space="preserve">Oдред извиђача НХ „Миодраг Миловановић – Луне“, </w:t>
            </w:r>
            <w:r w:rsidRPr="00070BFD">
              <w:rPr>
                <w:rFonts w:cs="Arial"/>
                <w:color w:val="000000"/>
              </w:rPr>
              <w:t xml:space="preserve">Савез младих - Вибе 44"20", Центар за умеће родитељства "Школа за родитеље", Пријатељи деце општине Звездара, </w:t>
            </w:r>
            <w:r w:rsidRPr="00070BFD">
              <w:rPr>
                <w:rStyle w:val="apple-converted-space"/>
                <w:rFonts w:cs="Arial"/>
                <w:color w:val="000000"/>
              </w:rPr>
              <w:t> </w:t>
            </w:r>
            <w:r w:rsidRPr="00070BFD">
              <w:rPr>
                <w:rFonts w:cs="Arial"/>
                <w:color w:val="000000"/>
              </w:rPr>
              <w:t>Заштита традиције Малог и Великог Мокрог Луга "Луг"</w:t>
            </w:r>
            <w:r w:rsidRPr="00070BFD">
              <w:rPr>
                <w:rFonts w:cs="Arial"/>
                <w:color w:val="222222"/>
              </w:rPr>
              <w:t xml:space="preserve">, </w:t>
            </w:r>
            <w:r w:rsidRPr="00070BFD">
              <w:rPr>
                <w:rFonts w:cs="Arial"/>
                <w:color w:val="000000"/>
              </w:rPr>
              <w:t> </w:t>
            </w:r>
            <w:r w:rsidRPr="00070BFD">
              <w:rPr>
                <w:rStyle w:val="apple-converted-space"/>
                <w:rFonts w:cs="Arial"/>
                <w:color w:val="000000"/>
              </w:rPr>
              <w:t> </w:t>
            </w:r>
            <w:r w:rsidRPr="00070BFD">
              <w:rPr>
                <w:rFonts w:cs="Arial"/>
                <w:color w:val="222222"/>
              </w:rPr>
              <w:t xml:space="preserve">Асоцијација за афирмацију културе, </w:t>
            </w:r>
            <w:r w:rsidRPr="00070BFD">
              <w:rPr>
                <w:rStyle w:val="apple-converted-space"/>
                <w:rFonts w:cs="Arial"/>
                <w:color w:val="000000"/>
              </w:rPr>
              <w:t> </w:t>
            </w:r>
            <w:r w:rsidRPr="00070BFD">
              <w:rPr>
                <w:rFonts w:cs="Arial"/>
                <w:color w:val="222222"/>
              </w:rPr>
              <w:t xml:space="preserve">Удружење за унапређење и промовисање општег доброг здравља организма и бића у целости, ајурведу и јогу АУРА,  </w:t>
            </w:r>
            <w:r w:rsidRPr="00070BFD">
              <w:rPr>
                <w:rStyle w:val="apple-converted-space"/>
                <w:rFonts w:cs="Arial"/>
                <w:color w:val="000000"/>
              </w:rPr>
              <w:t> </w:t>
            </w:r>
            <w:r w:rsidRPr="00070BFD">
              <w:rPr>
                <w:rFonts w:cs="Arial"/>
                <w:color w:val="222222"/>
              </w:rPr>
              <w:t xml:space="preserve">Удружење особа са инвалидитетом Београд, </w:t>
            </w:r>
            <w:r w:rsidRPr="00070BFD">
              <w:rPr>
                <w:rStyle w:val="apple-converted-space"/>
                <w:rFonts w:cs="Arial"/>
                <w:color w:val="000000"/>
              </w:rPr>
              <w:t> </w:t>
            </w:r>
            <w:r w:rsidRPr="00070BFD">
              <w:rPr>
                <w:rFonts w:cs="Arial"/>
                <w:color w:val="222222"/>
              </w:rPr>
              <w:t xml:space="preserve">, КУД „Свети Сава“, КУД „Вук Караџић“, Плесни клуб „Аурора“, Плесни клуб „Спин“, </w:t>
            </w:r>
            <w:r w:rsidRPr="00070BFD">
              <w:rPr>
                <w:rFonts w:cs="Arial"/>
                <w:bCs/>
                <w:lang w:val="ru-RU"/>
              </w:rPr>
              <w:t xml:space="preserve">Удружење уметника „Фреквенција“, Књижевни клуб „Мала птица“, </w:t>
            </w:r>
            <w:r w:rsidRPr="00070BFD">
              <w:rPr>
                <w:rFonts w:cs="Arial"/>
                <w:lang w:val="sr-Cyrl-CS"/>
              </w:rPr>
              <w:t xml:space="preserve"> Body Art Асоцијација Србије, Друштво за очување, ревитализацију и промовисање старих заната „Чувари заната“,</w:t>
            </w:r>
            <w:r w:rsidRPr="00070BFD">
              <w:rPr>
                <w:rFonts w:cs="Arial"/>
                <w:bCs/>
                <w:lang w:val="ru-RU"/>
              </w:rPr>
              <w:t xml:space="preserve"> Центар за истраживање дигиталне културе и др.</w:t>
            </w:r>
          </w:p>
        </w:tc>
        <w:tc>
          <w:tcPr>
            <w:tcW w:w="3433" w:type="dxa"/>
          </w:tcPr>
          <w:p w:rsidR="0005421B" w:rsidRPr="00070BFD" w:rsidRDefault="00CD7807" w:rsidP="00750503">
            <w:pPr>
              <w:spacing w:after="60" w:line="276" w:lineRule="auto"/>
              <w:jc w:val="both"/>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Из буџета ГО Звездара се на годишњем нивоу издвајају средства за финансирање програма за младе и других програма удружења грађана који делују у области образовања, културе и спорта. Неки од финансираних програма, као циљну групу имају младе. У наредном периоду треба радити на снажењу удружења за младе и оних који спроводе програме за младе, као и утицати на унапређење квалитета програма, са аспекта програмских активности и извођача.</w:t>
            </w:r>
          </w:p>
        </w:tc>
      </w:tr>
      <w:tr w:rsidR="0005421B" w:rsidRPr="00070BFD" w:rsidTr="005978E9">
        <w:trPr>
          <w:trHeight w:val="349"/>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Верске заједнице</w:t>
            </w:r>
          </w:p>
        </w:tc>
        <w:tc>
          <w:tcPr>
            <w:tcW w:w="4114" w:type="dxa"/>
          </w:tcPr>
          <w:p w:rsidR="0005421B" w:rsidRPr="00070BFD" w:rsidRDefault="0005421B" w:rsidP="00750503">
            <w:pPr>
              <w:pStyle w:val="NormalWeb"/>
              <w:shd w:val="clear" w:color="auto" w:fill="FFFFFF"/>
              <w:spacing w:before="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70BFD">
              <w:rPr>
                <w:sz w:val="22"/>
                <w:szCs w:val="22"/>
                <w:lang w:val="bg-BG"/>
              </w:rPr>
              <w:t xml:space="preserve">православна (7 цркава): </w:t>
            </w:r>
            <w:r w:rsidRPr="00070BFD">
              <w:rPr>
                <w:color w:val="000000"/>
                <w:sz w:val="22"/>
                <w:szCs w:val="22"/>
              </w:rPr>
              <w:t xml:space="preserve"> Црква Светог Николе; Црква Светог Лазара; Црква Покрова Пресвете Богородице; Црква Светог Илије, Миријево; Црква Светог Пантелејмона, Миријево; Црква Свете Великомученице Недеље, Велики Мокри Луг; рква Светог Трифуна, Мали Мокри Луг   </w:t>
            </w:r>
          </w:p>
          <w:p w:rsidR="0005421B" w:rsidRPr="00070BFD" w:rsidRDefault="0005421B" w:rsidP="00750503">
            <w:pPr>
              <w:pStyle w:val="NormalWeb"/>
              <w:shd w:val="clear" w:color="auto" w:fill="FFFFFF"/>
              <w:spacing w:before="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color w:val="000000"/>
                <w:sz w:val="22"/>
                <w:szCs w:val="22"/>
              </w:rPr>
            </w:pPr>
            <w:r w:rsidRPr="00070BFD">
              <w:rPr>
                <w:sz w:val="22"/>
                <w:szCs w:val="22"/>
                <w:lang w:val="bg-BG"/>
              </w:rPr>
              <w:t xml:space="preserve">католичка (2): </w:t>
            </w:r>
            <w:r w:rsidRPr="00070BFD">
              <w:rPr>
                <w:color w:val="000000"/>
                <w:sz w:val="22"/>
                <w:szCs w:val="22"/>
              </w:rPr>
              <w:t>Црква Светог Антуна; Самостан Исусових малих сестара</w:t>
            </w:r>
          </w:p>
          <w:p w:rsidR="0005421B" w:rsidRPr="00070BFD"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баптистичка (1): </w:t>
            </w:r>
            <w:r w:rsidRPr="00070BFD">
              <w:rPr>
                <w:rStyle w:val="Strong"/>
                <w:rFonts w:cs="Arial"/>
                <w:color w:val="000000"/>
                <w:shd w:val="clear" w:color="auto" w:fill="FFFFFF"/>
              </w:rPr>
              <w:t>Баптистичка црква</w:t>
            </w:r>
          </w:p>
        </w:tc>
        <w:tc>
          <w:tcPr>
            <w:tcW w:w="3433" w:type="dxa"/>
          </w:tcPr>
          <w:p w:rsidR="0005421B" w:rsidRPr="00070BFD" w:rsidRDefault="004610E6" w:rsidP="00750503">
            <w:pPr>
              <w:pStyle w:val="NormalWeb"/>
              <w:shd w:val="clear" w:color="auto" w:fill="FFFFFF"/>
              <w:spacing w:before="0" w:beforeAutospacing="0" w:after="60" w:afterAutospacing="0" w:line="276" w:lineRule="auto"/>
              <w:cnfStyle w:val="000000000000" w:firstRow="0" w:lastRow="0" w:firstColumn="0" w:lastColumn="0" w:oddVBand="0" w:evenVBand="0" w:oddHBand="0" w:evenHBand="0" w:firstRowFirstColumn="0" w:firstRowLastColumn="0" w:lastRowFirstColumn="0" w:lastRowLastColumn="0"/>
              <w:rPr>
                <w:sz w:val="22"/>
                <w:szCs w:val="22"/>
                <w:lang w:val="bg-BG"/>
              </w:rPr>
            </w:pPr>
            <w:r w:rsidRPr="00070BFD">
              <w:rPr>
                <w:sz w:val="22"/>
                <w:szCs w:val="22"/>
                <w:lang w:val="bg-BG"/>
              </w:rPr>
              <w:t>Градска општина Звездара негује добре односе са свим верским заједницама.</w:t>
            </w:r>
          </w:p>
        </w:tc>
      </w:tr>
      <w:tr w:rsidR="0005421B" w:rsidRPr="00070BFD" w:rsidTr="005978E9">
        <w:trPr>
          <w:trHeight w:val="254"/>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bg-BG"/>
              </w:rPr>
              <w:t>Полиција</w:t>
            </w:r>
          </w:p>
        </w:tc>
        <w:tc>
          <w:tcPr>
            <w:tcW w:w="4114" w:type="dxa"/>
          </w:tcPr>
          <w:p w:rsidR="0005421B" w:rsidRPr="00070BFD"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Министарство унутрашњих послова – Полицијска станица Звездара, </w:t>
            </w:r>
            <w:r w:rsidRPr="00070BFD">
              <w:rPr>
                <w:rFonts w:cs="Arial"/>
                <w:color w:val="000000"/>
                <w:shd w:val="clear" w:color="auto" w:fill="FFFFFF"/>
              </w:rPr>
              <w:t xml:space="preserve"> Полицијска испостава Миријево</w:t>
            </w:r>
          </w:p>
        </w:tc>
        <w:tc>
          <w:tcPr>
            <w:tcW w:w="3433" w:type="dxa"/>
          </w:tcPr>
          <w:p w:rsidR="0005421B" w:rsidRPr="00070BFD" w:rsidRDefault="004610E6"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Полицијска станица Звезадра обезбеђује рад седам школских полицајаца који делују у непосредном окружењу звездарских школа и имају превен</w:t>
            </w:r>
            <w:r w:rsidR="0074089D" w:rsidRPr="00070BFD">
              <w:rPr>
                <w:rFonts w:cs="Arial"/>
                <w:lang w:val="bg-BG"/>
              </w:rPr>
              <w:t>тивну улогу. Активно сарађују с</w:t>
            </w:r>
            <w:r w:rsidRPr="00070BFD">
              <w:rPr>
                <w:rFonts w:cs="Arial"/>
                <w:lang w:val="bg-BG"/>
              </w:rPr>
              <w:t xml:space="preserve">ашколама по питању унапређења безбедности младих и реализују различите програме. </w:t>
            </w:r>
          </w:p>
        </w:tc>
      </w:tr>
      <w:tr w:rsidR="0005421B" w:rsidRPr="00070BFD" w:rsidTr="005978E9">
        <w:trPr>
          <w:trHeight w:val="547"/>
        </w:trPr>
        <w:tc>
          <w:tcPr>
            <w:cnfStyle w:val="001000000000" w:firstRow="0" w:lastRow="0" w:firstColumn="1" w:lastColumn="0" w:oddVBand="0" w:evenVBand="0" w:oddHBand="0" w:evenHBand="0" w:firstRowFirstColumn="0" w:firstRowLastColumn="0" w:lastRowFirstColumn="0" w:lastRowLastColumn="0"/>
            <w:tcW w:w="1842" w:type="dxa"/>
          </w:tcPr>
          <w:p w:rsidR="0005421B" w:rsidRPr="00070BFD" w:rsidRDefault="0005421B" w:rsidP="00750503">
            <w:pPr>
              <w:spacing w:after="60" w:line="276" w:lineRule="auto"/>
              <w:rPr>
                <w:rFonts w:cs="Arial"/>
                <w:b w:val="0"/>
                <w:bCs w:val="0"/>
                <w:lang w:val="bg-BG"/>
              </w:rPr>
            </w:pPr>
            <w:r w:rsidRPr="00070BFD">
              <w:rPr>
                <w:rFonts w:cs="Arial"/>
                <w:b w:val="0"/>
                <w:bCs w:val="0"/>
                <w:lang w:val="sr-Cyrl-CS"/>
              </w:rPr>
              <w:t>Спортске организације и удружења</w:t>
            </w:r>
          </w:p>
        </w:tc>
        <w:tc>
          <w:tcPr>
            <w:tcW w:w="4114" w:type="dxa"/>
          </w:tcPr>
          <w:p w:rsidR="0005421B" w:rsidRPr="00C731F9" w:rsidRDefault="0005421B"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en-GB"/>
              </w:rPr>
            </w:pPr>
            <w:r w:rsidRPr="00070BFD">
              <w:rPr>
                <w:rFonts w:cs="Arial"/>
                <w:lang w:val="bg-BG"/>
              </w:rPr>
              <w:t>Спортски савез Звездара</w:t>
            </w:r>
            <w:r w:rsidR="004610E6" w:rsidRPr="00070BFD">
              <w:rPr>
                <w:rFonts w:cs="Arial"/>
                <w:lang w:val="bg-BG"/>
              </w:rPr>
              <w:t>, Савез за организовање школских спортских такмичења</w:t>
            </w:r>
            <w:r w:rsidRPr="00070BFD">
              <w:rPr>
                <w:rFonts w:cs="Arial"/>
                <w:lang w:val="bg-BG"/>
              </w:rPr>
              <w:t xml:space="preserve"> и </w:t>
            </w:r>
            <w:r w:rsidR="004610E6" w:rsidRPr="00070BFD">
              <w:rPr>
                <w:rFonts w:cs="Arial"/>
                <w:lang w:val="bg-BG"/>
              </w:rPr>
              <w:t xml:space="preserve">друге организације у </w:t>
            </w:r>
            <w:r w:rsidR="00EB6319">
              <w:rPr>
                <w:rFonts w:cs="Arial"/>
                <w:lang w:val="bg-BG"/>
              </w:rPr>
              <w:t>о</w:t>
            </w:r>
            <w:r w:rsidR="004610E6" w:rsidRPr="00070BFD">
              <w:rPr>
                <w:rFonts w:cs="Arial"/>
                <w:lang w:val="bg-BG"/>
              </w:rPr>
              <w:t xml:space="preserve">бласти спорта </w:t>
            </w:r>
            <w:r w:rsidRPr="00070BFD">
              <w:rPr>
                <w:rFonts w:cs="Arial"/>
                <w:lang w:val="bg-BG"/>
              </w:rPr>
              <w:t>на територији општине</w:t>
            </w:r>
          </w:p>
        </w:tc>
        <w:tc>
          <w:tcPr>
            <w:tcW w:w="3433" w:type="dxa"/>
          </w:tcPr>
          <w:p w:rsidR="0005421B" w:rsidRPr="00070BFD" w:rsidRDefault="004610E6" w:rsidP="00750503">
            <w:pPr>
              <w:spacing w:after="60" w:line="276" w:lineRule="auto"/>
              <w:cnfStyle w:val="000000000000" w:firstRow="0" w:lastRow="0" w:firstColumn="0" w:lastColumn="0" w:oddVBand="0" w:evenVBand="0" w:oddHBand="0" w:evenHBand="0" w:firstRowFirstColumn="0" w:firstRowLastColumn="0" w:lastRowFirstColumn="0" w:lastRowLastColumn="0"/>
              <w:rPr>
                <w:rFonts w:cs="Arial"/>
                <w:lang w:val="bg-BG"/>
              </w:rPr>
            </w:pPr>
            <w:r w:rsidRPr="00070BFD">
              <w:rPr>
                <w:rFonts w:cs="Arial"/>
                <w:lang w:val="bg-BG"/>
              </w:rPr>
              <w:t xml:space="preserve">Скупштину Савеза за организовање школских спортских такмичења чине представници </w:t>
            </w:r>
            <w:r w:rsidR="00CE694A">
              <w:rPr>
                <w:rFonts w:cs="Arial"/>
                <w:lang w:val="bg-BG"/>
              </w:rPr>
              <w:t>основних и средњих школа, плани</w:t>
            </w:r>
            <w:r w:rsidRPr="00070BFD">
              <w:rPr>
                <w:rFonts w:cs="Arial"/>
                <w:lang w:val="bg-BG"/>
              </w:rPr>
              <w:t>р</w:t>
            </w:r>
            <w:r w:rsidR="00CE694A">
              <w:rPr>
                <w:rFonts w:cs="Arial"/>
                <w:lang w:val="bg-BG"/>
              </w:rPr>
              <w:t>а</w:t>
            </w:r>
            <w:r w:rsidRPr="00070BFD">
              <w:rPr>
                <w:rFonts w:cs="Arial"/>
                <w:lang w:val="bg-BG"/>
              </w:rPr>
              <w:t>ју и организују шко</w:t>
            </w:r>
            <w:r w:rsidR="00A34E67">
              <w:rPr>
                <w:rFonts w:cs="Arial"/>
              </w:rPr>
              <w:t>л</w:t>
            </w:r>
            <w:r w:rsidRPr="00070BFD">
              <w:rPr>
                <w:rFonts w:cs="Arial"/>
                <w:lang w:val="bg-BG"/>
              </w:rPr>
              <w:t>ска такмичења, а имају капацитета и да организују друге спортске програме, кампове и манифестације. Спортске организације су више своје програме усмериле на децу раног школског узраста, па је неопходно у наредном периоду радити на повећању броја бесплатних рекреативних програма за младе.</w:t>
            </w:r>
          </w:p>
        </w:tc>
      </w:tr>
    </w:tbl>
    <w:p w:rsidR="00C645C4" w:rsidRPr="00070BFD" w:rsidRDefault="00C645C4" w:rsidP="00750503">
      <w:pPr>
        <w:pStyle w:val="basic-paragraph"/>
        <w:spacing w:before="0" w:beforeAutospacing="0" w:after="60" w:afterAutospacing="0" w:line="276" w:lineRule="auto"/>
        <w:rPr>
          <w:rFonts w:cs="Arial"/>
          <w:b/>
          <w:color w:val="000000"/>
        </w:rPr>
      </w:pPr>
    </w:p>
    <w:p w:rsidR="00822EC0" w:rsidRPr="00070BFD" w:rsidRDefault="00963348" w:rsidP="002705C1">
      <w:pPr>
        <w:pStyle w:val="Heading2"/>
      </w:pPr>
      <w:bookmarkStart w:id="15" w:name="_Toc91250462"/>
      <w:r w:rsidRPr="00070BFD">
        <w:t>2</w:t>
      </w:r>
      <w:r w:rsidR="00822EC0" w:rsidRPr="00070BFD">
        <w:t>.</w:t>
      </w:r>
      <w:r w:rsidR="00FC0E89" w:rsidRPr="00070BFD">
        <w:t>3</w:t>
      </w:r>
      <w:r w:rsidR="00822EC0" w:rsidRPr="00070BFD">
        <w:t xml:space="preserve">. </w:t>
      </w:r>
      <w:r w:rsidR="00C07DB9" w:rsidRPr="00070BFD">
        <w:t>Анализа постојећих услуга</w:t>
      </w:r>
      <w:r w:rsidRPr="00070BFD">
        <w:t xml:space="preserve"> за младе</w:t>
      </w:r>
      <w:bookmarkEnd w:id="15"/>
    </w:p>
    <w:p w:rsidR="009C7E24" w:rsidRPr="00070BFD" w:rsidRDefault="004272B9"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Градска општина Звездара је </w:t>
      </w:r>
      <w:r w:rsidR="00B34938" w:rsidRPr="00070BFD">
        <w:rPr>
          <w:rFonts w:cs="Arial"/>
          <w:color w:val="000000"/>
        </w:rPr>
        <w:t>од 2017</w:t>
      </w:r>
      <w:r w:rsidR="0087015B">
        <w:rPr>
          <w:rFonts w:cs="Arial"/>
          <w:color w:val="000000"/>
        </w:rPr>
        <w:t>.</w:t>
      </w:r>
      <w:r w:rsidR="00B34938" w:rsidRPr="00070BFD">
        <w:rPr>
          <w:rFonts w:cs="Arial"/>
          <w:color w:val="000000"/>
        </w:rPr>
        <w:t xml:space="preserve"> до 2021. године</w:t>
      </w:r>
      <w:r w:rsidRPr="00070BFD">
        <w:rPr>
          <w:rFonts w:cs="Arial"/>
          <w:color w:val="000000"/>
        </w:rPr>
        <w:t xml:space="preserve"> (изузев 2020. године) дала подршку реализацији </w:t>
      </w:r>
      <w:r w:rsidR="00B34938" w:rsidRPr="00070BFD">
        <w:rPr>
          <w:rFonts w:cs="Arial"/>
          <w:color w:val="000000"/>
        </w:rPr>
        <w:t>33</w:t>
      </w:r>
      <w:r w:rsidRPr="00070BFD">
        <w:rPr>
          <w:rFonts w:cs="Arial"/>
          <w:color w:val="000000"/>
        </w:rPr>
        <w:t xml:space="preserve"> програма за младе, у укупном износу од </w:t>
      </w:r>
      <w:r w:rsidR="00277960" w:rsidRPr="00070BFD">
        <w:rPr>
          <w:rFonts w:cs="Arial"/>
          <w:color w:val="000000"/>
        </w:rPr>
        <w:t>4,5 милиона динара. Поред реализације наведених програма, реализоване су и следеће активности:</w:t>
      </w:r>
    </w:p>
    <w:tbl>
      <w:tblPr>
        <w:tblStyle w:val="MediumShading1-Accent4"/>
        <w:tblW w:w="10007" w:type="dxa"/>
        <w:tblLook w:val="04A0" w:firstRow="1" w:lastRow="0" w:firstColumn="1" w:lastColumn="0" w:noHBand="0" w:noVBand="1"/>
      </w:tblPr>
      <w:tblGrid>
        <w:gridCol w:w="846"/>
        <w:gridCol w:w="1871"/>
        <w:gridCol w:w="5130"/>
        <w:gridCol w:w="2160"/>
      </w:tblGrid>
      <w:tr w:rsidR="008C57B7" w:rsidRPr="00070BFD" w:rsidTr="008E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8C57B7" w:rsidRPr="00070BFD" w:rsidRDefault="008C57B7" w:rsidP="008E459B">
            <w:pPr>
              <w:pStyle w:val="basic-paragraph"/>
              <w:spacing w:before="0" w:beforeAutospacing="0" w:after="60" w:afterAutospacing="0" w:line="276" w:lineRule="auto"/>
              <w:jc w:val="center"/>
              <w:rPr>
                <w:rFonts w:cs="Arial"/>
                <w:u w:val="single"/>
              </w:rPr>
            </w:pPr>
            <w:r w:rsidRPr="00070BFD">
              <w:rPr>
                <w:rFonts w:cs="Arial"/>
                <w:u w:val="single"/>
              </w:rPr>
              <w:t>Р. број</w:t>
            </w:r>
          </w:p>
        </w:tc>
        <w:tc>
          <w:tcPr>
            <w:tcW w:w="1871" w:type="dxa"/>
            <w:vAlign w:val="center"/>
          </w:tcPr>
          <w:p w:rsidR="008C57B7"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Област</w:t>
            </w:r>
          </w:p>
        </w:tc>
        <w:tc>
          <w:tcPr>
            <w:tcW w:w="5130" w:type="dxa"/>
            <w:vAlign w:val="center"/>
          </w:tcPr>
          <w:p w:rsidR="008C57B7"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Активности /врста услуге</w:t>
            </w:r>
          </w:p>
        </w:tc>
        <w:tc>
          <w:tcPr>
            <w:tcW w:w="2160" w:type="dxa"/>
            <w:vAlign w:val="center"/>
          </w:tcPr>
          <w:p w:rsidR="00EE5562"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Носилац активности/</w:t>
            </w:r>
          </w:p>
          <w:p w:rsidR="008C57B7" w:rsidRPr="00070BFD" w:rsidRDefault="008C57B7" w:rsidP="008E459B">
            <w:pPr>
              <w:pStyle w:val="basic-paragraph"/>
              <w:spacing w:before="0" w:beforeAutospacing="0" w:after="60" w:afterAutospacing="0" w:line="276" w:lineRule="auto"/>
              <w:jc w:val="center"/>
              <w:cnfStyle w:val="100000000000" w:firstRow="1" w:lastRow="0" w:firstColumn="0" w:lastColumn="0" w:oddVBand="0" w:evenVBand="0" w:oddHBand="0" w:evenHBand="0" w:firstRowFirstColumn="0" w:firstRowLastColumn="0" w:lastRowFirstColumn="0" w:lastRowLastColumn="0"/>
              <w:rPr>
                <w:rFonts w:cs="Arial"/>
                <w:u w:val="single"/>
              </w:rPr>
            </w:pPr>
            <w:r w:rsidRPr="00070BFD">
              <w:rPr>
                <w:rFonts w:cs="Arial"/>
                <w:u w:val="single"/>
              </w:rPr>
              <w:t>пружалац услуге</w:t>
            </w:r>
          </w:p>
        </w:tc>
      </w:tr>
      <w:tr w:rsidR="009C7E24"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1.</w:t>
            </w:r>
          </w:p>
        </w:tc>
        <w:tc>
          <w:tcPr>
            <w:tcW w:w="1871" w:type="dxa"/>
            <w:vAlign w:val="center"/>
          </w:tcPr>
          <w:p w:rsidR="009C7E24" w:rsidRPr="008E459B" w:rsidRDefault="00D02BAF"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Активизам и в</w:t>
            </w:r>
            <w:r w:rsidR="009C7E24" w:rsidRPr="008E459B">
              <w:rPr>
                <w:rFonts w:cs="Arial"/>
                <w:b/>
              </w:rPr>
              <w:t>олонтеризам</w:t>
            </w:r>
            <w:r w:rsidRPr="008E459B">
              <w:rPr>
                <w:rFonts w:cs="Arial"/>
                <w:b/>
              </w:rPr>
              <w:t xml:space="preserve"> младих</w:t>
            </w:r>
          </w:p>
        </w:tc>
        <w:tc>
          <w:tcPr>
            <w:tcW w:w="5130" w:type="dxa"/>
          </w:tcPr>
          <w:p w:rsidR="00D02BAF" w:rsidRPr="00070BFD" w:rsidRDefault="009C7E2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Волонтерски сервис</w:t>
            </w:r>
            <w:r w:rsidR="00B44E79" w:rsidRPr="00070BFD">
              <w:rPr>
                <w:rFonts w:cs="Arial"/>
              </w:rPr>
              <w:t xml:space="preserve"> Звездаре - развијање свести код младих о значају волонтирања кроз часове грађанског васпитања, организовање конкурса Најволонерска акција, пружање подршке раду волонтерских тимова.</w:t>
            </w:r>
          </w:p>
          <w:p w:rsidR="00B44E79"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 xml:space="preserve">Низ програма који се финансирају из буџета ГО Звездара на годишњем нивоу </w:t>
            </w:r>
          </w:p>
          <w:p w:rsidR="00B44E79"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Организовање школе страних језика у Шестој београдској гимназији, у сарадњи са студентима Фило</w:t>
            </w:r>
            <w:r w:rsidR="0087015B">
              <w:rPr>
                <w:rFonts w:cs="Arial"/>
              </w:rPr>
              <w:t>лош</w:t>
            </w:r>
            <w:r w:rsidRPr="00070BFD">
              <w:rPr>
                <w:rFonts w:cs="Arial"/>
              </w:rPr>
              <w:t>ког факултета</w:t>
            </w:r>
          </w:p>
          <w:p w:rsidR="00A12D1C" w:rsidRPr="00070BFD" w:rsidRDefault="00A12D1C"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Организовање предавања на различите теме од интереса за младе</w:t>
            </w:r>
          </w:p>
        </w:tc>
        <w:tc>
          <w:tcPr>
            <w:tcW w:w="2160" w:type="dxa"/>
          </w:tcPr>
          <w:p w:rsidR="009C7E24"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Волонтерски сервис Звездаре</w:t>
            </w:r>
          </w:p>
          <w:p w:rsidR="00B44E79" w:rsidRPr="00070BFD"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ОГД</w:t>
            </w:r>
          </w:p>
          <w:p w:rsidR="00B44E79" w:rsidRDefault="00B44E79"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Неформална група младих Шесте београдске гимназије</w:t>
            </w:r>
            <w:r w:rsidR="00A12D1C" w:rsidRPr="00070BFD">
              <w:rPr>
                <w:rFonts w:cs="Arial"/>
              </w:rPr>
              <w:t xml:space="preserve"> Волонтери организације Црвени крст „Звездара“</w:t>
            </w:r>
          </w:p>
          <w:p w:rsidR="00CE694A" w:rsidRPr="00CE694A" w:rsidRDefault="00CE694A"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Одред извиђача НХ „Миодраг Миловановић – Луне“</w:t>
            </w:r>
          </w:p>
        </w:tc>
      </w:tr>
      <w:tr w:rsidR="009C7E24" w:rsidRPr="00070BFD" w:rsidTr="008E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2.</w:t>
            </w:r>
          </w:p>
        </w:tc>
        <w:tc>
          <w:tcPr>
            <w:tcW w:w="1871" w:type="dxa"/>
            <w:vAlign w:val="center"/>
          </w:tcPr>
          <w:p w:rsidR="009C7E24" w:rsidRPr="008E459B" w:rsidRDefault="009C7E24" w:rsidP="008E459B">
            <w:pPr>
              <w:pStyle w:val="basic-paragraph"/>
              <w:spacing w:before="0" w:beforeAutospacing="0" w:after="60" w:afterAutospacing="0"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E459B">
              <w:rPr>
                <w:rFonts w:cs="Arial"/>
                <w:b/>
              </w:rPr>
              <w:t>Неформално образовање</w:t>
            </w:r>
          </w:p>
        </w:tc>
        <w:tc>
          <w:tcPr>
            <w:tcW w:w="5130" w:type="dxa"/>
          </w:tcPr>
          <w:p w:rsidR="00B44E79" w:rsidRPr="00070BFD" w:rsidRDefault="009C7E2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Курсеви страних језика</w:t>
            </w:r>
            <w:r w:rsidR="00D02BAF" w:rsidRPr="00070BFD">
              <w:rPr>
                <w:rFonts w:cs="Arial"/>
              </w:rPr>
              <w:t>,</w:t>
            </w:r>
          </w:p>
          <w:p w:rsidR="00B44E79" w:rsidRPr="00070BFD" w:rsidRDefault="00B44E79"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Припрема за полагање завршног испита за ученике завршне године основне школе</w:t>
            </w:r>
          </w:p>
          <w:p w:rsidR="009C7E24" w:rsidRPr="00070BFD" w:rsidRDefault="00B44E79"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Различити програми у области образовања</w:t>
            </w:r>
            <w:r w:rsidR="00A12D1C" w:rsidRPr="00070BFD">
              <w:rPr>
                <w:rFonts w:cs="Arial"/>
              </w:rPr>
              <w:t xml:space="preserve"> и културе</w:t>
            </w:r>
            <w:r w:rsidRPr="00070BFD">
              <w:rPr>
                <w:rFonts w:cs="Arial"/>
              </w:rPr>
              <w:t xml:space="preserve"> који се финансирају из буџета ГО Звездара</w:t>
            </w:r>
          </w:p>
        </w:tc>
        <w:tc>
          <w:tcPr>
            <w:tcW w:w="2160" w:type="dxa"/>
          </w:tcPr>
          <w:p w:rsidR="009C7E24" w:rsidRPr="00070BFD" w:rsidRDefault="00C645C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КЗМ</w:t>
            </w:r>
          </w:p>
          <w:p w:rsidR="00B44E79" w:rsidRPr="00070BFD" w:rsidRDefault="00B44E79"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Одељење за друштвене делатности</w:t>
            </w:r>
          </w:p>
          <w:p w:rsidR="00B44E79" w:rsidRPr="00070BFD" w:rsidRDefault="00B44E79"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ОГД</w:t>
            </w:r>
          </w:p>
        </w:tc>
      </w:tr>
      <w:tr w:rsidR="009C7E24"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3.</w:t>
            </w:r>
          </w:p>
        </w:tc>
        <w:tc>
          <w:tcPr>
            <w:tcW w:w="1871" w:type="dxa"/>
            <w:vAlign w:val="center"/>
          </w:tcPr>
          <w:p w:rsidR="009C7E24" w:rsidRPr="008E459B" w:rsidRDefault="009C7E24"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Здравље и безбедност младих</w:t>
            </w:r>
          </w:p>
        </w:tc>
        <w:tc>
          <w:tcPr>
            <w:tcW w:w="5130" w:type="dxa"/>
          </w:tcPr>
          <w:p w:rsidR="009C7E24"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С</w:t>
            </w:r>
            <w:r w:rsidR="009C7E24" w:rsidRPr="00070BFD">
              <w:rPr>
                <w:rFonts w:cs="Arial"/>
              </w:rPr>
              <w:t>аветовалиште за младе</w:t>
            </w:r>
            <w:r w:rsidRPr="00070BFD">
              <w:rPr>
                <w:rFonts w:cs="Arial"/>
              </w:rPr>
              <w:t xml:space="preserve"> (Б</w:t>
            </w:r>
            <w:r w:rsidR="0089504D" w:rsidRPr="00070BFD">
              <w:rPr>
                <w:rFonts w:cs="Arial"/>
              </w:rPr>
              <w:t>рига о репродуктивном здрављу, Болести зависности, М</w:t>
            </w:r>
            <w:r w:rsidRPr="00070BFD">
              <w:rPr>
                <w:rFonts w:cs="Arial"/>
              </w:rPr>
              <w:t>ентално здравље</w:t>
            </w:r>
            <w:r w:rsidR="0089504D" w:rsidRPr="00070BFD">
              <w:rPr>
                <w:rFonts w:cs="Arial"/>
              </w:rPr>
              <w:t>, индивидуална подршка младима и сл.)</w:t>
            </w:r>
          </w:p>
          <w:p w:rsidR="009C7E24"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Обуке - прва помоћ</w:t>
            </w:r>
          </w:p>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Трибине: Трговина људим</w:t>
            </w:r>
            <w:r w:rsidR="0089504D" w:rsidRPr="00070BFD">
              <w:rPr>
                <w:rFonts w:cs="Arial"/>
              </w:rPr>
              <w:t xml:space="preserve">а, Дигитална безбедност, </w:t>
            </w:r>
          </w:p>
          <w:p w:rsidR="0042150A" w:rsidRPr="00070BFD" w:rsidRDefault="0042150A"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Козметичко стваралаштво (низ предавања на тему здравља, обука - припрема козметичких препарата, нега лица и тела и сл.)</w:t>
            </w:r>
          </w:p>
          <w:p w:rsidR="00EE5562"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Програми које осмишљавају и</w:t>
            </w:r>
            <w:r w:rsidR="00EE5562" w:rsidRPr="00070BFD">
              <w:rPr>
                <w:rFonts w:cs="Arial"/>
              </w:rPr>
              <w:t xml:space="preserve"> реализују основне и средње школе, као нпр. </w:t>
            </w:r>
            <w:r w:rsidRPr="00070BFD">
              <w:rPr>
                <w:rFonts w:cs="Arial"/>
              </w:rPr>
              <w:t xml:space="preserve">Сарадњом до здравих избора, Човек није роба, Е - медика и међународни програми као нпр. </w:t>
            </w:r>
            <w:r w:rsidR="00EE5562" w:rsidRPr="00070BFD">
              <w:rPr>
                <w:rFonts w:cs="Arial"/>
              </w:rPr>
              <w:t>Вештине за адолесценцију</w:t>
            </w:r>
          </w:p>
        </w:tc>
        <w:tc>
          <w:tcPr>
            <w:tcW w:w="2160" w:type="dxa"/>
          </w:tcPr>
          <w:p w:rsidR="009C7E24" w:rsidRPr="00070BFD" w:rsidRDefault="009C7E2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Д</w:t>
            </w:r>
            <w:r w:rsidR="00EE5562" w:rsidRPr="00070BFD">
              <w:rPr>
                <w:rFonts w:cs="Arial"/>
              </w:rPr>
              <w:t>ом здравља Звездара - Саветовалиште за младе, специјалистичке службе</w:t>
            </w:r>
          </w:p>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Црвени крст „Звездара“</w:t>
            </w:r>
          </w:p>
          <w:p w:rsidR="0042150A" w:rsidRPr="00070BFD" w:rsidRDefault="0042150A"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Фарацеутско - физиотерапеутска школа</w:t>
            </w:r>
          </w:p>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Основне и средње школе</w:t>
            </w:r>
          </w:p>
        </w:tc>
      </w:tr>
      <w:tr w:rsidR="009C7E24" w:rsidRPr="00070BFD" w:rsidTr="008E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C7E24" w:rsidRPr="008E459B" w:rsidRDefault="009C7E24" w:rsidP="008E459B">
            <w:pPr>
              <w:pStyle w:val="basic-paragraph"/>
              <w:spacing w:before="0" w:beforeAutospacing="0" w:after="60" w:afterAutospacing="0" w:line="276" w:lineRule="auto"/>
              <w:jc w:val="center"/>
              <w:rPr>
                <w:rFonts w:cs="Arial"/>
              </w:rPr>
            </w:pPr>
            <w:r w:rsidRPr="008E459B">
              <w:rPr>
                <w:rFonts w:cs="Arial"/>
              </w:rPr>
              <w:t>4.</w:t>
            </w:r>
          </w:p>
        </w:tc>
        <w:tc>
          <w:tcPr>
            <w:tcW w:w="1871" w:type="dxa"/>
            <w:vAlign w:val="center"/>
          </w:tcPr>
          <w:p w:rsidR="009C7E24" w:rsidRPr="008E459B" w:rsidRDefault="009C7E24" w:rsidP="008E459B">
            <w:pPr>
              <w:pStyle w:val="basic-paragraph"/>
              <w:spacing w:before="0" w:beforeAutospacing="0" w:after="60" w:afterAutospacing="0"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E459B">
              <w:rPr>
                <w:rFonts w:cs="Arial"/>
                <w:b/>
              </w:rPr>
              <w:t>Запошљавање</w:t>
            </w:r>
          </w:p>
        </w:tc>
        <w:tc>
          <w:tcPr>
            <w:tcW w:w="5130" w:type="dxa"/>
          </w:tcPr>
          <w:p w:rsidR="00EE5562" w:rsidRPr="00070BFD" w:rsidRDefault="00EE5562"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Каријерни сервис - Помоћ у оквиру професионалне оријентације, приликом доношења важне одлуке о избору школе/факултета</w:t>
            </w:r>
          </w:p>
          <w:p w:rsidR="00EE5562" w:rsidRPr="00070BFD" w:rsidRDefault="00EE5562"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Обуке за повећање запошљивости младих кроз обуке за тржиште рада (страни језици, специјалистичке информатичке обуке, обуке за вођење пословних књига) или кроз обуке на захтев послодавца.</w:t>
            </w:r>
          </w:p>
          <w:p w:rsidR="00EE5562" w:rsidRPr="00070BFD" w:rsidRDefault="00EE5562"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Кроз обуке у Клубу за активно тражење посла, „Пут до успешног предузетника“, „Обуку за активно тражење посла;</w:t>
            </w:r>
          </w:p>
          <w:p w:rsidR="00EE5562" w:rsidRPr="00070BFD" w:rsidRDefault="00EE5562"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Кроз програме додатног образовања и обука, који су намењени искључиво младима: Моја прва плата, програм Приправника. Затим програм Стручна пракса, у који се могу укључити и лица преко 30 година, уколико се оспособљавају за рад у струци.</w:t>
            </w:r>
          </w:p>
          <w:p w:rsidR="00EE5562" w:rsidRPr="00070BFD" w:rsidRDefault="00EE5562"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За незапослене који имају непотпуну основну школу предлаже се укључивање у  функционално образовање одраслих.</w:t>
            </w:r>
          </w:p>
          <w:p w:rsidR="00B06514" w:rsidRPr="00070BFD" w:rsidRDefault="00EE5562"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Младима се помаже и тако што се послодавци стимулишу да запошљавају кандидате који су теже запошљиви, а међу којима су и млади до 30 година.  Послодавци, који конкуришу на јавни позив за доделу субвенције за запошљавање незапослених лица из категорије теже запошљивих, могу добити </w:t>
            </w:r>
            <w:r w:rsidRPr="00070BFD">
              <w:rPr>
                <w:rFonts w:cs="Arial"/>
                <w:lang w:val="sr-Latn-CS"/>
              </w:rPr>
              <w:t>200.000,00 динара по </w:t>
            </w:r>
            <w:r w:rsidRPr="00070BFD">
              <w:rPr>
                <w:rFonts w:cs="Arial"/>
              </w:rPr>
              <w:t>лицу, односно 240.000,00 динара за особе са инвалидитетом, </w:t>
            </w:r>
            <w:r w:rsidRPr="00070BFD">
              <w:rPr>
                <w:rFonts w:cs="Arial"/>
                <w:lang w:val="sr-Cyrl-CS"/>
              </w:rPr>
              <w:t>радно способне кориснике новчане социјалне помоћи, </w:t>
            </w:r>
            <w:r w:rsidRPr="00070BFD">
              <w:rPr>
                <w:rFonts w:cs="Arial"/>
              </w:rPr>
              <w:t>младе у домском смештају, хранитељским породицама и старатељским породицама и жртве породичног насиља.</w:t>
            </w:r>
          </w:p>
          <w:p w:rsidR="0042150A" w:rsidRPr="00070BFD" w:rsidRDefault="0042150A"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DA6B4D">
              <w:rPr>
                <w:rFonts w:cs="Arial"/>
              </w:rPr>
              <w:t xml:space="preserve">Програми самозапошљавања за особе које су прошле обуку из предузетништва </w:t>
            </w:r>
          </w:p>
        </w:tc>
        <w:tc>
          <w:tcPr>
            <w:tcW w:w="2160" w:type="dxa"/>
          </w:tcPr>
          <w:p w:rsidR="009C7E24" w:rsidRPr="00070BFD" w:rsidRDefault="009C7E2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u w:val="single"/>
              </w:rPr>
            </w:pPr>
          </w:p>
          <w:p w:rsidR="009C7E24" w:rsidRPr="00070BFD" w:rsidRDefault="009C7E2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НСЗ</w:t>
            </w:r>
          </w:p>
        </w:tc>
      </w:tr>
      <w:tr w:rsidR="00EE5562"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EE5562" w:rsidRPr="008E459B" w:rsidRDefault="008E459B" w:rsidP="008E459B">
            <w:pPr>
              <w:pStyle w:val="basic-paragraph"/>
              <w:spacing w:before="0" w:beforeAutospacing="0" w:after="60" w:afterAutospacing="0" w:line="276" w:lineRule="auto"/>
              <w:jc w:val="center"/>
              <w:rPr>
                <w:rFonts w:cs="Arial"/>
              </w:rPr>
            </w:pPr>
            <w:r>
              <w:rPr>
                <w:rFonts w:cs="Arial"/>
              </w:rPr>
              <w:t>5.</w:t>
            </w:r>
          </w:p>
        </w:tc>
        <w:tc>
          <w:tcPr>
            <w:tcW w:w="1871" w:type="dxa"/>
            <w:vAlign w:val="center"/>
          </w:tcPr>
          <w:p w:rsidR="00EE5562" w:rsidRPr="008E459B" w:rsidRDefault="00EE5562"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Култура</w:t>
            </w:r>
          </w:p>
        </w:tc>
        <w:tc>
          <w:tcPr>
            <w:tcW w:w="5130" w:type="dxa"/>
          </w:tcPr>
          <w:p w:rsidR="00EE5562" w:rsidRPr="00070BFD" w:rsidRDefault="00EE5562"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 xml:space="preserve">Фестивал културе младих - Звездаријада </w:t>
            </w:r>
          </w:p>
          <w:p w:rsidR="00B06514"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lang w:val="ru-RU"/>
              </w:rPr>
            </w:pPr>
            <w:r w:rsidRPr="00070BFD">
              <w:rPr>
                <w:rFonts w:cs="Arial"/>
                <w:lang w:val="ru-RU"/>
              </w:rPr>
              <w:t>(стална манифестација од значаја за Градску општину Звездара, мултидисциплинарна манифестација културе у оквиру које се реализују различити програми намењени младима - књижевно стваралаштво, музички стваралаштво, филмско стваралаштво, позоришна уметност...).</w:t>
            </w:r>
          </w:p>
          <w:p w:rsidR="0074089D" w:rsidRPr="00070BFD" w:rsidRDefault="00B06514" w:rsidP="00CE694A">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lang w:val="ru-RU"/>
              </w:rPr>
            </w:pPr>
            <w:r w:rsidRPr="00070BFD">
              <w:rPr>
                <w:rFonts w:cs="Arial"/>
                <w:lang w:val="ru-RU"/>
              </w:rPr>
              <w:t>Мозаик културе - програм Пријатеља деце Општине Звездара</w:t>
            </w:r>
          </w:p>
        </w:tc>
        <w:tc>
          <w:tcPr>
            <w:tcW w:w="2160" w:type="dxa"/>
          </w:tcPr>
          <w:p w:rsidR="00EE5562"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ОГД и организације у области културе</w:t>
            </w:r>
          </w:p>
          <w:p w:rsidR="00B06514"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p>
          <w:p w:rsidR="00B06514" w:rsidRPr="00070BFD" w:rsidRDefault="00B06514"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lang w:val="ru-RU"/>
              </w:rPr>
              <w:t>Пријатељи деце Општине Звездара</w:t>
            </w:r>
          </w:p>
        </w:tc>
      </w:tr>
      <w:tr w:rsidR="00B06514" w:rsidRPr="00070BFD" w:rsidTr="008E45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B06514" w:rsidRPr="008E459B" w:rsidRDefault="008E459B" w:rsidP="008E459B">
            <w:pPr>
              <w:pStyle w:val="basic-paragraph"/>
              <w:spacing w:before="0" w:beforeAutospacing="0" w:after="60" w:afterAutospacing="0" w:line="276" w:lineRule="auto"/>
              <w:jc w:val="center"/>
              <w:rPr>
                <w:rFonts w:cs="Arial"/>
              </w:rPr>
            </w:pPr>
            <w:r>
              <w:rPr>
                <w:rFonts w:cs="Arial"/>
              </w:rPr>
              <w:t>6.</w:t>
            </w:r>
          </w:p>
        </w:tc>
        <w:tc>
          <w:tcPr>
            <w:tcW w:w="1871" w:type="dxa"/>
            <w:vAlign w:val="center"/>
          </w:tcPr>
          <w:p w:rsidR="00B06514" w:rsidRPr="008E459B" w:rsidRDefault="00B06514" w:rsidP="008E459B">
            <w:pPr>
              <w:pStyle w:val="basic-paragraph"/>
              <w:spacing w:before="0" w:beforeAutospacing="0" w:after="60" w:afterAutospacing="0" w:line="276" w:lineRule="auto"/>
              <w:jc w:val="center"/>
              <w:cnfStyle w:val="000000010000" w:firstRow="0" w:lastRow="0" w:firstColumn="0" w:lastColumn="0" w:oddVBand="0" w:evenVBand="0" w:oddHBand="0" w:evenHBand="1" w:firstRowFirstColumn="0" w:firstRowLastColumn="0" w:lastRowFirstColumn="0" w:lastRowLastColumn="0"/>
              <w:rPr>
                <w:rFonts w:cs="Arial"/>
                <w:b/>
              </w:rPr>
            </w:pPr>
            <w:r w:rsidRPr="008E459B">
              <w:rPr>
                <w:rFonts w:cs="Arial"/>
                <w:b/>
              </w:rPr>
              <w:t>Образовање</w:t>
            </w:r>
          </w:p>
        </w:tc>
        <w:tc>
          <w:tcPr>
            <w:tcW w:w="5130" w:type="dxa"/>
          </w:tcPr>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Реализација заједничких програма са школама - организовање трибина и обука, подстицање рада ученичких парламената и њихово повезивање.</w:t>
            </w:r>
          </w:p>
          <w:p w:rsidR="0074089D" w:rsidRPr="00070BFD" w:rsidRDefault="0074089D"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Унапређење саобраћајне културе</w:t>
            </w:r>
          </w:p>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Додела награда ученицима генерације и ученицима који су освојили прву, другу или трећу награду на републичким такмичењима која се организују у складу са Календаром такмичења и смотри за основне, односно средње школе</w:t>
            </w:r>
          </w:p>
        </w:tc>
        <w:tc>
          <w:tcPr>
            <w:tcW w:w="2160" w:type="dxa"/>
          </w:tcPr>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Одељење за друштвене делатности</w:t>
            </w:r>
          </w:p>
          <w:p w:rsidR="0074089D" w:rsidRPr="00070BFD" w:rsidRDefault="0074089D"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p>
          <w:p w:rsidR="00B06514" w:rsidRPr="00070BFD" w:rsidRDefault="0074089D"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ОГД</w:t>
            </w:r>
          </w:p>
          <w:p w:rsidR="00B06514" w:rsidRPr="00070BFD" w:rsidRDefault="00B06514" w:rsidP="00750503">
            <w:pPr>
              <w:pStyle w:val="basic-paragraph"/>
              <w:spacing w:before="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cs="Arial"/>
              </w:rPr>
            </w:pPr>
            <w:r w:rsidRPr="00070BFD">
              <w:rPr>
                <w:rFonts w:cs="Arial"/>
              </w:rPr>
              <w:t>ГО Звездара</w:t>
            </w:r>
          </w:p>
        </w:tc>
      </w:tr>
      <w:tr w:rsidR="0074089D" w:rsidRPr="00070BFD" w:rsidTr="008E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74089D" w:rsidRPr="008E459B" w:rsidRDefault="008E459B" w:rsidP="008E459B">
            <w:pPr>
              <w:pStyle w:val="basic-paragraph"/>
              <w:spacing w:before="0" w:beforeAutospacing="0" w:after="60" w:afterAutospacing="0" w:line="276" w:lineRule="auto"/>
              <w:jc w:val="center"/>
              <w:rPr>
                <w:rFonts w:cs="Arial"/>
              </w:rPr>
            </w:pPr>
            <w:r>
              <w:rPr>
                <w:rFonts w:cs="Arial"/>
              </w:rPr>
              <w:t>7.</w:t>
            </w:r>
          </w:p>
        </w:tc>
        <w:tc>
          <w:tcPr>
            <w:tcW w:w="1871" w:type="dxa"/>
            <w:vAlign w:val="center"/>
          </w:tcPr>
          <w:p w:rsidR="0074089D" w:rsidRPr="008E459B" w:rsidRDefault="0074089D" w:rsidP="008E459B">
            <w:pPr>
              <w:pStyle w:val="basic-paragraph"/>
              <w:spacing w:before="0" w:beforeAutospacing="0" w:after="60" w:afterAutospacing="0" w:line="276"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8E459B">
              <w:rPr>
                <w:rFonts w:cs="Arial"/>
                <w:b/>
              </w:rPr>
              <w:t>Спорт</w:t>
            </w:r>
          </w:p>
        </w:tc>
        <w:tc>
          <w:tcPr>
            <w:tcW w:w="5130" w:type="dxa"/>
          </w:tcPr>
          <w:p w:rsidR="0074089D" w:rsidRPr="00070BFD" w:rsidRDefault="0074089D"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Реализација годишњих и посебних програм</w:t>
            </w:r>
            <w:r w:rsidR="00A12D1C" w:rsidRPr="00070BFD">
              <w:rPr>
                <w:rFonts w:cs="Arial"/>
              </w:rPr>
              <w:t xml:space="preserve">а организација у области спорта, укључујући и васпитно-образовне организације </w:t>
            </w:r>
            <w:r w:rsidRPr="00070BFD">
              <w:rPr>
                <w:rFonts w:cs="Arial"/>
              </w:rPr>
              <w:t>(активности су бесплатне за полазнике или са умањеном чланарином)</w:t>
            </w:r>
          </w:p>
        </w:tc>
        <w:tc>
          <w:tcPr>
            <w:tcW w:w="2160" w:type="dxa"/>
          </w:tcPr>
          <w:p w:rsidR="0074089D" w:rsidRPr="00070BFD" w:rsidRDefault="0074089D" w:rsidP="00750503">
            <w:pPr>
              <w:pStyle w:val="basic-paragraph"/>
              <w:spacing w:before="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cs="Arial"/>
              </w:rPr>
            </w:pPr>
            <w:r w:rsidRPr="00070BFD">
              <w:rPr>
                <w:rFonts w:cs="Arial"/>
              </w:rPr>
              <w:t>Организације у области спорта</w:t>
            </w:r>
          </w:p>
        </w:tc>
      </w:tr>
    </w:tbl>
    <w:p w:rsidR="00193436" w:rsidRPr="00070BFD" w:rsidRDefault="00281AC7" w:rsidP="00543A7C">
      <w:pPr>
        <w:pStyle w:val="Heading2"/>
      </w:pPr>
      <w:bookmarkStart w:id="16" w:name="_Toc91250463"/>
      <w:r>
        <w:t xml:space="preserve">2.4. </w:t>
      </w:r>
      <w:r w:rsidR="00F4581B" w:rsidRPr="00070BFD">
        <w:t xml:space="preserve">Анализа остварених резултата спровођења </w:t>
      </w:r>
      <w:r w:rsidR="000A407B" w:rsidRPr="00070BFD">
        <w:t>Локалног акционог плана за младе Градске општине Звездара 2017-2020</w:t>
      </w:r>
      <w:bookmarkEnd w:id="16"/>
    </w:p>
    <w:p w:rsidR="00193436" w:rsidRPr="00070BFD" w:rsidRDefault="00B94099"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Градска општина Звездара је у претходном периоду реализовала </w:t>
      </w:r>
      <w:r w:rsidR="00193436" w:rsidRPr="00070BFD">
        <w:rPr>
          <w:rFonts w:cs="Arial"/>
          <w:color w:val="000000"/>
        </w:rPr>
        <w:t>Локални акциони план за младе Градске општине Звездара 2017-2020</w:t>
      </w:r>
      <w:r w:rsidRPr="00070BFD">
        <w:rPr>
          <w:rFonts w:cs="Arial"/>
          <w:color w:val="000000"/>
        </w:rPr>
        <w:t>. У наставку је дат кратак пре</w:t>
      </w:r>
      <w:r w:rsidR="000A407B" w:rsidRPr="00070BFD">
        <w:rPr>
          <w:rFonts w:cs="Arial"/>
          <w:color w:val="000000"/>
        </w:rPr>
        <w:t>глед планираних циљева и оствар</w:t>
      </w:r>
      <w:r w:rsidRPr="00070BFD">
        <w:rPr>
          <w:rFonts w:cs="Arial"/>
          <w:color w:val="000000"/>
        </w:rPr>
        <w:t>ених резултата.</w:t>
      </w:r>
    </w:p>
    <w:p w:rsidR="00193436" w:rsidRPr="00070BFD" w:rsidRDefault="00917AC1" w:rsidP="00750503">
      <w:pPr>
        <w:pStyle w:val="Heading3"/>
        <w:spacing w:before="0" w:after="60" w:line="276" w:lineRule="auto"/>
        <w:rPr>
          <w:rFonts w:cs="Arial"/>
        </w:rPr>
      </w:pPr>
      <w:bookmarkStart w:id="17" w:name="_Toc91250464"/>
      <w:r>
        <w:rPr>
          <w:rFonts w:cs="Arial"/>
        </w:rPr>
        <w:t xml:space="preserve">2.4.1. </w:t>
      </w:r>
      <w:r w:rsidR="00193436" w:rsidRPr="00070BFD">
        <w:rPr>
          <w:rFonts w:cs="Arial"/>
        </w:rPr>
        <w:t>Повећати могућност за запошљивост младих до 30 година</w:t>
      </w:r>
      <w:bookmarkEnd w:id="17"/>
    </w:p>
    <w:p w:rsidR="006438F6" w:rsidRPr="00070BFD" w:rsidRDefault="006438F6" w:rsidP="00750503">
      <w:pPr>
        <w:spacing w:after="60" w:line="276" w:lineRule="auto"/>
        <w:jc w:val="both"/>
        <w:rPr>
          <w:rFonts w:cs="Arial"/>
        </w:rPr>
      </w:pPr>
      <w:r w:rsidRPr="00070BFD">
        <w:rPr>
          <w:rFonts w:cs="Arial"/>
        </w:rPr>
        <w:t>На основу анализе Извештаја о реализацији локалног акционог плана за запошљавање може се уочити да су реализоване различите активности, у сарадњи са Националном службом за запошљавање, Канцеларијом за младе иорганизацијама грађанског друштва</w:t>
      </w:r>
      <w:r w:rsidR="00E603B6" w:rsidRPr="00070BFD">
        <w:rPr>
          <w:rFonts w:cs="Arial"/>
        </w:rPr>
        <w:t xml:space="preserve">, у које су, између осталих, </w:t>
      </w:r>
      <w:r w:rsidRPr="00070BFD">
        <w:rPr>
          <w:rFonts w:cs="Arial"/>
        </w:rPr>
        <w:t>били укључени млади.</w:t>
      </w:r>
    </w:p>
    <w:p w:rsidR="00193436" w:rsidRPr="00070BFD" w:rsidRDefault="00E47CE8" w:rsidP="00750503">
      <w:pPr>
        <w:spacing w:after="60" w:line="276" w:lineRule="auto"/>
        <w:jc w:val="both"/>
        <w:rPr>
          <w:rFonts w:cs="Arial"/>
          <w:lang w:val="sr-Cyrl-CS"/>
        </w:rPr>
      </w:pPr>
      <w:r w:rsidRPr="00070BFD">
        <w:rPr>
          <w:rFonts w:cs="Arial"/>
          <w:lang w:val="sr-Cyrl-CS"/>
        </w:rPr>
        <w:t>Током 2017. године</w:t>
      </w:r>
      <w:r w:rsidRPr="00070BFD">
        <w:rPr>
          <w:rStyle w:val="FootnoteReference"/>
          <w:rFonts w:cs="Arial"/>
          <w:lang w:val="sr-Cyrl-CS"/>
        </w:rPr>
        <w:footnoteReference w:id="5"/>
      </w:r>
      <w:r w:rsidR="002F6927" w:rsidRPr="00070BFD">
        <w:rPr>
          <w:rFonts w:cs="Arial"/>
          <w:lang w:val="sr-Cyrl-CS"/>
        </w:rPr>
        <w:t>је преко активних мера запошљавања, пројектних активности и организованог Сајма запошљавања запослено</w:t>
      </w:r>
      <w:r w:rsidR="00193436" w:rsidRPr="00070BFD">
        <w:rPr>
          <w:rFonts w:cs="Arial"/>
          <w:lang w:val="sr-Cyrl-CS"/>
        </w:rPr>
        <w:t xml:space="preserve"> 88 </w:t>
      </w:r>
      <w:r w:rsidR="002F6927" w:rsidRPr="00070BFD">
        <w:rPr>
          <w:rFonts w:cs="Arial"/>
          <w:lang w:val="sr-Cyrl-CS"/>
        </w:rPr>
        <w:t>лица. Рад</w:t>
      </w:r>
      <w:r w:rsidR="00193436" w:rsidRPr="00070BFD">
        <w:rPr>
          <w:rFonts w:cs="Arial"/>
          <w:lang w:val="sr-Cyrl-CS"/>
        </w:rPr>
        <w:t xml:space="preserve"> са младима у области професионалне оријентације и промишљеног избора будућег занимања</w:t>
      </w:r>
      <w:r w:rsidR="002F6927" w:rsidRPr="00070BFD">
        <w:rPr>
          <w:rFonts w:cs="Arial"/>
          <w:lang w:val="sr-Cyrl-CS"/>
        </w:rPr>
        <w:t xml:space="preserve"> обухватио је преко</w:t>
      </w:r>
      <w:r w:rsidR="00193436" w:rsidRPr="00070BFD">
        <w:rPr>
          <w:rFonts w:cs="Arial"/>
          <w:lang w:val="sr-Cyrl-CS"/>
        </w:rPr>
        <w:t xml:space="preserve"> 1000 корисника, </w:t>
      </w:r>
      <w:r w:rsidR="002F6927" w:rsidRPr="00070BFD">
        <w:rPr>
          <w:rFonts w:cs="Arial"/>
          <w:lang w:val="sr-Cyrl-CS"/>
        </w:rPr>
        <w:t xml:space="preserve">а програме у оквиру </w:t>
      </w:r>
      <w:r w:rsidR="00193436" w:rsidRPr="00070BFD">
        <w:rPr>
          <w:rFonts w:cs="Arial"/>
          <w:lang w:val="sr-Cyrl-CS"/>
        </w:rPr>
        <w:t xml:space="preserve">развијања културе мобилног приступа каријери током целог радног века, волонтерске и свести о потреби постојања проактивног односа према свету рада и стању социјалне потребе, незапослености, свеживотног образовања и стручног усавршавања као и социјалног предузетништва </w:t>
      </w:r>
      <w:r w:rsidR="002F6927" w:rsidRPr="00070BFD">
        <w:rPr>
          <w:rFonts w:cs="Arial"/>
          <w:lang w:val="sr-Cyrl-CS"/>
        </w:rPr>
        <w:t>преко 250 корисника</w:t>
      </w:r>
      <w:r w:rsidR="00193436" w:rsidRPr="00070BFD">
        <w:rPr>
          <w:rFonts w:cs="Arial"/>
          <w:lang w:val="sr-Cyrl-CS"/>
        </w:rPr>
        <w:t>.</w:t>
      </w:r>
    </w:p>
    <w:p w:rsidR="002F6927" w:rsidRPr="00070BFD" w:rsidRDefault="002F6927" w:rsidP="00750503">
      <w:pPr>
        <w:spacing w:after="60" w:line="276" w:lineRule="auto"/>
        <w:jc w:val="both"/>
        <w:rPr>
          <w:rFonts w:cs="Arial"/>
          <w:color w:val="222222"/>
          <w:shd w:val="clear" w:color="auto" w:fill="FFFFFF"/>
        </w:rPr>
      </w:pPr>
      <w:r w:rsidRPr="00070BFD">
        <w:rPr>
          <w:rFonts w:cs="Arial"/>
          <w:lang w:val="sr-Cyrl-CS"/>
        </w:rPr>
        <w:t>Током 2018. године</w:t>
      </w:r>
      <w:r w:rsidR="00E47CE8" w:rsidRPr="00070BFD">
        <w:rPr>
          <w:rStyle w:val="FootnoteReference"/>
          <w:rFonts w:cs="Arial"/>
          <w:lang w:val="sr-Cyrl-CS"/>
        </w:rPr>
        <w:footnoteReference w:id="6"/>
      </w:r>
      <w:r w:rsidRPr="00070BFD">
        <w:rPr>
          <w:rFonts w:cs="Arial"/>
        </w:rPr>
        <w:t>посебно је била значајна сарадња са Београдском пословном школом која је уступила свој простор за реализацију Сајма образовања и Сајма запошљавања као и у укључивању својих студената у програме едукација. Општина је из свог буџета у 2018. години суфинансирала Јавне радове као меру у циљу смањења незапослености на територији Општине, у висини од 55% од укупне вредности, а преосталих 45% из буџета Републике. Б</w:t>
      </w:r>
      <w:r w:rsidRPr="00070BFD">
        <w:rPr>
          <w:rFonts w:cs="Arial"/>
          <w:color w:val="222222"/>
          <w:shd w:val="clear" w:color="auto" w:fill="FFFFFF"/>
        </w:rPr>
        <w:t>рој ангажованих лица на јавним радовима је био 40 (није приказана старосна структура). У сарадњи са НСЗ у просторијама Општине, организоване су три едукације „Пут до успешног предузетника“ која је формални услов за аплицирање незапослених лица за субвенције на територији града Београда. Ову едукацију је на Звездари завршило укупно 168 лица. На основу евиденције НСЗ- Филијала за Београд, у 2018. години се самозапослило укупно 66 незапослених лица са Звездаре, и то: 50 лица на основу редовног Јавног позива, 9 лица на основу ИПА 2013, 4 лица на основу ЛАПЗ за Београд и 3 лица на посебном Јавном позиву за ромску популацију. У току 2018. године обуку у Клубу за тражење посла завршила су 82 незапослена лица са Звездаре.</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Канцеларија за младе Градске општине Звездара, реализовала је пројекат у периоду од 5.12.2017 – 31.03.2018. године који је омогућио похађање стручне обуке из области предузетништва у циљу оспособљавања младих људи да стекну нове личне и пословне вештине кључне за запослење и лакше дођу до посла. Пројекат је обухватио теме: Предузетништво - како препознати и дефинисати добру пословну идеју, Оцена и исплативост пројекта, Финансијска анализа, Пословне вештине предузетника, Како написати бизнис план. На крају пројекта  одржан је округли сто на тему „Оснажи предузетнички дух – покрени посао и запосли се“, са учешћем представника младих који су обухваћени пројектом и привредника са територије Београда који су са њима поделили своја искуства, позитивна и негативна, у вези са покретањем бизниса.</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Пројектом је обухваћено  укупно  32 незапослених младих (16 младића и 16 девојака).</w:t>
      </w:r>
    </w:p>
    <w:p w:rsidR="00E47CE8" w:rsidRPr="00070BFD" w:rsidRDefault="00E47CE8" w:rsidP="00750503">
      <w:pPr>
        <w:spacing w:after="60" w:line="276" w:lineRule="auto"/>
        <w:jc w:val="both"/>
        <w:rPr>
          <w:rFonts w:cs="Arial"/>
          <w:color w:val="222222"/>
          <w:u w:val="single"/>
          <w:shd w:val="clear" w:color="auto" w:fill="FFFFFF"/>
        </w:rPr>
      </w:pPr>
      <w:r w:rsidRPr="00070BFD">
        <w:rPr>
          <w:rFonts w:cs="Arial"/>
          <w:color w:val="222222"/>
          <w:u w:val="single"/>
          <w:shd w:val="clear" w:color="auto" w:fill="FFFFFF"/>
        </w:rPr>
        <w:t>„И Роми предузетници“</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Пројекат је</w:t>
      </w:r>
      <w:r w:rsidRPr="00070BFD">
        <w:rPr>
          <w:rFonts w:cs="Arial"/>
          <w:iCs/>
          <w:color w:val="222222"/>
          <w:shd w:val="clear" w:color="auto" w:fill="FFFFFF"/>
        </w:rPr>
        <w:t xml:space="preserve"> реализован за ромску популацију у периоду од</w:t>
      </w:r>
      <w:r w:rsidRPr="00070BFD">
        <w:rPr>
          <w:rFonts w:cs="Arial"/>
          <w:color w:val="222222"/>
          <w:shd w:val="clear" w:color="auto" w:fill="FFFFFF"/>
        </w:rPr>
        <w:t xml:space="preserve"> 5.11.2018. до 31.1.2019.</w:t>
      </w:r>
    </w:p>
    <w:p w:rsidR="00E47CE8" w:rsidRPr="00070BFD" w:rsidRDefault="00E47CE8" w:rsidP="00750503">
      <w:pPr>
        <w:spacing w:after="60" w:line="276" w:lineRule="auto"/>
        <w:jc w:val="both"/>
        <w:rPr>
          <w:rFonts w:cs="Arial"/>
          <w:color w:val="222222"/>
          <w:shd w:val="clear" w:color="auto" w:fill="FFFFFF"/>
        </w:rPr>
      </w:pPr>
      <w:r w:rsidRPr="00070BFD">
        <w:rPr>
          <w:rFonts w:cs="Arial"/>
          <w:color w:val="222222"/>
          <w:shd w:val="clear" w:color="auto" w:fill="FFFFFF"/>
        </w:rPr>
        <w:t>Омогућио је похађање стручне обуке из области предузетништва у циљу оспособљавања младих Рома и Ромкиња ради стицања нових личних и пословних вештина које су кључне за запослење и омогућавају лакши приступ свету рада. Пројекат је подржан од стране Министарства за омладину и спорт, био је бесплатан за све заинтересоване кандидате. Обухваћено је 28 младих.</w:t>
      </w:r>
    </w:p>
    <w:p w:rsidR="00E47CE8" w:rsidRPr="00070BFD" w:rsidRDefault="00E47CE8" w:rsidP="00750503">
      <w:pPr>
        <w:spacing w:after="60" w:line="276" w:lineRule="auto"/>
        <w:jc w:val="both"/>
        <w:rPr>
          <w:rFonts w:cs="Arial"/>
          <w:shd w:val="clear" w:color="auto" w:fill="FFFFFF"/>
        </w:rPr>
      </w:pPr>
      <w:r w:rsidRPr="00070BFD">
        <w:rPr>
          <w:rFonts w:cs="Arial"/>
          <w:shd w:val="clear" w:color="auto" w:fill="FFFFFF"/>
        </w:rPr>
        <w:t>„Пасошкомпетенција“</w:t>
      </w:r>
      <w:r w:rsidR="00DA6B4D">
        <w:rPr>
          <w:rFonts w:cs="Arial"/>
          <w:shd w:val="clear" w:color="auto" w:fill="FFFFFF"/>
        </w:rPr>
        <w:t xml:space="preserve"> је</w:t>
      </w:r>
      <w:r w:rsidRPr="00070BFD">
        <w:rPr>
          <w:rFonts w:cs="Arial"/>
          <w:shd w:val="clear" w:color="auto" w:fill="FFFFFF"/>
        </w:rPr>
        <w:t>инструмент за валидирање знања и вештина стечених кроз формално и неформално образовање и учење. Презентован је 26. марта 2018. године у згради Општине за професионалце запослене у општини и социјалне партнере - Националну службу за запошљавање, Градски центар за социјални рад у Београду- Одељење Звездара, Дом здравља, основне и средње школе и цивилни сектор. Овај алат доприноси повећању компетенција и упошљивости осетљивих група становништва, посебно ромске популације и повратника. У 2018. години саветовањима, менторском подршком и праћењем незапослених лица старости до 35 година, обухваћено је укупно 20 особа, од чега  16 Ромкиња и 4 Рома. Двоје се у 2018.</w:t>
      </w:r>
      <w:r w:rsidR="00DA6B4D">
        <w:rPr>
          <w:rFonts w:cs="Arial"/>
          <w:shd w:val="clear" w:color="auto" w:fill="FFFFFF"/>
        </w:rPr>
        <w:t>г.</w:t>
      </w:r>
      <w:r w:rsidRPr="00070BFD">
        <w:rPr>
          <w:rFonts w:cs="Arial"/>
          <w:shd w:val="clear" w:color="auto" w:fill="FFFFFF"/>
        </w:rPr>
        <w:t xml:space="preserve"> запослило у приватном сектору, а остали су били у програму менторске подршке и праћења.</w:t>
      </w:r>
    </w:p>
    <w:p w:rsidR="00573489" w:rsidRPr="00070BFD" w:rsidRDefault="00E47CE8" w:rsidP="00750503">
      <w:pPr>
        <w:spacing w:after="60" w:line="276" w:lineRule="auto"/>
        <w:jc w:val="both"/>
        <w:rPr>
          <w:rFonts w:cs="Arial"/>
          <w:shd w:val="clear" w:color="auto" w:fill="FFFFFF"/>
        </w:rPr>
      </w:pPr>
      <w:r w:rsidRPr="00070BFD">
        <w:rPr>
          <w:rFonts w:cs="Arial"/>
          <w:shd w:val="clear" w:color="auto" w:fill="FFFFFF"/>
        </w:rPr>
        <w:t>Током 2019. године</w:t>
      </w:r>
      <w:r w:rsidRPr="00070BFD">
        <w:rPr>
          <w:rStyle w:val="FootnoteReference"/>
          <w:rFonts w:cs="Arial"/>
          <w:shd w:val="clear" w:color="auto" w:fill="FFFFFF"/>
        </w:rPr>
        <w:footnoteReference w:id="7"/>
      </w:r>
      <w:r w:rsidRPr="00070BFD">
        <w:rPr>
          <w:rFonts w:cs="Arial"/>
          <w:shd w:val="clear" w:color="auto" w:fill="FFFFFF"/>
        </w:rPr>
        <w:t xml:space="preserve"> јавни радови су финансирани из буџета Општине у висини од 100% од укупне вредности, односно 3.000.000,00 дин. и укључили су четверомесечно радно ангажовање </w:t>
      </w:r>
      <w:r w:rsidR="006438F6" w:rsidRPr="00070BFD">
        <w:rPr>
          <w:rFonts w:cs="Arial"/>
          <w:shd w:val="clear" w:color="auto" w:fill="FFFFFF"/>
        </w:rPr>
        <w:t xml:space="preserve">20 особа (12 женског пола и 8 мушкараца). Током 2019. године су организовани и Сајам запошљавања и Сајам образовања, организоваи стручни скупови - </w:t>
      </w:r>
      <w:r w:rsidR="006438F6" w:rsidRPr="00070BFD">
        <w:rPr>
          <w:rFonts w:cs="Arial"/>
          <w:shd w:val="clear" w:color="auto" w:fill="FFFFFF"/>
          <w:lang w:val="ru-RU"/>
        </w:rPr>
        <w:t xml:space="preserve">трибина на тему: «Корак до посла» и трибина на тему професионалне оријентације младих под називом  «Млади - како одабрати занимање» у којима је учествовало преко 200 младих средњошколаца, 2 обуке </w:t>
      </w:r>
      <w:r w:rsidR="006438F6" w:rsidRPr="00070BFD">
        <w:rPr>
          <w:rFonts w:cs="Arial"/>
          <w:shd w:val="clear" w:color="auto" w:fill="FFFFFF"/>
        </w:rPr>
        <w:t xml:space="preserve">„Пут до успешног предузетника“ (107 лица обухваћено), </w:t>
      </w:r>
      <w:r w:rsidR="00573489" w:rsidRPr="00070BFD">
        <w:rPr>
          <w:rFonts w:cs="Arial"/>
          <w:shd w:val="clear" w:color="auto" w:fill="FFFFFF"/>
        </w:rPr>
        <w:t xml:space="preserve">презентација јавних позива НСЗ,обуке „Мапирање сопствених потенцијала - Kако да постанем предузетница“(18 девојака/жена) и „Женско иновационо предузетништво - послови будућности“ (100 полазница) и пројекти </w:t>
      </w:r>
      <w:r w:rsidR="00573489" w:rsidRPr="00070BFD">
        <w:rPr>
          <w:rFonts w:cs="Arial"/>
          <w:kern w:val="36"/>
        </w:rPr>
        <w:t xml:space="preserve">Обуке за самозапошљавање за интерно расељена лица и повратнике на Звездари (33 учесника), „И Роми предузетници“ (16 младића, 16 девојака) и „Корак до посла - подршка инклузији Ромкиња путем међусекторског партнерства на Звездари“ који је обухватио 50 младих Ромкиња и едуковало 50 потенцијалних послодаваца </w:t>
      </w:r>
      <w:r w:rsidR="00573489" w:rsidRPr="00070BFD">
        <w:rPr>
          <w:rFonts w:cs="Arial"/>
          <w:shd w:val="clear" w:color="auto" w:fill="FFFFFF"/>
        </w:rPr>
        <w:t>са циљем превазилажења предрасуда када је реч о запошљавању ромске популације.</w:t>
      </w:r>
    </w:p>
    <w:p w:rsidR="00573489" w:rsidRPr="008E459B" w:rsidRDefault="00573489" w:rsidP="008E459B">
      <w:pPr>
        <w:spacing w:after="60" w:line="276" w:lineRule="auto"/>
        <w:jc w:val="both"/>
        <w:rPr>
          <w:rFonts w:eastAsia="Calibri" w:cs="Arial"/>
          <w:kern w:val="36"/>
        </w:rPr>
      </w:pPr>
      <w:r w:rsidRPr="00070BFD">
        <w:rPr>
          <w:rFonts w:cs="Arial"/>
          <w:shd w:val="clear" w:color="auto" w:fill="FFFFFF"/>
        </w:rPr>
        <w:t>И током 2020. године</w:t>
      </w:r>
      <w:r w:rsidRPr="00070BFD">
        <w:rPr>
          <w:rStyle w:val="FootnoteReference"/>
          <w:rFonts w:cs="Arial"/>
          <w:shd w:val="clear" w:color="auto" w:fill="FFFFFF"/>
        </w:rPr>
        <w:footnoteReference w:id="8"/>
      </w:r>
      <w:r w:rsidR="00E603B6" w:rsidRPr="00070BFD">
        <w:rPr>
          <w:rFonts w:cs="Arial"/>
          <w:shd w:val="clear" w:color="auto" w:fill="FFFFFF"/>
        </w:rPr>
        <w:t xml:space="preserve"> је из буџета издвојено 3.000.000,00 динара за радно ангажовање 20 незапослених лица (10 жена, 10 мушкараца) који припадају теже запошљивим категоријама. Током ове године нису реализовани Сајам запошљавања и Сајам образовања због епидемије изазване ковид вирусом. Организоване су две </w:t>
      </w:r>
      <w:r w:rsidR="00DA6B4D">
        <w:rPr>
          <w:rFonts w:cs="Arial"/>
          <w:shd w:val="clear" w:color="auto" w:fill="FFFFFF"/>
        </w:rPr>
        <w:t>о</w:t>
      </w:r>
      <w:r w:rsidR="00E603B6" w:rsidRPr="00070BFD">
        <w:rPr>
          <w:rFonts w:cs="Arial"/>
          <w:shd w:val="clear" w:color="auto" w:fill="FFFFFF"/>
        </w:rPr>
        <w:t>буке „Пут до успешног предузетника“ које је похађало 129 полазника и дводневна о</w:t>
      </w:r>
      <w:r w:rsidR="00E603B6" w:rsidRPr="00070BFD">
        <w:rPr>
          <w:rFonts w:eastAsia="Calibri" w:cs="Arial"/>
          <w:kern w:val="36"/>
        </w:rPr>
        <w:t>бука за неговатеље „Помоћ у кући” - 27 полазника.</w:t>
      </w:r>
    </w:p>
    <w:p w:rsidR="00193436" w:rsidRPr="00070BFD" w:rsidRDefault="00917AC1" w:rsidP="00750503">
      <w:pPr>
        <w:pStyle w:val="Heading3"/>
        <w:spacing w:before="0" w:after="60" w:line="276" w:lineRule="auto"/>
        <w:rPr>
          <w:rFonts w:cs="Arial"/>
        </w:rPr>
      </w:pPr>
      <w:bookmarkStart w:id="18" w:name="_Toc91250465"/>
      <w:r>
        <w:rPr>
          <w:rFonts w:cs="Arial"/>
        </w:rPr>
        <w:t xml:space="preserve">2.4.2. </w:t>
      </w:r>
      <w:r w:rsidR="00193436" w:rsidRPr="00070BFD">
        <w:rPr>
          <w:rFonts w:cs="Arial"/>
        </w:rPr>
        <w:t>Стварање услова за развој неформалног и формалног образовања на територији општине Звездара</w:t>
      </w:r>
      <w:bookmarkEnd w:id="18"/>
    </w:p>
    <w:p w:rsidR="00AC4D93" w:rsidRPr="00070BFD" w:rsidRDefault="00AC4D93" w:rsidP="00750503">
      <w:pPr>
        <w:spacing w:after="60" w:line="276" w:lineRule="auto"/>
        <w:ind w:right="51"/>
        <w:jc w:val="both"/>
        <w:rPr>
          <w:rFonts w:cs="Arial"/>
          <w:color w:val="000000"/>
          <w:lang w:val="sr-Cyrl-CS"/>
        </w:rPr>
      </w:pPr>
      <w:r w:rsidRPr="00070BFD">
        <w:rPr>
          <w:rFonts w:cs="Arial"/>
          <w:color w:val="000000"/>
          <w:lang w:val="sr-Cyrl-CS"/>
        </w:rPr>
        <w:t>Градска општина Звездара је организовала припремну наставу за полагање завршног испита</w:t>
      </w:r>
      <w:r w:rsidR="00B94099" w:rsidRPr="00070BFD">
        <w:rPr>
          <w:rFonts w:cs="Arial"/>
          <w:color w:val="000000"/>
          <w:lang w:val="sr-Cyrl-CS"/>
        </w:rPr>
        <w:t>, изузев 2020. године, када због епидемије ковид вирусом и ванредних мера које је донела Влада Републике Србије, Одлука о проглашењу ванредног стања (''Службени гласник РС'', бр. 29/2020)</w:t>
      </w:r>
      <w:r w:rsidRPr="00070BFD">
        <w:rPr>
          <w:rFonts w:cs="Arial"/>
          <w:color w:val="000000"/>
          <w:lang w:val="sr-Cyrl-CS"/>
        </w:rPr>
        <w:t>. У периоду реализације акционог плана овом подршком је обухваћено око 800 ученика завршног разре</w:t>
      </w:r>
      <w:r w:rsidR="00B94099" w:rsidRPr="00070BFD">
        <w:rPr>
          <w:rFonts w:cs="Arial"/>
          <w:color w:val="000000"/>
          <w:lang w:val="sr-Cyrl-CS"/>
        </w:rPr>
        <w:t>да основне школе. Из буџета ГО З</w:t>
      </w:r>
      <w:r w:rsidRPr="00070BFD">
        <w:rPr>
          <w:rFonts w:cs="Arial"/>
          <w:color w:val="000000"/>
          <w:lang w:val="sr-Cyrl-CS"/>
        </w:rPr>
        <w:t xml:space="preserve">вездара су подржавани програми које су спроводиле основне и средње школе, независно од школског програма, </w:t>
      </w:r>
      <w:r w:rsidR="00DA6B4D">
        <w:rPr>
          <w:rFonts w:cs="Arial"/>
          <w:color w:val="000000"/>
          <w:lang w:val="sr-Cyrl-CS"/>
        </w:rPr>
        <w:t xml:space="preserve">као </w:t>
      </w:r>
      <w:r w:rsidRPr="00070BFD">
        <w:rPr>
          <w:rFonts w:cs="Arial"/>
          <w:color w:val="000000"/>
          <w:lang w:val="sr-Cyrl-CS"/>
        </w:rPr>
        <w:t>и организације цивилног друштва.</w:t>
      </w:r>
    </w:p>
    <w:p w:rsidR="00AC4D93" w:rsidRPr="00070BFD" w:rsidRDefault="00917AC1" w:rsidP="00750503">
      <w:pPr>
        <w:pStyle w:val="Heading3"/>
        <w:spacing w:before="0" w:after="60" w:line="276" w:lineRule="auto"/>
        <w:rPr>
          <w:rFonts w:cs="Arial"/>
        </w:rPr>
      </w:pPr>
      <w:bookmarkStart w:id="19" w:name="_Toc91250466"/>
      <w:r>
        <w:rPr>
          <w:rFonts w:cs="Arial"/>
        </w:rPr>
        <w:t xml:space="preserve">2.4.3. </w:t>
      </w:r>
      <w:r w:rsidR="00193436" w:rsidRPr="00070BFD">
        <w:rPr>
          <w:rFonts w:cs="Arial"/>
        </w:rPr>
        <w:t>Подизање свести младих о важности учешћа у доношењу одлука и пружање подршке волонтеризму и активизму младих</w:t>
      </w:r>
      <w:bookmarkEnd w:id="19"/>
    </w:p>
    <w:p w:rsidR="00AC4D93" w:rsidRPr="00DA6B4D" w:rsidRDefault="00AC4D93" w:rsidP="00750503">
      <w:pPr>
        <w:spacing w:after="60" w:line="276" w:lineRule="auto"/>
        <w:jc w:val="both"/>
        <w:rPr>
          <w:rFonts w:eastAsia="Calibri" w:cs="Arial"/>
        </w:rPr>
      </w:pPr>
      <w:r w:rsidRPr="00070BFD">
        <w:rPr>
          <w:rFonts w:eastAsia="Calibri" w:cs="Arial"/>
        </w:rPr>
        <w:t xml:space="preserve">Волонтерски сервис Звездаре има важну улогу у подстицању и развоју волонтирања на Звездари. Активностима које се спроводе у оквиру часова грађанског васпитања и организовањем конкурса </w:t>
      </w:r>
      <w:r w:rsidRPr="00070BFD">
        <w:rPr>
          <w:rFonts w:eastAsia="Calibri" w:cs="Arial"/>
          <w:i/>
        </w:rPr>
        <w:t>Најволонтерска акција</w:t>
      </w:r>
      <w:r w:rsidRPr="00070BFD">
        <w:rPr>
          <w:rFonts w:eastAsia="Calibri" w:cs="Arial"/>
        </w:rPr>
        <w:t xml:space="preserve"> развија се свест младих о значају волонтирања и указује на </w:t>
      </w:r>
      <w:r w:rsidR="00B6484D" w:rsidRPr="00070BFD">
        <w:rPr>
          <w:rFonts w:eastAsia="Calibri" w:cs="Arial"/>
        </w:rPr>
        <w:t xml:space="preserve">његове </w:t>
      </w:r>
      <w:r w:rsidRPr="00070BFD">
        <w:rPr>
          <w:rFonts w:eastAsia="Calibri" w:cs="Arial"/>
        </w:rPr>
        <w:t>добробити.</w:t>
      </w:r>
      <w:r w:rsidR="000108DC" w:rsidRPr="00070BFD">
        <w:rPr>
          <w:rFonts w:eastAsia="Calibri" w:cs="Arial"/>
        </w:rPr>
        <w:t xml:space="preserve"> Млади, у оквиру спровођења конкурса Најволонтерска акција, представљају једни другима акције које су реализовали и међусобно се инспиришу. У току извештајног периода млади су организовали 29 волонтерских акција.</w:t>
      </w:r>
      <w:r w:rsidR="0029457A" w:rsidRPr="00070BFD">
        <w:rPr>
          <w:rFonts w:eastAsia="Calibri" w:cs="Arial"/>
        </w:rPr>
        <w:t xml:space="preserve"> Млади сваке године као волонтери учествују у организовању Дечјег позоришног фестивала „Позориште Звездариште“</w:t>
      </w:r>
      <w:r w:rsidR="00DA6B4D">
        <w:rPr>
          <w:rFonts w:eastAsia="Calibri" w:cs="Arial"/>
        </w:rPr>
        <w:t>.</w:t>
      </w:r>
    </w:p>
    <w:p w:rsidR="00AC4D93" w:rsidRPr="008E459B" w:rsidRDefault="00AC4D93" w:rsidP="008E459B">
      <w:pPr>
        <w:spacing w:after="60" w:line="276" w:lineRule="auto"/>
        <w:jc w:val="both"/>
        <w:rPr>
          <w:rFonts w:eastAsia="Calibri" w:cs="Arial"/>
        </w:rPr>
      </w:pPr>
      <w:r w:rsidRPr="00070BFD">
        <w:rPr>
          <w:rFonts w:eastAsia="Calibri" w:cs="Arial"/>
        </w:rPr>
        <w:t xml:space="preserve">Због епидемиолошке ситуације, током ванредног стања велики број младих </w:t>
      </w:r>
      <w:r w:rsidR="00B6484D" w:rsidRPr="00070BFD">
        <w:rPr>
          <w:rFonts w:eastAsia="Calibri" w:cs="Arial"/>
        </w:rPr>
        <w:t xml:space="preserve">се </w:t>
      </w:r>
      <w:r w:rsidRPr="00070BFD">
        <w:rPr>
          <w:rFonts w:eastAsia="Calibri" w:cs="Arial"/>
        </w:rPr>
        <w:t>одазвао да волонтира у мобилним тимовима на територији Звездаре у Кол центру и Сервисном центру Општине за пријављивање потреба старије популације за набавком животних намирница, хигијенских средстава и лекова као и доставе истих. За све волонтере Општина је организовала почетну едукацију, инструкције и подршку у процесу волонтирања.</w:t>
      </w:r>
    </w:p>
    <w:p w:rsidR="00193436" w:rsidRPr="00070BFD" w:rsidRDefault="00917AC1" w:rsidP="00750503">
      <w:pPr>
        <w:pStyle w:val="Heading3"/>
        <w:spacing w:before="0" w:after="60" w:line="276" w:lineRule="auto"/>
        <w:rPr>
          <w:rFonts w:cs="Arial"/>
        </w:rPr>
      </w:pPr>
      <w:bookmarkStart w:id="20" w:name="_Toc91250467"/>
      <w:r>
        <w:rPr>
          <w:rFonts w:cs="Arial"/>
        </w:rPr>
        <w:t xml:space="preserve">2.4.4. </w:t>
      </w:r>
      <w:r w:rsidR="00193436" w:rsidRPr="00070BFD">
        <w:rPr>
          <w:rFonts w:cs="Arial"/>
        </w:rPr>
        <w:t>Очување и унапређење здравља младих кроз развој здравствене превенције, стварање услова за рекреацију младих и превенцију обољења која настају због неповољних утицаја из животне средине</w:t>
      </w:r>
      <w:bookmarkEnd w:id="20"/>
    </w:p>
    <w:p w:rsidR="000108DC" w:rsidRPr="00070BFD" w:rsidRDefault="004E6AD2" w:rsidP="00750503">
      <w:pPr>
        <w:spacing w:after="60" w:line="276" w:lineRule="auto"/>
        <w:ind w:right="51"/>
        <w:jc w:val="both"/>
        <w:rPr>
          <w:rFonts w:cs="Arial"/>
          <w:color w:val="000000"/>
        </w:rPr>
      </w:pPr>
      <w:r w:rsidRPr="00070BFD">
        <w:rPr>
          <w:rFonts w:cs="Arial"/>
          <w:color w:val="000000"/>
          <w:lang w:val="sr-Cyrl-CS"/>
        </w:rPr>
        <w:t xml:space="preserve">Саветовалиште </w:t>
      </w:r>
      <w:r w:rsidR="000108DC" w:rsidRPr="00070BFD">
        <w:rPr>
          <w:rFonts w:cs="Arial"/>
          <w:color w:val="000000"/>
          <w:lang w:val="sr-Cyrl-CS"/>
        </w:rPr>
        <w:t>за младе ДЗ „Звез</w:t>
      </w:r>
      <w:r w:rsidR="00807E89" w:rsidRPr="00070BFD">
        <w:rPr>
          <w:rFonts w:cs="Arial"/>
          <w:color w:val="000000"/>
          <w:lang w:val="sr-Cyrl-CS"/>
        </w:rPr>
        <w:t xml:space="preserve">дара“ </w:t>
      </w:r>
      <w:r w:rsidR="00FF2373" w:rsidRPr="00070BFD">
        <w:rPr>
          <w:rFonts w:cs="Arial"/>
          <w:color w:val="000000"/>
          <w:lang w:val="sr-Cyrl-CS"/>
        </w:rPr>
        <w:t>фунционише и реализује програме индивидуалне подршке, реализује предавања и радионице за ученике основних и средњих школа</w:t>
      </w:r>
      <w:r w:rsidR="0029457A" w:rsidRPr="00070BFD">
        <w:rPr>
          <w:rFonts w:cs="Arial"/>
          <w:color w:val="000000"/>
          <w:lang w:val="sr-Cyrl-CS"/>
        </w:rPr>
        <w:t xml:space="preserve">. </w:t>
      </w:r>
      <w:r w:rsidR="00FF2373" w:rsidRPr="00070BFD">
        <w:rPr>
          <w:rFonts w:cs="Arial"/>
          <w:color w:val="000000"/>
          <w:lang w:val="sr-Cyrl-CS"/>
        </w:rPr>
        <w:t>У сарадњи са Саветовалиштем и организацијам</w:t>
      </w:r>
      <w:r w:rsidR="0029457A" w:rsidRPr="00070BFD">
        <w:rPr>
          <w:rFonts w:cs="Arial"/>
          <w:color w:val="000000"/>
        </w:rPr>
        <w:t>a</w:t>
      </w:r>
      <w:r w:rsidR="00FF2373" w:rsidRPr="00070BFD">
        <w:rPr>
          <w:rFonts w:cs="Arial"/>
          <w:color w:val="000000"/>
          <w:lang w:val="sr-Cyrl-CS"/>
        </w:rPr>
        <w:t xml:space="preserve"> грађанског друштва, реализоване су трибине и предавања у области репродуктивног здравља, болести зависности, очувања менталног здравља. Млади </w:t>
      </w:r>
      <w:r w:rsidR="00B6484D" w:rsidRPr="00070BFD">
        <w:rPr>
          <w:rFonts w:cs="Arial"/>
          <w:color w:val="000000"/>
          <w:lang w:val="sr-Cyrl-CS"/>
        </w:rPr>
        <w:t xml:space="preserve">звездарских школа медицинске струке </w:t>
      </w:r>
      <w:r w:rsidR="0029457A" w:rsidRPr="00070BFD">
        <w:rPr>
          <w:rFonts w:cs="Arial"/>
          <w:color w:val="000000"/>
          <w:lang w:val="sr-Cyrl-CS"/>
        </w:rPr>
        <w:t xml:space="preserve">сваке године учествују </w:t>
      </w:r>
      <w:r w:rsidR="00FF2373" w:rsidRPr="00070BFD">
        <w:rPr>
          <w:rFonts w:cs="Arial"/>
          <w:color w:val="000000"/>
          <w:lang w:val="sr-Cyrl-CS"/>
        </w:rPr>
        <w:t>у организациј</w:t>
      </w:r>
      <w:r w:rsidR="0029457A" w:rsidRPr="00070BFD">
        <w:rPr>
          <w:rFonts w:cs="Arial"/>
          <w:color w:val="000000"/>
          <w:lang w:val="sr-Cyrl-CS"/>
        </w:rPr>
        <w:t xml:space="preserve">и обележавања Дана срца, Светског </w:t>
      </w:r>
      <w:r w:rsidR="00FF2373" w:rsidRPr="00070BFD">
        <w:rPr>
          <w:rFonts w:cs="Arial"/>
          <w:color w:val="000000"/>
          <w:lang w:val="sr-Cyrl-CS"/>
        </w:rPr>
        <w:t>дан</w:t>
      </w:r>
      <w:r w:rsidR="0029457A" w:rsidRPr="00070BFD">
        <w:rPr>
          <w:rFonts w:cs="Arial"/>
          <w:color w:val="000000"/>
          <w:lang w:val="sr-Cyrl-CS"/>
        </w:rPr>
        <w:t>а</w:t>
      </w:r>
      <w:r w:rsidR="00FF2373" w:rsidRPr="00070BFD">
        <w:rPr>
          <w:rFonts w:cs="Arial"/>
          <w:color w:val="000000"/>
          <w:lang w:val="sr-Cyrl-CS"/>
        </w:rPr>
        <w:t xml:space="preserve"> здравља</w:t>
      </w:r>
      <w:r w:rsidR="0029457A" w:rsidRPr="00070BFD">
        <w:rPr>
          <w:rFonts w:cs="Arial"/>
          <w:color w:val="000000"/>
          <w:lang w:val="sr-Cyrl-CS"/>
        </w:rPr>
        <w:t>, учествују у облежавању „16 дана активизма против насиља над женама“</w:t>
      </w:r>
      <w:r w:rsidR="00B1082F">
        <w:rPr>
          <w:rFonts w:cs="Arial"/>
          <w:color w:val="000000"/>
          <w:lang w:val="sr-Cyrl-CS"/>
        </w:rPr>
        <w:t>.</w:t>
      </w:r>
    </w:p>
    <w:p w:rsidR="00193436" w:rsidRPr="00070BFD" w:rsidRDefault="00917AC1" w:rsidP="00750503">
      <w:pPr>
        <w:pStyle w:val="Heading3"/>
        <w:spacing w:before="0" w:after="60" w:line="276" w:lineRule="auto"/>
        <w:rPr>
          <w:rFonts w:cs="Arial"/>
        </w:rPr>
      </w:pPr>
      <w:bookmarkStart w:id="21" w:name="_Toc91250468"/>
      <w:r>
        <w:rPr>
          <w:rFonts w:cs="Arial"/>
        </w:rPr>
        <w:t xml:space="preserve">2.4.5. </w:t>
      </w:r>
      <w:r w:rsidR="00193436" w:rsidRPr="00070BFD">
        <w:rPr>
          <w:rFonts w:cs="Arial"/>
        </w:rPr>
        <w:t>Подизање нивоа безбедности и социјалне равноправости младих на територији општине Звездара</w:t>
      </w:r>
      <w:bookmarkEnd w:id="21"/>
    </w:p>
    <w:p w:rsidR="00B6484D" w:rsidRPr="00070BFD" w:rsidRDefault="00B6484D" w:rsidP="00750503">
      <w:pPr>
        <w:spacing w:after="60" w:line="276" w:lineRule="auto"/>
        <w:ind w:right="51"/>
        <w:jc w:val="both"/>
        <w:rPr>
          <w:rFonts w:cs="Arial"/>
          <w:color w:val="000000"/>
        </w:rPr>
      </w:pPr>
      <w:r w:rsidRPr="00070BFD">
        <w:rPr>
          <w:rFonts w:cs="Arial"/>
          <w:color w:val="000000"/>
        </w:rPr>
        <w:t xml:space="preserve">Са циљем развоја социјалних вештина код младих, повећања резилијентности младих на негативне појаве из окружења и негативне притиске вршњака, развијања толеранције и неговања вредности поштовања и уважавања различитости, развијања свести о опасностима од трговине људима и дигиталног насиља, те смањења преступничког понашања младих, ГО Звездара пружа финансијску и саветодавну подршку програмима за младе у школском окружењу. Школе достављају програме у области унапређења безбедности који се финансирају из буџета Општине, а у извештајном периоду подржано је и реализовано </w:t>
      </w:r>
      <w:r w:rsidR="00984A40" w:rsidRPr="00070BFD">
        <w:rPr>
          <w:rFonts w:cs="Arial"/>
          <w:color w:val="000000"/>
        </w:rPr>
        <w:t>39 програма, а од тога је 15 реализовано у средњим школама. Школа негује сарадњу са Канцеларијом за борбу против криминала и дроге УН, и под њиховим окриљем реализовала је 2 међународна програма</w:t>
      </w:r>
      <w:r w:rsidR="00DA6B4D">
        <w:rPr>
          <w:rFonts w:cs="Arial"/>
          <w:color w:val="000000"/>
        </w:rPr>
        <w:t>:„</w:t>
      </w:r>
      <w:r w:rsidR="00984A40" w:rsidRPr="00070BFD">
        <w:rPr>
          <w:rFonts w:cs="Arial"/>
          <w:color w:val="000000"/>
        </w:rPr>
        <w:t>Оснаживање породица</w:t>
      </w:r>
      <w:r w:rsidR="00DA6B4D">
        <w:rPr>
          <w:rFonts w:cs="Arial"/>
          <w:color w:val="000000"/>
        </w:rPr>
        <w:t>“</w:t>
      </w:r>
      <w:r w:rsidR="00984A40" w:rsidRPr="00070BFD">
        <w:rPr>
          <w:rFonts w:cs="Arial"/>
          <w:color w:val="000000"/>
        </w:rPr>
        <w:t xml:space="preserve"> и</w:t>
      </w:r>
      <w:r w:rsidR="00DA6B4D">
        <w:rPr>
          <w:rFonts w:cs="Arial"/>
          <w:color w:val="000000"/>
        </w:rPr>
        <w:t>„</w:t>
      </w:r>
      <w:r w:rsidR="00984A40" w:rsidRPr="00070BFD">
        <w:rPr>
          <w:rFonts w:cs="Arial"/>
          <w:color w:val="000000"/>
        </w:rPr>
        <w:t>Вештине за адолесценцију</w:t>
      </w:r>
      <w:r w:rsidR="00DA6B4D">
        <w:rPr>
          <w:rFonts w:cs="Arial"/>
          <w:color w:val="000000"/>
        </w:rPr>
        <w:t>“</w:t>
      </w:r>
      <w:r w:rsidR="00984A40" w:rsidRPr="00070BFD">
        <w:rPr>
          <w:rFonts w:cs="Arial"/>
          <w:color w:val="000000"/>
        </w:rPr>
        <w:t xml:space="preserve"> у основним школама, </w:t>
      </w:r>
      <w:r w:rsidR="00A34E67">
        <w:rPr>
          <w:rFonts w:cs="Arial"/>
          <w:color w:val="000000"/>
        </w:rPr>
        <w:t xml:space="preserve">као и </w:t>
      </w:r>
      <w:r w:rsidR="00DA6B4D">
        <w:rPr>
          <w:rFonts w:cs="Arial"/>
          <w:color w:val="000000"/>
        </w:rPr>
        <w:t>програма „</w:t>
      </w:r>
      <w:r w:rsidR="00984A40" w:rsidRPr="00070BFD">
        <w:rPr>
          <w:rFonts w:cs="Arial"/>
          <w:color w:val="000000"/>
        </w:rPr>
        <w:t>Вештине за адолесценцију</w:t>
      </w:r>
      <w:r w:rsidR="00DA6B4D">
        <w:rPr>
          <w:rFonts w:cs="Arial"/>
          <w:color w:val="000000"/>
        </w:rPr>
        <w:t>“</w:t>
      </w:r>
      <w:r w:rsidR="00984A40" w:rsidRPr="00070BFD">
        <w:rPr>
          <w:rFonts w:cs="Arial"/>
          <w:color w:val="000000"/>
        </w:rPr>
        <w:t xml:space="preserve"> у средњим школама. Такође, уз подршку Секретаријата за саобраћај и Агенције за безбедност саобраћаја реализован је велики број програма са циљем унапређења саобраћајне културе. Црвени крст „Звездара“је реализовао предавања, трибине и обуке на теме прве помоћи, трговина људима, болести зависности. Из података у упитнику о безбедности који на годишњем нивоу достављају основне и средње школе уочава се </w:t>
      </w:r>
      <w:r w:rsidR="00CE539C" w:rsidRPr="00070BFD">
        <w:rPr>
          <w:rFonts w:cs="Arial"/>
          <w:color w:val="000000"/>
        </w:rPr>
        <w:t xml:space="preserve">да школе негују добру сарадњу са Министарством унутрашњих пословаи Домом здравља Звездара, као и удружењима која се баве питањима унапређења безбедности младих („Астра“, </w:t>
      </w:r>
      <w:r w:rsidR="00B1082F">
        <w:rPr>
          <w:rFonts w:cs="Arial"/>
          <w:color w:val="000000"/>
        </w:rPr>
        <w:t>„Јазас“</w:t>
      </w:r>
      <w:r w:rsidR="00CA5224" w:rsidRPr="00070BFD">
        <w:rPr>
          <w:rFonts w:cs="Arial"/>
          <w:color w:val="000000"/>
        </w:rPr>
        <w:t>)</w:t>
      </w:r>
    </w:p>
    <w:p w:rsidR="00193436" w:rsidRPr="00070BFD" w:rsidRDefault="00917AC1" w:rsidP="00750503">
      <w:pPr>
        <w:pStyle w:val="Heading3"/>
        <w:spacing w:before="0" w:after="60" w:line="276" w:lineRule="auto"/>
        <w:rPr>
          <w:rFonts w:cs="Arial"/>
        </w:rPr>
      </w:pPr>
      <w:bookmarkStart w:id="22" w:name="_Toc91250469"/>
      <w:r>
        <w:rPr>
          <w:rFonts w:cs="Arial"/>
        </w:rPr>
        <w:t xml:space="preserve">2.4.6. </w:t>
      </w:r>
      <w:r w:rsidR="00193436" w:rsidRPr="00070BFD">
        <w:rPr>
          <w:rFonts w:cs="Arial"/>
        </w:rPr>
        <w:t>Унапређење мотивисаности  и информисања  младих да користе постојеће услуге/сервисе за младе које постоје на општини Звездара</w:t>
      </w:r>
      <w:bookmarkEnd w:id="22"/>
    </w:p>
    <w:p w:rsidR="00984A40" w:rsidRPr="00070BFD" w:rsidRDefault="00CA5224" w:rsidP="00750503">
      <w:pPr>
        <w:spacing w:after="60" w:line="276" w:lineRule="auto"/>
        <w:ind w:right="51"/>
        <w:jc w:val="both"/>
        <w:rPr>
          <w:rFonts w:cs="Arial"/>
          <w:color w:val="000000"/>
          <w:lang w:val="sr-Cyrl-CS"/>
        </w:rPr>
      </w:pPr>
      <w:r w:rsidRPr="00070BFD">
        <w:rPr>
          <w:rFonts w:cs="Arial"/>
          <w:color w:val="000000"/>
          <w:lang w:val="sr-Cyrl-CS"/>
        </w:rPr>
        <w:t>Са циљем унапређења информисаности младих коришћене су различите технике и стратегије. Информације су прослеђиване путем сајта ГО Звездара, ФБ стране, Инстаграма, коришћени су плакати, брошуре, јавни наступи на телевизијама са националном фреквенцијом и слично. Програми су младима представљани у школском окружењу (Фестивал културе младих „З</w:t>
      </w:r>
      <w:r w:rsidR="007B3B2D">
        <w:rPr>
          <w:rFonts w:cs="Arial"/>
          <w:color w:val="000000"/>
          <w:lang w:val="sr-Cyrl-CS"/>
        </w:rPr>
        <w:t>вездаријада“, нпр.). Информациј</w:t>
      </w:r>
      <w:r w:rsidRPr="00070BFD">
        <w:rPr>
          <w:rFonts w:cs="Arial"/>
          <w:color w:val="000000"/>
          <w:lang w:val="sr-Cyrl-CS"/>
        </w:rPr>
        <w:t xml:space="preserve">есу прослеђиване директорима школа, а организовани су </w:t>
      </w:r>
      <w:r w:rsidR="007B3B2D">
        <w:rPr>
          <w:rFonts w:cs="Arial"/>
          <w:color w:val="000000"/>
          <w:lang w:val="sr-Cyrl-CS"/>
        </w:rPr>
        <w:t xml:space="preserve">повремени </w:t>
      </w:r>
      <w:r w:rsidRPr="00070BFD">
        <w:rPr>
          <w:rFonts w:cs="Arial"/>
          <w:color w:val="000000"/>
          <w:lang w:val="sr-Cyrl-CS"/>
        </w:rPr>
        <w:t xml:space="preserve">састанци са члановима ученичких парламената. </w:t>
      </w:r>
      <w:r w:rsidR="007B3B2D">
        <w:rPr>
          <w:rFonts w:cs="Arial"/>
          <w:color w:val="000000"/>
          <w:lang w:val="sr-Cyrl-CS"/>
        </w:rPr>
        <w:t>202</w:t>
      </w:r>
      <w:r w:rsidR="00000460">
        <w:rPr>
          <w:rFonts w:cs="Arial"/>
          <w:color w:val="000000"/>
          <w:lang w:val="sr-Cyrl-CS"/>
        </w:rPr>
        <w:t>0</w:t>
      </w:r>
      <w:r w:rsidR="007B3B2D">
        <w:rPr>
          <w:rFonts w:cs="Arial"/>
          <w:color w:val="000000"/>
          <w:lang w:val="sr-Cyrl-CS"/>
        </w:rPr>
        <w:t xml:space="preserve">. и </w:t>
      </w:r>
      <w:r w:rsidR="00000460">
        <w:rPr>
          <w:rFonts w:cs="Arial"/>
          <w:color w:val="000000"/>
          <w:lang w:val="sr-Cyrl-CS"/>
        </w:rPr>
        <w:t xml:space="preserve">2021. године нису организовани састанци због епидемиолошке ситуације изазване болешћу Ковид 19. </w:t>
      </w:r>
    </w:p>
    <w:p w:rsidR="00193436" w:rsidRPr="00070BFD" w:rsidRDefault="00917AC1" w:rsidP="00750503">
      <w:pPr>
        <w:pStyle w:val="Heading3"/>
        <w:spacing w:before="0" w:after="60" w:line="276" w:lineRule="auto"/>
        <w:rPr>
          <w:rFonts w:cs="Arial"/>
        </w:rPr>
      </w:pPr>
      <w:bookmarkStart w:id="23" w:name="_Toc91250470"/>
      <w:r>
        <w:rPr>
          <w:rFonts w:cs="Arial"/>
        </w:rPr>
        <w:t xml:space="preserve">2.4.7. </w:t>
      </w:r>
      <w:r w:rsidR="00193436" w:rsidRPr="00070BFD">
        <w:rPr>
          <w:rFonts w:cs="Arial"/>
        </w:rPr>
        <w:t>Подстицај младих на активније учешће у културним активностима</w:t>
      </w:r>
      <w:bookmarkEnd w:id="23"/>
    </w:p>
    <w:p w:rsidR="00CA5224" w:rsidRPr="00070BFD" w:rsidRDefault="00CA5224" w:rsidP="00750503">
      <w:pPr>
        <w:spacing w:after="60" w:line="276" w:lineRule="auto"/>
        <w:ind w:right="51"/>
        <w:jc w:val="both"/>
        <w:rPr>
          <w:rFonts w:cs="Arial"/>
          <w:color w:val="000000"/>
        </w:rPr>
      </w:pPr>
      <w:r w:rsidRPr="00070BFD">
        <w:rPr>
          <w:rFonts w:cs="Arial"/>
          <w:color w:val="000000"/>
          <w:lang w:val="sr-Cyrl-CS"/>
        </w:rPr>
        <w:t>Реализоване су све планиране активности у оквиру Фестивала културе младих „Звездаријада“</w:t>
      </w:r>
      <w:r w:rsidR="00D92E54" w:rsidRPr="00070BFD">
        <w:rPr>
          <w:rFonts w:cs="Arial"/>
          <w:color w:val="000000"/>
          <w:lang w:val="sr-Cyrl-CS"/>
        </w:rPr>
        <w:t>, као и програми Пријатеља деце општине Звездара</w:t>
      </w:r>
      <w:r w:rsidRPr="00070BFD">
        <w:rPr>
          <w:rFonts w:cs="Arial"/>
          <w:color w:val="000000"/>
          <w:lang w:val="sr-Cyrl-CS"/>
        </w:rPr>
        <w:t>. Млади су уче</w:t>
      </w:r>
      <w:r w:rsidR="00D92E54" w:rsidRPr="00070BFD">
        <w:rPr>
          <w:rFonts w:cs="Arial"/>
          <w:color w:val="000000"/>
          <w:lang w:val="sr-Cyrl-CS"/>
        </w:rPr>
        <w:t>ствовали у радионицама на којим</w:t>
      </w:r>
      <w:r w:rsidRPr="00070BFD">
        <w:rPr>
          <w:rFonts w:cs="Arial"/>
          <w:color w:val="000000"/>
          <w:lang w:val="sr-Cyrl-CS"/>
        </w:rPr>
        <w:t xml:space="preserve">асу стицали вештине писања, певања, глуме, филмске продукције, </w:t>
      </w:r>
      <w:r w:rsidR="00D92E54" w:rsidRPr="00070BFD">
        <w:rPr>
          <w:rFonts w:cs="Arial"/>
          <w:color w:val="000000"/>
          <w:lang w:val="sr-Cyrl-CS"/>
        </w:rPr>
        <w:t xml:space="preserve">учили од најбољих књижевника, глумаца, редитеља, драматурга, </w:t>
      </w:r>
      <w:r w:rsidR="003E17B9" w:rsidRPr="00070BFD">
        <w:rPr>
          <w:rFonts w:cs="Arial"/>
          <w:color w:val="000000"/>
          <w:lang w:val="sr-Cyrl-CS"/>
        </w:rPr>
        <w:t>музичара, ликовних уметника</w:t>
      </w:r>
      <w:r w:rsidR="00417359">
        <w:rPr>
          <w:rFonts w:cs="Arial"/>
          <w:color w:val="000000"/>
          <w:lang w:val="sr-Cyrl-CS"/>
        </w:rPr>
        <w:t xml:space="preserve">, </w:t>
      </w:r>
      <w:r w:rsidRPr="00070BFD">
        <w:rPr>
          <w:rFonts w:cs="Arial"/>
          <w:color w:val="000000"/>
          <w:lang w:val="sr-Cyrl-CS"/>
        </w:rPr>
        <w:t>бру</w:t>
      </w:r>
      <w:r w:rsidR="00DA6B4D">
        <w:rPr>
          <w:rFonts w:cs="Arial"/>
          <w:color w:val="000000"/>
          <w:lang w:val="sr-Cyrl-CS"/>
        </w:rPr>
        <w:t>с</w:t>
      </w:r>
      <w:r w:rsidRPr="00070BFD">
        <w:rPr>
          <w:rFonts w:cs="Arial"/>
          <w:color w:val="000000"/>
          <w:lang w:val="sr-Cyrl-CS"/>
        </w:rPr>
        <w:t>или и афирмисали своје таленте</w:t>
      </w:r>
      <w:r w:rsidR="00D92E54" w:rsidRPr="00070BFD">
        <w:rPr>
          <w:rFonts w:cs="Arial"/>
          <w:color w:val="000000"/>
          <w:lang w:val="sr-Cyrl-CS"/>
        </w:rPr>
        <w:t xml:space="preserve"> на конкурсима и такмичењима</w:t>
      </w:r>
      <w:r w:rsidRPr="00070BFD">
        <w:rPr>
          <w:rFonts w:cs="Arial"/>
          <w:color w:val="000000"/>
          <w:lang w:val="sr-Cyrl-CS"/>
        </w:rPr>
        <w:t>.</w:t>
      </w:r>
      <w:r w:rsidR="00D92E54" w:rsidRPr="00070BFD">
        <w:rPr>
          <w:rFonts w:cs="Arial"/>
          <w:color w:val="000000"/>
          <w:lang w:val="sr-Cyrl-CS"/>
        </w:rPr>
        <w:t xml:space="preserve"> Учес</w:t>
      </w:r>
      <w:r w:rsidR="004272B9" w:rsidRPr="00070BFD">
        <w:rPr>
          <w:rFonts w:cs="Arial"/>
          <w:color w:val="000000"/>
          <w:lang w:val="sr-Cyrl-CS"/>
        </w:rPr>
        <w:t>т</w:t>
      </w:r>
      <w:r w:rsidR="00D92E54" w:rsidRPr="00070BFD">
        <w:rPr>
          <w:rFonts w:cs="Arial"/>
          <w:color w:val="000000"/>
          <w:lang w:val="sr-Cyrl-CS"/>
        </w:rPr>
        <w:t>вовали су на конкурсима и такмич</w:t>
      </w:r>
      <w:r w:rsidR="003E17B9" w:rsidRPr="00070BFD">
        <w:rPr>
          <w:rFonts w:cs="Arial"/>
          <w:color w:val="000000"/>
          <w:lang w:val="sr-Cyrl-CS"/>
        </w:rPr>
        <w:t>ењима у књижевном, музичком, фи</w:t>
      </w:r>
      <w:r w:rsidR="00D92E54" w:rsidRPr="00070BFD">
        <w:rPr>
          <w:rFonts w:cs="Arial"/>
          <w:color w:val="000000"/>
          <w:lang w:val="sr-Cyrl-CS"/>
        </w:rPr>
        <w:t xml:space="preserve">лмском, позоришном и ликовном стваралаштву. Најбољи млади уметници су се такмичили и на градском, односно републичком такмичењу. У извештајном периоду, </w:t>
      </w:r>
      <w:r w:rsidR="003E17B9" w:rsidRPr="00070BFD">
        <w:rPr>
          <w:rFonts w:cs="Arial"/>
          <w:color w:val="000000"/>
          <w:lang w:val="sr-Cyrl-CS"/>
        </w:rPr>
        <w:t>преко 5</w:t>
      </w:r>
      <w:r w:rsidR="00D92E54" w:rsidRPr="00070BFD">
        <w:rPr>
          <w:rFonts w:cs="Arial"/>
          <w:color w:val="000000"/>
          <w:lang w:val="sr-Cyrl-CS"/>
        </w:rPr>
        <w:t>000 младих је учествовало у различитим активностима у оквиру Звездаријаде и програ</w:t>
      </w:r>
      <w:r w:rsidR="003E17B9" w:rsidRPr="00070BFD">
        <w:rPr>
          <w:rFonts w:cs="Arial"/>
          <w:color w:val="000000"/>
          <w:lang w:val="sr-Cyrl-CS"/>
        </w:rPr>
        <w:t>м</w:t>
      </w:r>
      <w:r w:rsidR="00D92E54" w:rsidRPr="00070BFD">
        <w:rPr>
          <w:rFonts w:cs="Arial"/>
          <w:color w:val="000000"/>
          <w:lang w:val="sr-Cyrl-CS"/>
        </w:rPr>
        <w:t>а „Пријатеља деце општине Звездара“</w:t>
      </w:r>
      <w:r w:rsidR="003E17B9" w:rsidRPr="00070BFD">
        <w:rPr>
          <w:rFonts w:cs="Arial"/>
          <w:color w:val="000000"/>
          <w:lang w:val="sr-Cyrl-CS"/>
        </w:rPr>
        <w:t>.Из буџета ГО Звездара је финансиран велики број пројеката из области културе којима су млади били циљна група.</w:t>
      </w:r>
    </w:p>
    <w:p w:rsidR="00D02BAF" w:rsidRPr="00070BFD" w:rsidRDefault="00D02BAF" w:rsidP="00750503">
      <w:pPr>
        <w:spacing w:after="60" w:line="276" w:lineRule="auto"/>
        <w:rPr>
          <w:rFonts w:cs="Arial"/>
          <w:bCs/>
          <w:iCs/>
          <w:color w:val="000000"/>
          <w:lang w:val="bg-BG"/>
        </w:rPr>
      </w:pPr>
    </w:p>
    <w:p w:rsidR="008849E3" w:rsidRPr="00543A7C" w:rsidRDefault="00543A7C" w:rsidP="00543A7C">
      <w:pPr>
        <w:pStyle w:val="Heading2"/>
        <w:rPr>
          <w:lang w:val="bg-BG"/>
        </w:rPr>
      </w:pPr>
      <w:bookmarkStart w:id="24" w:name="_Toc91250471"/>
      <w:r>
        <w:rPr>
          <w:lang w:val="bg-BG"/>
        </w:rPr>
        <w:t xml:space="preserve">2.5. </w:t>
      </w:r>
      <w:r w:rsidR="008849E3" w:rsidRPr="00543A7C">
        <w:rPr>
          <w:lang w:val="bg-BG"/>
        </w:rPr>
        <w:t>Издвајања средстава из буџета ЈЛС за потребе младих</w:t>
      </w:r>
      <w:bookmarkEnd w:id="24"/>
    </w:p>
    <w:p w:rsidR="003E17B9" w:rsidRPr="00070BFD" w:rsidRDefault="003E17B9" w:rsidP="00750503">
      <w:pPr>
        <w:spacing w:after="60" w:line="276" w:lineRule="auto"/>
        <w:jc w:val="both"/>
        <w:rPr>
          <w:rFonts w:cs="Arial"/>
          <w:color w:val="000000"/>
          <w:lang w:val="bg-BG"/>
        </w:rPr>
      </w:pPr>
      <w:r w:rsidRPr="00070BFD">
        <w:rPr>
          <w:rFonts w:cs="Arial"/>
          <w:color w:val="000000"/>
          <w:lang w:val="bg-BG"/>
        </w:rPr>
        <w:t>Градске општине немају надлежност у стипендирању и кредитирању младих, а социјална помоћ деци и омладини се даје на нивоу града Београда. Материјални трошкови за потребе одржавања зграде у којој функционише Канцеларија за младе се финансирају из буџета ГО Звездара. Из буџета ГО Звездара су обезбеђена средства за награђивање ученика генерације 14 основних и 9 средњих школа</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1529"/>
        <w:gridCol w:w="1529"/>
        <w:gridCol w:w="1529"/>
        <w:gridCol w:w="1529"/>
        <w:gridCol w:w="1522"/>
      </w:tblGrid>
      <w:tr w:rsidR="004614ED" w:rsidRPr="00070BFD" w:rsidTr="004F27E4">
        <w:trPr>
          <w:trHeight w:val="327"/>
        </w:trPr>
        <w:tc>
          <w:tcPr>
            <w:tcW w:w="2482"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lang w:val="bg-BG"/>
              </w:rPr>
            </w:pPr>
            <w:r w:rsidRPr="00070BFD">
              <w:rPr>
                <w:rFonts w:ascii="Arial" w:hAnsi="Arial" w:cs="Arial"/>
                <w:color w:val="000000"/>
                <w:sz w:val="20"/>
                <w:szCs w:val="20"/>
                <w:lang w:val="bg-BG"/>
              </w:rPr>
              <w:t>Врста трошка</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2017</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2018</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2019</w:t>
            </w:r>
          </w:p>
        </w:tc>
        <w:tc>
          <w:tcPr>
            <w:tcW w:w="1529"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2020</w:t>
            </w:r>
          </w:p>
        </w:tc>
        <w:tc>
          <w:tcPr>
            <w:tcW w:w="1522" w:type="dxa"/>
            <w:shd w:val="clear" w:color="auto" w:fill="FFFF99"/>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rPr>
            </w:pPr>
            <w:r w:rsidRPr="00070BFD">
              <w:rPr>
                <w:rFonts w:ascii="Arial" w:hAnsi="Arial" w:cs="Arial"/>
                <w:color w:val="000000"/>
                <w:sz w:val="20"/>
                <w:szCs w:val="20"/>
              </w:rPr>
              <w:t>2021.</w:t>
            </w:r>
          </w:p>
        </w:tc>
      </w:tr>
      <w:tr w:rsidR="004F27E4" w:rsidRPr="00070BFD" w:rsidTr="004F27E4">
        <w:trPr>
          <w:trHeight w:val="954"/>
        </w:trPr>
        <w:tc>
          <w:tcPr>
            <w:tcW w:w="2482" w:type="dxa"/>
          </w:tcPr>
          <w:p w:rsidR="004F27E4" w:rsidRPr="00070BFD" w:rsidRDefault="004F27E4" w:rsidP="00750503">
            <w:pPr>
              <w:spacing w:after="60" w:line="276" w:lineRule="auto"/>
              <w:rPr>
                <w:rFonts w:cs="Arial"/>
                <w:color w:val="000000"/>
                <w:sz w:val="20"/>
                <w:szCs w:val="20"/>
                <w:lang w:val="bg-BG"/>
              </w:rPr>
            </w:pPr>
            <w:r w:rsidRPr="00070BFD">
              <w:rPr>
                <w:rFonts w:cs="Arial"/>
                <w:color w:val="000000"/>
                <w:sz w:val="20"/>
                <w:szCs w:val="20"/>
                <w:lang w:val="bg-BG"/>
              </w:rPr>
              <w:t>Финансирање удружења  у активностима које се односе на младе</w:t>
            </w:r>
          </w:p>
        </w:tc>
        <w:tc>
          <w:tcPr>
            <w:tcW w:w="1529" w:type="dxa"/>
            <w:vAlign w:val="center"/>
          </w:tcPr>
          <w:p w:rsidR="004F27E4" w:rsidRPr="00070BFD" w:rsidRDefault="004F27E4"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1.500.000,00</w:t>
            </w:r>
          </w:p>
        </w:tc>
        <w:tc>
          <w:tcPr>
            <w:tcW w:w="1529" w:type="dxa"/>
            <w:vAlign w:val="center"/>
          </w:tcPr>
          <w:p w:rsidR="004F27E4" w:rsidRPr="00070BFD" w:rsidRDefault="004F27E4" w:rsidP="00750503">
            <w:pPr>
              <w:spacing w:after="60" w:line="276" w:lineRule="auto"/>
              <w:jc w:val="center"/>
              <w:rPr>
                <w:rFonts w:cs="Arial"/>
                <w:color w:val="000000"/>
                <w:sz w:val="20"/>
                <w:szCs w:val="20"/>
                <w:lang w:val="sr-Latn-CS"/>
              </w:rPr>
            </w:pPr>
            <w:r w:rsidRPr="00070BFD">
              <w:rPr>
                <w:rFonts w:cs="Arial"/>
                <w:color w:val="000000"/>
                <w:sz w:val="20"/>
                <w:szCs w:val="20"/>
                <w:lang w:val="sr-Latn-CS"/>
              </w:rPr>
              <w:t>1.500.000,00</w:t>
            </w:r>
          </w:p>
        </w:tc>
        <w:tc>
          <w:tcPr>
            <w:tcW w:w="1529" w:type="dxa"/>
            <w:vAlign w:val="center"/>
          </w:tcPr>
          <w:p w:rsidR="004F27E4" w:rsidRPr="00070BFD" w:rsidRDefault="004F27E4" w:rsidP="00750503">
            <w:pPr>
              <w:spacing w:after="60" w:line="276" w:lineRule="auto"/>
              <w:jc w:val="center"/>
              <w:rPr>
                <w:rFonts w:cs="Arial"/>
                <w:sz w:val="20"/>
                <w:szCs w:val="20"/>
              </w:rPr>
            </w:pPr>
            <w:r w:rsidRPr="00070BFD">
              <w:rPr>
                <w:rFonts w:cs="Arial"/>
                <w:sz w:val="20"/>
                <w:szCs w:val="20"/>
              </w:rPr>
              <w:t>2.000.000,00</w:t>
            </w:r>
          </w:p>
        </w:tc>
        <w:tc>
          <w:tcPr>
            <w:tcW w:w="1529" w:type="dxa"/>
            <w:vAlign w:val="center"/>
          </w:tcPr>
          <w:p w:rsidR="004F27E4" w:rsidRPr="00070BFD" w:rsidRDefault="004F27E4" w:rsidP="00750503">
            <w:pPr>
              <w:spacing w:after="60" w:line="276" w:lineRule="auto"/>
              <w:jc w:val="center"/>
              <w:rPr>
                <w:rFonts w:cs="Arial"/>
                <w:color w:val="000000"/>
                <w:sz w:val="20"/>
                <w:szCs w:val="20"/>
                <w:lang w:val="sr-Latn-CS"/>
              </w:rPr>
            </w:pPr>
            <w:r w:rsidRPr="00070BFD">
              <w:rPr>
                <w:rFonts w:cs="Arial"/>
                <w:color w:val="000000"/>
                <w:sz w:val="20"/>
                <w:szCs w:val="20"/>
                <w:lang w:val="sr-Latn-CS"/>
              </w:rPr>
              <w:t>0.00</w:t>
            </w:r>
          </w:p>
        </w:tc>
        <w:tc>
          <w:tcPr>
            <w:tcW w:w="1522" w:type="dxa"/>
            <w:vAlign w:val="center"/>
          </w:tcPr>
          <w:p w:rsidR="004F27E4" w:rsidRPr="00070BFD" w:rsidRDefault="004F27E4"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1.000.000,00</w:t>
            </w:r>
          </w:p>
        </w:tc>
      </w:tr>
      <w:tr w:rsidR="004614ED" w:rsidRPr="0074581E" w:rsidTr="004F27E4">
        <w:trPr>
          <w:trHeight w:val="954"/>
        </w:trPr>
        <w:tc>
          <w:tcPr>
            <w:tcW w:w="2482" w:type="dxa"/>
            <w:vAlign w:val="center"/>
          </w:tcPr>
          <w:p w:rsidR="004614ED" w:rsidRPr="00070BFD" w:rsidRDefault="004614ED" w:rsidP="00750503">
            <w:pPr>
              <w:spacing w:after="60" w:line="276" w:lineRule="auto"/>
              <w:rPr>
                <w:rFonts w:cs="Arial"/>
                <w:color w:val="000000"/>
                <w:sz w:val="20"/>
                <w:szCs w:val="20"/>
                <w:lang w:val="bg-BG"/>
              </w:rPr>
            </w:pPr>
            <w:r w:rsidRPr="00070BFD">
              <w:rPr>
                <w:rFonts w:cs="Arial"/>
                <w:color w:val="000000"/>
                <w:sz w:val="20"/>
                <w:szCs w:val="20"/>
                <w:lang w:val="bg-BG"/>
              </w:rPr>
              <w:t>Награђивање ученика</w:t>
            </w:r>
          </w:p>
        </w:tc>
        <w:tc>
          <w:tcPr>
            <w:tcW w:w="1529" w:type="dxa"/>
            <w:vAlign w:val="center"/>
          </w:tcPr>
          <w:p w:rsidR="004614ED" w:rsidRPr="00070BFD" w:rsidRDefault="004614ED"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sz w:val="20"/>
                <w:szCs w:val="20"/>
              </w:rPr>
              <w:t>2.473.772</w:t>
            </w:r>
            <w:r w:rsidR="00A21B9F" w:rsidRPr="00070BFD">
              <w:rPr>
                <w:rFonts w:ascii="Arial" w:hAnsi="Arial" w:cs="Arial"/>
                <w:sz w:val="20"/>
                <w:szCs w:val="20"/>
              </w:rPr>
              <w:t>,00</w:t>
            </w:r>
          </w:p>
        </w:tc>
        <w:tc>
          <w:tcPr>
            <w:tcW w:w="1529" w:type="dxa"/>
            <w:vAlign w:val="center"/>
          </w:tcPr>
          <w:p w:rsidR="004614ED" w:rsidRPr="00070BFD" w:rsidRDefault="008E7D9A" w:rsidP="00750503">
            <w:pPr>
              <w:spacing w:after="60" w:line="276" w:lineRule="auto"/>
              <w:jc w:val="center"/>
              <w:rPr>
                <w:rFonts w:cs="Arial"/>
                <w:sz w:val="20"/>
                <w:szCs w:val="20"/>
              </w:rPr>
            </w:pPr>
            <w:r w:rsidRPr="00070BFD">
              <w:rPr>
                <w:rFonts w:cs="Arial"/>
                <w:sz w:val="20"/>
                <w:szCs w:val="20"/>
              </w:rPr>
              <w:t>2.585.</w:t>
            </w:r>
            <w:r w:rsidR="00A21B9F" w:rsidRPr="00070BFD">
              <w:rPr>
                <w:rFonts w:cs="Arial"/>
                <w:sz w:val="20"/>
                <w:szCs w:val="20"/>
              </w:rPr>
              <w:t>486,00</w:t>
            </w:r>
          </w:p>
        </w:tc>
        <w:tc>
          <w:tcPr>
            <w:tcW w:w="1529" w:type="dxa"/>
            <w:vAlign w:val="center"/>
          </w:tcPr>
          <w:p w:rsidR="004614ED" w:rsidRPr="00070BFD" w:rsidRDefault="004F27E4"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460.000,00</w:t>
            </w:r>
          </w:p>
        </w:tc>
        <w:tc>
          <w:tcPr>
            <w:tcW w:w="1529" w:type="dxa"/>
            <w:vAlign w:val="center"/>
          </w:tcPr>
          <w:p w:rsidR="004614ED" w:rsidRPr="00070BFD" w:rsidRDefault="00A21B9F" w:rsidP="00750503">
            <w:pPr>
              <w:pStyle w:val="MediumGrid21"/>
              <w:keepNext/>
              <w:keepLines/>
              <w:spacing w:after="60" w:line="276" w:lineRule="auto"/>
              <w:jc w:val="center"/>
              <w:rPr>
                <w:rFonts w:ascii="Arial" w:hAnsi="Arial" w:cs="Arial"/>
                <w:color w:val="000000"/>
                <w:sz w:val="20"/>
                <w:szCs w:val="20"/>
                <w:lang w:val="sr-Latn-CS"/>
              </w:rPr>
            </w:pPr>
            <w:r w:rsidRPr="00070BFD">
              <w:rPr>
                <w:rFonts w:ascii="Arial" w:hAnsi="Arial" w:cs="Arial"/>
                <w:color w:val="000000"/>
                <w:sz w:val="20"/>
                <w:szCs w:val="20"/>
                <w:lang w:val="sr-Latn-CS"/>
              </w:rPr>
              <w:t>665.143,00</w:t>
            </w:r>
          </w:p>
        </w:tc>
        <w:tc>
          <w:tcPr>
            <w:tcW w:w="1522" w:type="dxa"/>
            <w:vAlign w:val="center"/>
          </w:tcPr>
          <w:p w:rsidR="004614ED" w:rsidRPr="0074581E" w:rsidRDefault="004F27E4" w:rsidP="00B1082F">
            <w:pPr>
              <w:pStyle w:val="MediumGrid21"/>
              <w:keepNext/>
              <w:keepLines/>
              <w:spacing w:after="60" w:line="276" w:lineRule="auto"/>
              <w:jc w:val="center"/>
              <w:rPr>
                <w:rFonts w:ascii="Arial" w:hAnsi="Arial" w:cs="Arial"/>
                <w:sz w:val="20"/>
                <w:szCs w:val="20"/>
              </w:rPr>
            </w:pPr>
            <w:r w:rsidRPr="0074581E">
              <w:rPr>
                <w:rFonts w:ascii="Arial" w:hAnsi="Arial" w:cs="Arial"/>
                <w:sz w:val="20"/>
                <w:szCs w:val="20"/>
                <w:lang w:val="sr-Latn-CS"/>
              </w:rPr>
              <w:t>3.</w:t>
            </w:r>
            <w:r w:rsidR="00B1082F" w:rsidRPr="0074581E">
              <w:rPr>
                <w:rFonts w:ascii="Arial" w:hAnsi="Arial" w:cs="Arial"/>
                <w:sz w:val="20"/>
                <w:szCs w:val="20"/>
              </w:rPr>
              <w:t>355.389</w:t>
            </w:r>
            <w:r w:rsidRPr="0074581E">
              <w:rPr>
                <w:rFonts w:ascii="Arial" w:hAnsi="Arial" w:cs="Arial"/>
                <w:sz w:val="20"/>
                <w:szCs w:val="20"/>
                <w:lang w:val="sr-Latn-CS"/>
              </w:rPr>
              <w:t>,</w:t>
            </w:r>
            <w:r w:rsidR="00B1082F" w:rsidRPr="0074581E">
              <w:rPr>
                <w:rFonts w:ascii="Arial" w:hAnsi="Arial" w:cs="Arial"/>
                <w:sz w:val="20"/>
                <w:szCs w:val="20"/>
              </w:rPr>
              <w:t>74</w:t>
            </w:r>
          </w:p>
        </w:tc>
      </w:tr>
      <w:tr w:rsidR="004614ED" w:rsidRPr="0074581E" w:rsidTr="004F27E4">
        <w:trPr>
          <w:trHeight w:val="327"/>
        </w:trPr>
        <w:tc>
          <w:tcPr>
            <w:tcW w:w="2482" w:type="dxa"/>
            <w:shd w:val="clear" w:color="auto" w:fill="CCFFCC"/>
          </w:tcPr>
          <w:p w:rsidR="004614ED" w:rsidRPr="00070BFD" w:rsidRDefault="004614ED" w:rsidP="00750503">
            <w:pPr>
              <w:spacing w:after="60" w:line="276" w:lineRule="auto"/>
              <w:rPr>
                <w:rFonts w:cs="Arial"/>
                <w:color w:val="000000"/>
                <w:sz w:val="20"/>
                <w:szCs w:val="20"/>
                <w:lang w:val="bg-BG"/>
              </w:rPr>
            </w:pPr>
            <w:r w:rsidRPr="00070BFD">
              <w:rPr>
                <w:rFonts w:cs="Arial"/>
                <w:color w:val="000000"/>
                <w:sz w:val="20"/>
                <w:szCs w:val="20"/>
                <w:lang w:val="bg-BG"/>
              </w:rPr>
              <w:t>УКУПНО</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rPr>
            </w:pPr>
            <w:r w:rsidRPr="00070BFD">
              <w:rPr>
                <w:rFonts w:ascii="Arial" w:hAnsi="Arial" w:cs="Arial"/>
                <w:b/>
                <w:color w:val="000000"/>
                <w:sz w:val="20"/>
                <w:szCs w:val="20"/>
              </w:rPr>
              <w:t>3.9473.772,00</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rPr>
            </w:pPr>
            <w:r w:rsidRPr="00070BFD">
              <w:rPr>
                <w:rFonts w:ascii="Arial" w:hAnsi="Arial" w:cs="Arial"/>
                <w:b/>
                <w:color w:val="000000"/>
                <w:sz w:val="20"/>
                <w:szCs w:val="20"/>
              </w:rPr>
              <w:t>4.085.486,00</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rPr>
            </w:pPr>
            <w:r w:rsidRPr="00070BFD">
              <w:rPr>
                <w:rFonts w:ascii="Arial" w:hAnsi="Arial" w:cs="Arial"/>
                <w:b/>
                <w:color w:val="000000"/>
                <w:sz w:val="20"/>
                <w:szCs w:val="20"/>
              </w:rPr>
              <w:t>2.460.000,00</w:t>
            </w:r>
          </w:p>
        </w:tc>
        <w:tc>
          <w:tcPr>
            <w:tcW w:w="1529" w:type="dxa"/>
            <w:shd w:val="clear" w:color="auto" w:fill="CCFFCC"/>
            <w:vAlign w:val="center"/>
          </w:tcPr>
          <w:p w:rsidR="004614ED" w:rsidRPr="00070BFD" w:rsidRDefault="000A407B" w:rsidP="00750503">
            <w:pPr>
              <w:pStyle w:val="MediumGrid21"/>
              <w:keepNext/>
              <w:keepLines/>
              <w:spacing w:after="60" w:line="276" w:lineRule="auto"/>
              <w:jc w:val="center"/>
              <w:rPr>
                <w:rFonts w:ascii="Arial" w:hAnsi="Arial" w:cs="Arial"/>
                <w:b/>
                <w:color w:val="000000"/>
                <w:sz w:val="20"/>
                <w:szCs w:val="20"/>
                <w:lang w:val="sr-Latn-CS"/>
              </w:rPr>
            </w:pPr>
            <w:r w:rsidRPr="00070BFD">
              <w:rPr>
                <w:rFonts w:ascii="Arial" w:hAnsi="Arial" w:cs="Arial"/>
                <w:color w:val="000000"/>
                <w:sz w:val="20"/>
                <w:szCs w:val="20"/>
                <w:lang w:val="sr-Latn-CS"/>
              </w:rPr>
              <w:t>665.143,00</w:t>
            </w:r>
          </w:p>
        </w:tc>
        <w:tc>
          <w:tcPr>
            <w:tcW w:w="1522" w:type="dxa"/>
            <w:shd w:val="clear" w:color="auto" w:fill="CCFFCC"/>
            <w:vAlign w:val="center"/>
          </w:tcPr>
          <w:p w:rsidR="004614ED" w:rsidRPr="0074581E" w:rsidRDefault="00B1082F" w:rsidP="00B1082F">
            <w:pPr>
              <w:pStyle w:val="MediumGrid21"/>
              <w:keepNext/>
              <w:keepLines/>
              <w:spacing w:after="60" w:line="276" w:lineRule="auto"/>
              <w:jc w:val="center"/>
              <w:rPr>
                <w:rFonts w:ascii="Arial" w:hAnsi="Arial" w:cs="Arial"/>
                <w:b/>
                <w:sz w:val="20"/>
                <w:szCs w:val="20"/>
                <w:lang w:val="sr-Latn-CS"/>
              </w:rPr>
            </w:pPr>
            <w:r w:rsidRPr="0074581E">
              <w:rPr>
                <w:rFonts w:ascii="Arial" w:hAnsi="Arial" w:cs="Arial"/>
                <w:sz w:val="20"/>
                <w:szCs w:val="20"/>
              </w:rPr>
              <w:t>4.355.389,74</w:t>
            </w:r>
          </w:p>
        </w:tc>
      </w:tr>
    </w:tbl>
    <w:p w:rsidR="008849E3" w:rsidRPr="00070BFD" w:rsidRDefault="008849E3" w:rsidP="00750503">
      <w:pPr>
        <w:spacing w:after="60" w:line="276" w:lineRule="auto"/>
        <w:rPr>
          <w:rFonts w:cs="Arial"/>
          <w:b/>
          <w:color w:val="000000"/>
        </w:rPr>
      </w:pPr>
    </w:p>
    <w:p w:rsidR="008849E3" w:rsidRPr="00070BFD" w:rsidRDefault="00281AC7" w:rsidP="00281AC7">
      <w:pPr>
        <w:pStyle w:val="Heading2"/>
      </w:pPr>
      <w:bookmarkStart w:id="25" w:name="_Toc91250472"/>
      <w:r>
        <w:t>2.</w:t>
      </w:r>
      <w:r w:rsidR="00543A7C">
        <w:t>6</w:t>
      </w:r>
      <w:r w:rsidR="008849E3" w:rsidRPr="00070BFD">
        <w:t>. Анализа расположивих могућности</w:t>
      </w:r>
      <w:bookmarkEnd w:id="25"/>
    </w:p>
    <w:p w:rsidR="000A407B" w:rsidRPr="00070BFD" w:rsidRDefault="00543A7C" w:rsidP="00281AC7">
      <w:pPr>
        <w:pStyle w:val="Heading3"/>
        <w:rPr>
          <w:b/>
        </w:rPr>
      </w:pPr>
      <w:bookmarkStart w:id="26" w:name="_Toc91250473"/>
      <w:r>
        <w:t>2.6</w:t>
      </w:r>
      <w:r w:rsidR="00281AC7">
        <w:t xml:space="preserve">.1.  </w:t>
      </w:r>
      <w:r w:rsidR="00917AC1" w:rsidRPr="00070BFD">
        <w:t xml:space="preserve">Канцеларија за младе </w:t>
      </w:r>
      <w:r w:rsidR="00917AC1">
        <w:t>Градске општине З</w:t>
      </w:r>
      <w:r w:rsidR="00917AC1" w:rsidRPr="00070BFD">
        <w:t>вездара</w:t>
      </w:r>
      <w:bookmarkEnd w:id="26"/>
    </w:p>
    <w:p w:rsidR="000A407B" w:rsidRPr="000F2A74" w:rsidRDefault="000A407B" w:rsidP="00750503">
      <w:pPr>
        <w:autoSpaceDE w:val="0"/>
        <w:autoSpaceDN w:val="0"/>
        <w:adjustRightInd w:val="0"/>
        <w:spacing w:after="60" w:line="276" w:lineRule="auto"/>
        <w:jc w:val="both"/>
        <w:rPr>
          <w:rFonts w:cs="Arial"/>
        </w:rPr>
      </w:pPr>
      <w:r w:rsidRPr="00070BFD">
        <w:rPr>
          <w:rFonts w:cs="Arial"/>
        </w:rPr>
        <w:t xml:space="preserve">Канцеларија за младе представља организациону јединицу Градске општине Звездара. Налази се на Звездари, на адреси Неродимска 2. </w:t>
      </w:r>
      <w:r w:rsidRPr="00070BFD">
        <w:rPr>
          <w:rFonts w:cs="Arial"/>
          <w:lang w:val="sr-Cyrl-CS"/>
        </w:rPr>
        <w:t>Основана је 30.10.2008. године, са првобитним седиштем у МЗ „Зелено брдо“, Закључком бр. 020-2-162/1 тадашњег председника Општине Милана Поповића. Циљ оснивања Канцеларије је</w:t>
      </w:r>
      <w:r w:rsidRPr="00070BFD">
        <w:rPr>
          <w:rFonts w:cs="Arial"/>
        </w:rPr>
        <w:t xml:space="preserve"> био </w:t>
      </w:r>
      <w:r w:rsidRPr="00070BFD">
        <w:rPr>
          <w:rFonts w:cs="Arial"/>
          <w:lang w:val="sr-Cyrl-CS"/>
        </w:rPr>
        <w:t xml:space="preserve">да се бави свим питањима </w:t>
      </w:r>
      <w:r w:rsidRPr="00070BFD">
        <w:rPr>
          <w:rFonts w:cs="Arial"/>
        </w:rPr>
        <w:t>која утичу на живот младих, у складу са интересовањима и потребама.</w:t>
      </w:r>
    </w:p>
    <w:p w:rsidR="000A407B" w:rsidRPr="00070BFD" w:rsidRDefault="000A407B" w:rsidP="00750503">
      <w:pPr>
        <w:autoSpaceDE w:val="0"/>
        <w:autoSpaceDN w:val="0"/>
        <w:adjustRightInd w:val="0"/>
        <w:spacing w:after="60" w:line="276" w:lineRule="auto"/>
        <w:jc w:val="both"/>
        <w:rPr>
          <w:rFonts w:cs="Arial"/>
        </w:rPr>
      </w:pPr>
      <w:r w:rsidRPr="00070BFD">
        <w:rPr>
          <w:rFonts w:cs="Arial"/>
          <w:lang w:val="sr-Cyrl-CS"/>
        </w:rPr>
        <w:t xml:space="preserve">У претходном периоду је рад Канцеларије </w:t>
      </w:r>
      <w:r w:rsidR="00FC2DA8">
        <w:rPr>
          <w:rFonts w:cs="Arial"/>
          <w:lang w:val="sr-Cyrl-CS"/>
        </w:rPr>
        <w:t>за младе био релативно успешан, али КЗМ није активна већ дужи низ година. У претходно</w:t>
      </w:r>
      <w:r w:rsidR="0074581E">
        <w:rPr>
          <w:rFonts w:cs="Arial"/>
          <w:lang w:val="sr-Cyrl-CS"/>
        </w:rPr>
        <w:t>м</w:t>
      </w:r>
      <w:r w:rsidR="00FC2DA8">
        <w:rPr>
          <w:rFonts w:cs="Arial"/>
          <w:lang w:val="sr-Cyrl-CS"/>
        </w:rPr>
        <w:t xml:space="preserve"> периоду је р</w:t>
      </w:r>
      <w:r w:rsidRPr="00070BFD">
        <w:rPr>
          <w:rFonts w:cs="Arial"/>
          <w:lang w:val="sr-Cyrl-CS"/>
        </w:rPr>
        <w:t xml:space="preserve">еализован је </w:t>
      </w:r>
      <w:r w:rsidR="00FC2DA8">
        <w:rPr>
          <w:rFonts w:cs="Arial"/>
          <w:lang w:val="sr-Cyrl-CS"/>
        </w:rPr>
        <w:t>одређени</w:t>
      </w:r>
      <w:r w:rsidRPr="00070BFD">
        <w:rPr>
          <w:rFonts w:cs="Arial"/>
          <w:lang w:val="sr-Cyrl-CS"/>
        </w:rPr>
        <w:t xml:space="preserve"> број пројеката са циљем оснаживања младих у области професионалног развоја, припреме за посао, обуке страног језика и различити програми у области образовања и културе. </w:t>
      </w:r>
    </w:p>
    <w:p w:rsidR="00FC2DA8" w:rsidRDefault="000A407B" w:rsidP="00750503">
      <w:pPr>
        <w:autoSpaceDE w:val="0"/>
        <w:autoSpaceDN w:val="0"/>
        <w:adjustRightInd w:val="0"/>
        <w:spacing w:after="60" w:line="276" w:lineRule="auto"/>
        <w:jc w:val="both"/>
        <w:rPr>
          <w:rFonts w:cs="Arial"/>
        </w:rPr>
      </w:pPr>
      <w:r w:rsidRPr="00070BFD">
        <w:rPr>
          <w:rFonts w:cs="Arial"/>
          <w:lang w:val="sr-Cyrl-CS"/>
        </w:rPr>
        <w:t>Последњих година, програми су реализовани уз подршку волонтера и значајно су редуковани</w:t>
      </w:r>
      <w:r w:rsidRPr="00070BFD">
        <w:rPr>
          <w:rFonts w:cs="Arial"/>
        </w:rPr>
        <w:t xml:space="preserve">. </w:t>
      </w:r>
      <w:r w:rsidR="00FC2DA8">
        <w:rPr>
          <w:rFonts w:cs="Arial"/>
        </w:rPr>
        <w:t xml:space="preserve">Највећи део програма се спроводио у оквиру Одељења за друштвене делатности. </w:t>
      </w:r>
    </w:p>
    <w:p w:rsidR="000A407B" w:rsidRPr="00070BFD" w:rsidRDefault="000A407B" w:rsidP="00750503">
      <w:pPr>
        <w:autoSpaceDE w:val="0"/>
        <w:autoSpaceDN w:val="0"/>
        <w:adjustRightInd w:val="0"/>
        <w:spacing w:after="60" w:line="276" w:lineRule="auto"/>
        <w:jc w:val="both"/>
        <w:rPr>
          <w:rFonts w:cs="Arial"/>
          <w:lang w:val="sr-Cyrl-CS"/>
        </w:rPr>
      </w:pPr>
      <w:r w:rsidRPr="00070BFD">
        <w:rPr>
          <w:rFonts w:cs="Arial"/>
        </w:rPr>
        <w:t>Са циљем обезбеђивања континуитета у раду Канцеларије, у</w:t>
      </w:r>
      <w:r w:rsidRPr="00070BFD">
        <w:rPr>
          <w:rFonts w:cs="Arial"/>
          <w:lang w:val="sr-Cyrl-CS"/>
        </w:rPr>
        <w:t xml:space="preserve">својен је нови Правилник о организацији и систематизацији радних места у Управи Градске општине Звездара, бр. </w:t>
      </w:r>
      <w:r w:rsidRPr="00070BFD">
        <w:rPr>
          <w:rFonts w:cs="Arial"/>
        </w:rPr>
        <w:t xml:space="preserve">XI-бр. 06-18/21, од 14.04.2021. године, </w:t>
      </w:r>
      <w:r w:rsidRPr="00070BFD">
        <w:rPr>
          <w:rFonts w:cs="Arial"/>
          <w:lang w:val="sr-Cyrl-CS"/>
        </w:rPr>
        <w:t xml:space="preserve">којим се предвиђа пријем једног извршиоца, са звањем млађег саветника, за обављање послова за потребе функционисања Канцеларије за младе. Између осталог, он ће обављати послове који се односе на друштвену бригу о младима, утичу на побољшање квалитета живота младих, хуманизацију слободног времена, неговање здравих и безбедних стилова живота код младих, учествоваће у изради нацрта одлука, извештаја и докумената из делокруга рада, уз стручну помоћ службеника који обављају послове у вишем звању. </w:t>
      </w:r>
    </w:p>
    <w:p w:rsidR="000A407B" w:rsidRPr="00070BFD" w:rsidRDefault="000A407B" w:rsidP="00750503">
      <w:pPr>
        <w:autoSpaceDE w:val="0"/>
        <w:autoSpaceDN w:val="0"/>
        <w:adjustRightInd w:val="0"/>
        <w:spacing w:after="60" w:line="276" w:lineRule="auto"/>
        <w:jc w:val="both"/>
        <w:rPr>
          <w:rFonts w:cs="Arial"/>
          <w:lang w:val="bg-BG"/>
        </w:rPr>
      </w:pPr>
      <w:r w:rsidRPr="00070BFD">
        <w:rPr>
          <w:rFonts w:cs="Arial"/>
          <w:lang w:val="bg-BG"/>
        </w:rPr>
        <w:t>Канцеларија за младе ће спроводити омладинску политику и активности планиране Програмом за младе, и тако допринети:</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међусобном повезивању и повезивању са младима на националном и међународном нивоу,</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успостављању механизама да млади учествују у креирању и развоју општинских политика,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 xml:space="preserve">једнаким могућностима младих да остварују права, без обзира на пол, социјални или здравствени статус,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развоју инклузивне заједнице која се бори против свих видова дискриминације, говора мржње и насиља и изградњи културе у којој се негују вредности толеранције, поштовања људских права и равноправности,</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повећању информисаности младих и њиховом укључивању, како у доношење политика, тако и у различите програме који се организују,</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оснаживању младих у избору занимања и школе,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опремању младих неопходним вештинама за посао и очување посла, </w:t>
      </w:r>
    </w:p>
    <w:p w:rsidR="000A407B" w:rsidRPr="00070BFD" w:rsidRDefault="000A407B" w:rsidP="000F2A74">
      <w:pPr>
        <w:numPr>
          <w:ilvl w:val="0"/>
          <w:numId w:val="8"/>
        </w:numPr>
        <w:autoSpaceDE w:val="0"/>
        <w:autoSpaceDN w:val="0"/>
        <w:adjustRightInd w:val="0"/>
        <w:spacing w:after="60" w:line="276" w:lineRule="auto"/>
        <w:rPr>
          <w:rFonts w:cs="Arial"/>
          <w:lang w:val="bg-BG"/>
        </w:rPr>
      </w:pPr>
      <w:r w:rsidRPr="00070BFD">
        <w:rPr>
          <w:rFonts w:cs="Arial"/>
          <w:lang w:val="bg-BG"/>
        </w:rPr>
        <w:t>повећању могућности за економско оснаживање младих,</w:t>
      </w:r>
    </w:p>
    <w:p w:rsidR="000A407B" w:rsidRPr="00070BFD" w:rsidRDefault="000A407B" w:rsidP="000F2A74">
      <w:pPr>
        <w:numPr>
          <w:ilvl w:val="0"/>
          <w:numId w:val="8"/>
        </w:numPr>
        <w:autoSpaceDE w:val="0"/>
        <w:autoSpaceDN w:val="0"/>
        <w:adjustRightInd w:val="0"/>
        <w:spacing w:after="60" w:line="276" w:lineRule="auto"/>
        <w:rPr>
          <w:rFonts w:cs="Arial"/>
          <w:lang w:val="bg-BG"/>
        </w:rPr>
      </w:pPr>
      <w:r w:rsidRPr="00070BFD">
        <w:rPr>
          <w:rFonts w:cs="Arial"/>
          <w:lang w:val="bg-BG"/>
        </w:rPr>
        <w:t xml:space="preserve">унапређењу омладинског активизма,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промоцији и афирмацији стваралаштва и идеја младих, </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 xml:space="preserve">пружању подршке </w:t>
      </w:r>
      <w:r w:rsidRPr="00070BFD">
        <w:rPr>
          <w:rFonts w:cs="Arial"/>
        </w:rPr>
        <w:t>оснивању удружења младих и удружења за младе,</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 xml:space="preserve">пружању подршке иницијативама и пројектима младих и за младе, </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превенцији ризичног понашања младих,</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усвајању здравих стилова живота код младих,</w:t>
      </w:r>
    </w:p>
    <w:p w:rsidR="000A407B" w:rsidRPr="00070BFD" w:rsidRDefault="000A407B" w:rsidP="000F2A74">
      <w:pPr>
        <w:numPr>
          <w:ilvl w:val="0"/>
          <w:numId w:val="8"/>
        </w:numPr>
        <w:autoSpaceDE w:val="0"/>
        <w:autoSpaceDN w:val="0"/>
        <w:adjustRightInd w:val="0"/>
        <w:spacing w:after="60" w:line="276" w:lineRule="auto"/>
        <w:jc w:val="both"/>
        <w:rPr>
          <w:rFonts w:cs="Arial"/>
          <w:lang w:val="bg-BG"/>
        </w:rPr>
      </w:pPr>
      <w:r w:rsidRPr="00070BFD">
        <w:rPr>
          <w:rFonts w:cs="Arial"/>
          <w:lang w:val="bg-BG"/>
        </w:rPr>
        <w:t>пружању подршке младима у образовању, и то у постизању добрих школских постигнућа, припреми за полагање завршног испита и матуре, унапређењу рада са талентованим младима,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унапређењу програма неформалног образовања младих,</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унапређењу програма за учешће младих у културним, рекреативним и забавним активностима,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промоцији и вредновању волонтерског рада,</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мобилности младих,</w:t>
      </w:r>
    </w:p>
    <w:p w:rsidR="000A407B"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развоју културе у којој се вреднују постигнућа младих</w:t>
      </w:r>
    </w:p>
    <w:p w:rsidR="007A5DB6" w:rsidRPr="00070BFD" w:rsidRDefault="000A407B" w:rsidP="000F2A74">
      <w:pPr>
        <w:numPr>
          <w:ilvl w:val="0"/>
          <w:numId w:val="7"/>
        </w:numPr>
        <w:autoSpaceDE w:val="0"/>
        <w:autoSpaceDN w:val="0"/>
        <w:adjustRightInd w:val="0"/>
        <w:spacing w:after="60" w:line="276" w:lineRule="auto"/>
        <w:rPr>
          <w:rFonts w:cs="Arial"/>
          <w:lang w:val="bg-BG"/>
        </w:rPr>
      </w:pPr>
      <w:r w:rsidRPr="00070BFD">
        <w:rPr>
          <w:rFonts w:cs="Arial"/>
          <w:lang w:val="bg-BG"/>
        </w:rPr>
        <w:t>и другим добробитима за младе.</w:t>
      </w:r>
    </w:p>
    <w:p w:rsidR="001F22A3" w:rsidRPr="00070BFD" w:rsidRDefault="00543A7C" w:rsidP="00281AC7">
      <w:pPr>
        <w:pStyle w:val="Heading3"/>
      </w:pPr>
      <w:bookmarkStart w:id="27" w:name="_Toc91250474"/>
      <w:r>
        <w:t>2.6</w:t>
      </w:r>
      <w:r w:rsidR="00281AC7">
        <w:t xml:space="preserve">.2. </w:t>
      </w:r>
      <w:r w:rsidR="00917AC1" w:rsidRPr="00070BFD">
        <w:t>Средње школе</w:t>
      </w:r>
      <w:bookmarkEnd w:id="27"/>
    </w:p>
    <w:p w:rsidR="00000460" w:rsidRPr="009718E0" w:rsidRDefault="00000460" w:rsidP="00750503">
      <w:pPr>
        <w:spacing w:line="276" w:lineRule="auto"/>
        <w:jc w:val="both"/>
        <w:rPr>
          <w:rFonts w:cs="Arial"/>
          <w:lang w:val="sr-Cyrl-CS"/>
        </w:rPr>
      </w:pPr>
      <w:r w:rsidRPr="009718E0">
        <w:rPr>
          <w:rFonts w:cs="Arial"/>
          <w:lang w:val="pl-PL"/>
        </w:rPr>
        <w:t>Мрежу  образовн</w:t>
      </w:r>
      <w:r w:rsidRPr="009718E0">
        <w:rPr>
          <w:rFonts w:cs="Arial"/>
          <w:lang w:val="sr-Cyrl-CS"/>
        </w:rPr>
        <w:t>о-васпитних</w:t>
      </w:r>
      <w:r w:rsidRPr="009718E0">
        <w:rPr>
          <w:rFonts w:cs="Arial"/>
          <w:lang w:val="pl-PL"/>
        </w:rPr>
        <w:t xml:space="preserve"> установа у општини </w:t>
      </w:r>
      <w:r w:rsidRPr="009718E0">
        <w:rPr>
          <w:rFonts w:cs="Arial"/>
          <w:lang w:val="sr-Cyrl-CS"/>
        </w:rPr>
        <w:t>Звездара</w:t>
      </w:r>
      <w:r w:rsidRPr="009718E0">
        <w:rPr>
          <w:rFonts w:cs="Arial"/>
          <w:lang w:val="pl-PL"/>
        </w:rPr>
        <w:t xml:space="preserve"> чине:</w:t>
      </w:r>
      <w:r w:rsidRPr="009718E0">
        <w:rPr>
          <w:rFonts w:cs="Arial"/>
          <w:lang w:val="sr-Cyrl-CS"/>
        </w:rPr>
        <w:t xml:space="preserve"> Предшколска установа Звездара са 26 објекат</w:t>
      </w:r>
      <w:r w:rsidRPr="009718E0">
        <w:rPr>
          <w:rFonts w:cs="Arial"/>
          <w:lang w:val="ru-RU"/>
        </w:rPr>
        <w:t>а</w:t>
      </w:r>
      <w:r w:rsidRPr="009718E0">
        <w:rPr>
          <w:rFonts w:cs="Arial"/>
          <w:lang w:val="sr-Cyrl-CS"/>
        </w:rPr>
        <w:t xml:space="preserve"> (вртић</w:t>
      </w:r>
      <w:r w:rsidRPr="009718E0">
        <w:rPr>
          <w:rFonts w:cs="Arial"/>
          <w:lang w:val="ru-RU"/>
        </w:rPr>
        <w:t>а</w:t>
      </w:r>
      <w:r w:rsidRPr="009718E0">
        <w:rPr>
          <w:rFonts w:cs="Arial"/>
          <w:lang w:val="sr-Cyrl-CS"/>
        </w:rPr>
        <w:t xml:space="preserve">) и три издвојена простора за рад, 14 основних школа, укључујући и основну школу за васпитање и образовање деце са сметњама у развоју и школу за основно музичко образовање, и 9 средњих школа (2 гимназије и 7средњих стручних школа). </w:t>
      </w:r>
      <w:r w:rsidR="00EB6319" w:rsidRPr="009718E0">
        <w:rPr>
          <w:rFonts w:cs="Arial"/>
          <w:lang w:val="sr-Cyrl-CS"/>
        </w:rPr>
        <w:t xml:space="preserve">Младим Звездарцима су доступне све средње школе у Београду, укупно </w:t>
      </w:r>
      <w:r w:rsidR="00EB6319" w:rsidRPr="009718E0">
        <w:rPr>
          <w:rFonts w:cs="Arial"/>
          <w:bCs/>
        </w:rPr>
        <w:t>87 средњих школа</w:t>
      </w:r>
      <w:r w:rsidR="00EB6319" w:rsidRPr="009718E0">
        <w:rPr>
          <w:rFonts w:cs="Arial"/>
          <w:b/>
          <w:bCs/>
        </w:rPr>
        <w:t> </w:t>
      </w:r>
      <w:r w:rsidR="00EB6319" w:rsidRPr="009718E0">
        <w:rPr>
          <w:rFonts w:cs="Arial"/>
        </w:rPr>
        <w:t>- 51 је стручна школа, 21 гимназија, 9 музичких, 1 уметничка и 5 средњих школа</w:t>
      </w:r>
      <w:r w:rsidR="00257E45" w:rsidRPr="009718E0">
        <w:rPr>
          <w:rFonts w:cs="Arial"/>
        </w:rPr>
        <w:t xml:space="preserve"> за образовање младих са сметњама у развоју</w:t>
      </w:r>
      <w:r w:rsidR="00EB6319" w:rsidRPr="009718E0">
        <w:rPr>
          <w:rFonts w:cs="Arial"/>
        </w:rPr>
        <w:t>.</w:t>
      </w:r>
      <w:r w:rsidR="00257E45" w:rsidRPr="009718E0">
        <w:rPr>
          <w:rFonts w:cs="Arial"/>
          <w:lang w:val="sr-Cyrl-CS"/>
        </w:rPr>
        <w:t xml:space="preserve"> Младима су доступни и програми доквалификације, преквалификације и специјалистичког образовања. </w:t>
      </w:r>
      <w:r w:rsidR="00CD234C" w:rsidRPr="009718E0">
        <w:rPr>
          <w:rFonts w:cs="Arial"/>
          <w:lang w:val="sr-Cyrl-CS"/>
        </w:rPr>
        <w:t>У наставку је дат преглед средњих школа и образовних профила који</w:t>
      </w:r>
      <w:r w:rsidR="00EB6319" w:rsidRPr="009718E0">
        <w:rPr>
          <w:rFonts w:cs="Arial"/>
          <w:lang w:val="sr-Cyrl-CS"/>
        </w:rPr>
        <w:t xml:space="preserve"> су младима доступни</w:t>
      </w:r>
      <w:r w:rsidR="00257E45" w:rsidRPr="009718E0">
        <w:rPr>
          <w:rFonts w:cs="Arial"/>
          <w:lang w:val="sr-Cyrl-CS"/>
        </w:rPr>
        <w:t xml:space="preserve"> на Звездари</w:t>
      </w:r>
      <w:r w:rsidR="00EB6319" w:rsidRPr="009718E0">
        <w:rPr>
          <w:rFonts w:cs="Arial"/>
          <w:lang w:val="sr-Cyrl-CS"/>
        </w:rPr>
        <w:t>.</w:t>
      </w:r>
    </w:p>
    <w:tbl>
      <w:tblPr>
        <w:tblStyle w:val="TableClassic2"/>
        <w:tblW w:w="9918" w:type="dxa"/>
        <w:tblLayout w:type="fixed"/>
        <w:tblLook w:val="04A0" w:firstRow="1" w:lastRow="0" w:firstColumn="1" w:lastColumn="0" w:noHBand="0" w:noVBand="1"/>
      </w:tblPr>
      <w:tblGrid>
        <w:gridCol w:w="1750"/>
        <w:gridCol w:w="2138"/>
        <w:gridCol w:w="1170"/>
        <w:gridCol w:w="1620"/>
        <w:gridCol w:w="2250"/>
        <w:gridCol w:w="990"/>
      </w:tblGrid>
      <w:tr w:rsidR="00513347" w:rsidRPr="009718E0" w:rsidTr="008E45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0" w:type="dxa"/>
          </w:tcPr>
          <w:p w:rsidR="00513347" w:rsidRPr="009718E0" w:rsidRDefault="00513347" w:rsidP="00750503">
            <w:pPr>
              <w:spacing w:line="276" w:lineRule="auto"/>
              <w:jc w:val="center"/>
              <w:rPr>
                <w:rFonts w:cs="Arial"/>
                <w:b w:val="0"/>
                <w:lang w:val="sr-Cyrl-CS"/>
              </w:rPr>
            </w:pPr>
            <w:r w:rsidRPr="009718E0">
              <w:rPr>
                <w:rFonts w:cs="Arial"/>
                <w:b w:val="0"/>
                <w:lang w:val="sr-Cyrl-CS"/>
              </w:rPr>
              <w:t>Школа</w:t>
            </w:r>
          </w:p>
        </w:tc>
        <w:tc>
          <w:tcPr>
            <w:tcW w:w="2138"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Образовни профили</w:t>
            </w:r>
          </w:p>
        </w:tc>
        <w:tc>
          <w:tcPr>
            <w:tcW w:w="117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Степен</w:t>
            </w:r>
          </w:p>
        </w:tc>
        <w:tc>
          <w:tcPr>
            <w:tcW w:w="162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Школа</w:t>
            </w:r>
          </w:p>
        </w:tc>
        <w:tc>
          <w:tcPr>
            <w:tcW w:w="225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Образовни профили</w:t>
            </w:r>
          </w:p>
        </w:tc>
        <w:tc>
          <w:tcPr>
            <w:tcW w:w="990" w:type="dxa"/>
          </w:tcPr>
          <w:p w:rsidR="00513347" w:rsidRPr="009718E0" w:rsidRDefault="00513347" w:rsidP="00750503">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lang w:val="sr-Cyrl-CS"/>
              </w:rPr>
            </w:pPr>
            <w:r w:rsidRPr="009718E0">
              <w:rPr>
                <w:rFonts w:cs="Arial"/>
                <w:b/>
                <w:lang w:val="sr-Cyrl-CS"/>
              </w:rPr>
              <w:t>Степен</w:t>
            </w:r>
          </w:p>
        </w:tc>
      </w:tr>
      <w:tr w:rsidR="00257E45" w:rsidRPr="009718E0" w:rsidTr="008E459B">
        <w:trPr>
          <w:trHeight w:val="242"/>
        </w:trPr>
        <w:tc>
          <w:tcPr>
            <w:cnfStyle w:val="001000000000" w:firstRow="0" w:lastRow="0" w:firstColumn="1" w:lastColumn="0" w:oddVBand="0" w:evenVBand="0" w:oddHBand="0" w:evenHBand="0" w:firstRowFirstColumn="0" w:firstRowLastColumn="0" w:lastRowFirstColumn="0" w:lastRowLastColumn="0"/>
            <w:tcW w:w="1750" w:type="dxa"/>
          </w:tcPr>
          <w:p w:rsidR="00257E45" w:rsidRPr="009718E0" w:rsidRDefault="00257E45" w:rsidP="00750503">
            <w:pPr>
              <w:spacing w:line="276" w:lineRule="auto"/>
              <w:rPr>
                <w:rFonts w:cs="Arial"/>
                <w:lang w:val="sr-Cyrl-CS"/>
              </w:rPr>
            </w:pPr>
            <w:r w:rsidRPr="009718E0">
              <w:rPr>
                <w:rFonts w:cs="Arial"/>
                <w:lang w:val="sr-Cyrl-CS"/>
              </w:rPr>
              <w:t>ГТШ „Бранко Жежељ“</w:t>
            </w:r>
          </w:p>
        </w:tc>
        <w:tc>
          <w:tcPr>
            <w:tcW w:w="2138"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 xml:space="preserve">Грађевински техничар </w:t>
            </w:r>
          </w:p>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Фармецутско физиотерапеутска школа</w:t>
            </w:r>
          </w:p>
        </w:tc>
        <w:tc>
          <w:tcPr>
            <w:tcW w:w="2250"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rPr>
              <w:t xml:space="preserve">Фармацеутски техничар </w:t>
            </w:r>
          </w:p>
        </w:tc>
        <w:tc>
          <w:tcPr>
            <w:tcW w:w="990" w:type="dxa"/>
            <w:vMerge w:val="restart"/>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257E45" w:rsidRPr="009718E0" w:rsidTr="008E459B">
        <w:trPr>
          <w:trHeight w:val="242"/>
        </w:trPr>
        <w:tc>
          <w:tcPr>
            <w:cnfStyle w:val="001000000000" w:firstRow="0" w:lastRow="0" w:firstColumn="1" w:lastColumn="0" w:oddVBand="0" w:evenVBand="0" w:oddHBand="0" w:evenHBand="0" w:firstRowFirstColumn="0" w:firstRowLastColumn="0" w:lastRowFirstColumn="0" w:lastRowLastColumn="0"/>
            <w:tcW w:w="1750" w:type="dxa"/>
          </w:tcPr>
          <w:p w:rsidR="00257E45" w:rsidRPr="009718E0" w:rsidRDefault="00257E45" w:rsidP="00750503">
            <w:pPr>
              <w:spacing w:line="276" w:lineRule="auto"/>
              <w:rPr>
                <w:rFonts w:cs="Arial"/>
                <w:lang w:val="sr-Cyrl-CS"/>
              </w:rPr>
            </w:pPr>
          </w:p>
        </w:tc>
        <w:tc>
          <w:tcPr>
            <w:tcW w:w="2138"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Архитектонски техничар</w:t>
            </w:r>
          </w:p>
        </w:tc>
        <w:tc>
          <w:tcPr>
            <w:tcW w:w="117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990" w:type="dxa"/>
            <w:vMerge/>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val="restart"/>
          </w:tcPr>
          <w:p w:rsidR="00513347" w:rsidRPr="009718E0" w:rsidRDefault="00513347" w:rsidP="00750503">
            <w:pPr>
              <w:spacing w:line="276" w:lineRule="auto"/>
              <w:rPr>
                <w:rFonts w:cs="Arial"/>
                <w:lang w:val="sr-Cyrl-CS"/>
              </w:rPr>
            </w:pPr>
            <w:r w:rsidRPr="009718E0">
              <w:rPr>
                <w:rFonts w:cs="Arial"/>
                <w:lang w:val="sr-Cyrl-CS"/>
              </w:rPr>
              <w:t>Грађевинска школа</w:t>
            </w:r>
          </w:p>
        </w:tc>
        <w:tc>
          <w:tcPr>
            <w:tcW w:w="2138" w:type="dxa"/>
            <w:vMerge w:val="restart"/>
          </w:tcPr>
          <w:p w:rsidR="00513347" w:rsidRPr="009718E0" w:rsidRDefault="00513347" w:rsidP="00750503">
            <w:pPr>
              <w:pStyle w:val="Default"/>
              <w:keepNext/>
              <w:keepLines/>
              <w:tabs>
                <w:tab w:val="left" w:pos="284"/>
              </w:tabs>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718E0">
              <w:rPr>
                <w:rFonts w:ascii="Arial" w:hAnsi="Arial" w:cs="Arial"/>
                <w:color w:val="auto"/>
                <w:sz w:val="22"/>
                <w:szCs w:val="22"/>
                <w:lang w:val="ru-RU"/>
              </w:rPr>
              <w:t>Грађевински техничар за лабораторијска испитивања</w:t>
            </w:r>
          </w:p>
        </w:tc>
        <w:tc>
          <w:tcPr>
            <w:tcW w:w="1170" w:type="dxa"/>
            <w:vMerge w:val="restart"/>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Физиотерапеутски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pStyle w:val="Default"/>
              <w:keepNext/>
              <w:keepLines/>
              <w:tabs>
                <w:tab w:val="left" w:pos="284"/>
              </w:tabs>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Козметички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pStyle w:val="Default"/>
              <w:keepNext/>
              <w:keepLines/>
              <w:tabs>
                <w:tab w:val="left" w:pos="284"/>
              </w:tabs>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718E0">
              <w:rPr>
                <w:rFonts w:ascii="Arial" w:hAnsi="Arial" w:cs="Arial"/>
                <w:color w:val="auto"/>
                <w:sz w:val="22"/>
                <w:szCs w:val="22"/>
                <w:lang w:val="ru-RU"/>
              </w:rPr>
              <w:t>Извођач инсталатерских и завршних грађевинских радова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Масер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val="restart"/>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Оператер основних грађевинских радова</w:t>
            </w:r>
          </w:p>
        </w:tc>
        <w:tc>
          <w:tcPr>
            <w:tcW w:w="1170" w:type="dxa"/>
            <w:vMerge w:val="restart"/>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val="restart"/>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Медицинска школа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Медицинска сестра-техничар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Лаборато</w:t>
            </w:r>
            <w:r w:rsidRPr="009718E0">
              <w:rPr>
                <w:rFonts w:cs="Arial"/>
              </w:rPr>
              <w:t>риј</w:t>
            </w:r>
            <w:r w:rsidRPr="009718E0">
              <w:rPr>
                <w:rFonts w:cs="Arial"/>
                <w:lang w:val="sr-Cyrl-CS"/>
              </w:rPr>
              <w:t>ски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color w:val="FF0000"/>
                <w:lang w:val="sr-Cyrl-CS"/>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Фармацеутски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Керамичар – терацер – пећар</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Санитарно еколошки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Декоратер зидних површина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медицински техничар за рад у трансф. крви</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Руковалац грађевинском механизацијом</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val="restart"/>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Зуботехничка школа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Зубни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val="restart"/>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lang w:val="sr-Cyrl-CS"/>
              </w:rPr>
              <w:t>Монтер суве градње</w:t>
            </w:r>
          </w:p>
        </w:tc>
        <w:tc>
          <w:tcPr>
            <w:tcW w:w="1170" w:type="dxa"/>
            <w:vMerge w:val="restart"/>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Стоматолошка сестра - техничар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vMerge/>
          </w:tcPr>
          <w:p w:rsidR="00513347" w:rsidRPr="009718E0" w:rsidRDefault="00513347" w:rsidP="00750503">
            <w:pPr>
              <w:tabs>
                <w:tab w:val="left" w:pos="0"/>
              </w:tabs>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170" w:type="dxa"/>
            <w:vMerge/>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Зубни техничар,  специјалиста фиксне протетике</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V</w:t>
            </w:r>
          </w:p>
        </w:tc>
      </w:tr>
      <w:tr w:rsidR="00513347" w:rsidRPr="009718E0" w:rsidTr="008E459B">
        <w:trPr>
          <w:trHeight w:val="602"/>
        </w:trPr>
        <w:tc>
          <w:tcPr>
            <w:cnfStyle w:val="001000000000" w:firstRow="0" w:lastRow="0" w:firstColumn="1" w:lastColumn="0" w:oddVBand="0" w:evenVBand="0" w:oddHBand="0" w:evenHBand="0" w:firstRowFirstColumn="0" w:firstRowLastColumn="0" w:lastRowFirstColumn="0" w:lastRowLastColumn="0"/>
            <w:tcW w:w="1750" w:type="dxa"/>
            <w:vMerge w:val="restart"/>
          </w:tcPr>
          <w:p w:rsidR="00513347" w:rsidRPr="009718E0" w:rsidRDefault="00513347" w:rsidP="00750503">
            <w:pPr>
              <w:spacing w:line="276" w:lineRule="auto"/>
              <w:rPr>
                <w:rFonts w:cs="Arial"/>
                <w:lang w:val="sr-Cyrl-CS"/>
              </w:rPr>
            </w:pPr>
            <w:r w:rsidRPr="009718E0">
              <w:rPr>
                <w:rFonts w:cs="Arial"/>
                <w:lang w:val="sr-Cyrl-CS"/>
              </w:rPr>
              <w:t>Школа за машинство и уметничке занате „Техноарт – Београд“</w:t>
            </w:r>
          </w:p>
          <w:p w:rsidR="00513347" w:rsidRPr="009718E0" w:rsidRDefault="00513347" w:rsidP="00750503">
            <w:pPr>
              <w:spacing w:line="276" w:lineRule="auto"/>
              <w:rPr>
                <w:rFonts w:cs="Arial"/>
                <w:lang w:val="sr-Cyrl-CS"/>
              </w:rPr>
            </w:pPr>
            <w:r w:rsidRPr="009718E0">
              <w:rPr>
                <w:rFonts w:cs="Arial"/>
                <w:lang w:val="sr-Cyrl-CS"/>
              </w:rPr>
              <w:t>Подручје рада машинство и обрада метала</w:t>
            </w:r>
          </w:p>
          <w:p w:rsidR="00513347" w:rsidRPr="009718E0" w:rsidRDefault="00513347" w:rsidP="00750503">
            <w:pPr>
              <w:spacing w:line="276" w:lineRule="auto"/>
              <w:rPr>
                <w:rFonts w:cs="Arial"/>
                <w:lang w:val="sr-Cyrl-CS"/>
              </w:rPr>
            </w:pPr>
          </w:p>
          <w:p w:rsidR="00513347" w:rsidRPr="009718E0" w:rsidRDefault="00513347" w:rsidP="00750503">
            <w:pPr>
              <w:spacing w:line="276" w:lineRule="auto"/>
              <w:rPr>
                <w:rFonts w:cs="Arial"/>
                <w:lang w:val="sr-Cyrl-CS"/>
              </w:rPr>
            </w:pPr>
          </w:p>
          <w:p w:rsidR="00513347" w:rsidRPr="009718E0" w:rsidRDefault="00513347" w:rsidP="00750503">
            <w:pPr>
              <w:spacing w:line="276" w:lineRule="auto"/>
              <w:rPr>
                <w:rFonts w:cs="Arial"/>
                <w:lang w:val="sr-Cyrl-CS"/>
              </w:rPr>
            </w:pPr>
          </w:p>
          <w:p w:rsidR="00513347" w:rsidRPr="009718E0" w:rsidRDefault="00513347" w:rsidP="00750503">
            <w:pPr>
              <w:spacing w:line="276" w:lineRule="auto"/>
              <w:rPr>
                <w:rFonts w:cs="Arial"/>
                <w:lang w:val="sr-Cyrl-CS"/>
              </w:rPr>
            </w:pPr>
            <w:r w:rsidRPr="009718E0">
              <w:rPr>
                <w:rFonts w:cs="Arial"/>
                <w:lang w:val="sr-Cyrl-CS"/>
              </w:rPr>
              <w:t>Подручје рада култура, уметност и информисање</w:t>
            </w: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Механичар грејне и расхладне технике</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rPr>
              <w:t>III</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 xml:space="preserve">Зубни техничар, </w:t>
            </w:r>
            <w:r w:rsidRPr="009718E0">
              <w:rPr>
                <w:rFonts w:cs="Arial"/>
              </w:rPr>
              <w:t>с</w:t>
            </w:r>
            <w:r w:rsidRPr="009718E0">
              <w:rPr>
                <w:rFonts w:cs="Arial"/>
                <w:lang w:val="sr-Cyrl-CS"/>
              </w:rPr>
              <w:t xml:space="preserve">пецијалиста скелетиране протезе </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Машински техничар за компјутерско конструисање</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Геодетска техничка школа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Геодетски техничар - геометар</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257E45"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257E45" w:rsidRPr="009718E0" w:rsidRDefault="00257E45" w:rsidP="00750503">
            <w:pPr>
              <w:spacing w:line="276" w:lineRule="auto"/>
              <w:rPr>
                <w:rFonts w:cs="Arial"/>
                <w:lang w:val="sr-Cyrl-CS"/>
              </w:rPr>
            </w:pPr>
          </w:p>
        </w:tc>
        <w:tc>
          <w:tcPr>
            <w:tcW w:w="2138"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Техничар за компјутерско управљање</w:t>
            </w:r>
          </w:p>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1170" w:type="dxa"/>
            <w:vMerge w:val="restart"/>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val="restart"/>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Шеста београдска гимнзија</w:t>
            </w:r>
          </w:p>
        </w:tc>
        <w:tc>
          <w:tcPr>
            <w:tcW w:w="2250"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Друштвено језички смер (4 одељења)</w:t>
            </w:r>
          </w:p>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257E45"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257E45" w:rsidRPr="009718E0" w:rsidRDefault="00257E45" w:rsidP="00750503">
            <w:pPr>
              <w:spacing w:line="276" w:lineRule="auto"/>
              <w:rPr>
                <w:rFonts w:cs="Arial"/>
                <w:lang w:val="sr-Cyrl-CS"/>
              </w:rPr>
            </w:pPr>
          </w:p>
        </w:tc>
        <w:tc>
          <w:tcPr>
            <w:tcW w:w="2138"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1170" w:type="dxa"/>
            <w:vMerge/>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20" w:type="dxa"/>
            <w:vMerge/>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257E45" w:rsidRPr="009718E0" w:rsidRDefault="00257E45"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Природно математички смер (5 одељења)</w:t>
            </w:r>
          </w:p>
        </w:tc>
        <w:tc>
          <w:tcPr>
            <w:tcW w:w="990" w:type="dxa"/>
          </w:tcPr>
          <w:p w:rsidR="00257E45" w:rsidRPr="009718E0" w:rsidRDefault="00257E45"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Јувелир уметничких предмета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Рачунарски смер (1 одељење)</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Гравер уметничких предмета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val="restart"/>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Седма београдска гимнзија</w:t>
            </w: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Друштвено језички смер (3 одељења)</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Конзерватор културних добара</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vMerge/>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Природно математички смер (4)</w:t>
            </w: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Стилски кројач</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Фирмописац – калиграф</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p>
        </w:tc>
      </w:tr>
      <w:tr w:rsidR="00513347" w:rsidRPr="009718E0" w:rsidTr="008E459B">
        <w:tc>
          <w:tcPr>
            <w:cnfStyle w:val="001000000000" w:firstRow="0" w:lastRow="0" w:firstColumn="1" w:lastColumn="0" w:oddVBand="0" w:evenVBand="0" w:oddHBand="0" w:evenHBand="0" w:firstRowFirstColumn="0" w:firstRowLastColumn="0" w:lastRowFirstColumn="0" w:lastRowLastColumn="0"/>
            <w:tcW w:w="1750" w:type="dxa"/>
            <w:vMerge/>
          </w:tcPr>
          <w:p w:rsidR="00513347" w:rsidRPr="009718E0" w:rsidRDefault="00513347" w:rsidP="00750503">
            <w:pPr>
              <w:spacing w:line="276" w:lineRule="auto"/>
              <w:rPr>
                <w:rFonts w:cs="Arial"/>
                <w:lang w:val="sr-Cyrl-CS"/>
              </w:rPr>
            </w:pPr>
          </w:p>
        </w:tc>
        <w:tc>
          <w:tcPr>
            <w:tcW w:w="2138"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r w:rsidRPr="009718E0">
              <w:rPr>
                <w:rFonts w:cs="Arial"/>
                <w:lang w:val="sr-Cyrl-CS"/>
              </w:rPr>
              <w:t>Грнчар</w:t>
            </w:r>
          </w:p>
        </w:tc>
        <w:tc>
          <w:tcPr>
            <w:tcW w:w="117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718E0">
              <w:rPr>
                <w:rFonts w:cs="Arial"/>
              </w:rPr>
              <w:t>IV</w:t>
            </w:r>
          </w:p>
        </w:tc>
        <w:tc>
          <w:tcPr>
            <w:tcW w:w="1620" w:type="dxa"/>
          </w:tcPr>
          <w:p w:rsidR="009718E0" w:rsidRPr="009718E0" w:rsidRDefault="009718E0"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rPr>
            </w:pPr>
          </w:p>
        </w:tc>
        <w:tc>
          <w:tcPr>
            <w:tcW w:w="2250" w:type="dxa"/>
          </w:tcPr>
          <w:p w:rsidR="00513347" w:rsidRPr="009718E0" w:rsidRDefault="00513347" w:rsidP="00750503">
            <w:pPr>
              <w:spacing w:line="276" w:lineRule="auto"/>
              <w:cnfStyle w:val="000000000000" w:firstRow="0" w:lastRow="0" w:firstColumn="0" w:lastColumn="0" w:oddVBand="0" w:evenVBand="0" w:oddHBand="0" w:evenHBand="0" w:firstRowFirstColumn="0" w:firstRowLastColumn="0" w:lastRowFirstColumn="0" w:lastRowLastColumn="0"/>
              <w:rPr>
                <w:rFonts w:cs="Arial"/>
                <w:lang w:val="sr-Cyrl-CS"/>
              </w:rPr>
            </w:pPr>
          </w:p>
        </w:tc>
        <w:tc>
          <w:tcPr>
            <w:tcW w:w="990" w:type="dxa"/>
          </w:tcPr>
          <w:p w:rsidR="00513347" w:rsidRPr="009718E0" w:rsidRDefault="00513347" w:rsidP="00750503">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lang w:val="sr-Cyrl-CS"/>
              </w:rPr>
            </w:pPr>
          </w:p>
        </w:tc>
      </w:tr>
    </w:tbl>
    <w:p w:rsidR="009718E0" w:rsidRPr="00054B79" w:rsidRDefault="00281AC7" w:rsidP="00281AC7">
      <w:pPr>
        <w:pStyle w:val="Heading3"/>
      </w:pPr>
      <w:bookmarkStart w:id="28" w:name="_Toc91250475"/>
      <w:r>
        <w:t>2.</w:t>
      </w:r>
      <w:r w:rsidR="00543A7C">
        <w:t>6</w:t>
      </w:r>
      <w:r>
        <w:t xml:space="preserve">.3. </w:t>
      </w:r>
      <w:r w:rsidR="009718E0" w:rsidRPr="00054B79">
        <w:t xml:space="preserve">Високе школе </w:t>
      </w:r>
      <w:r w:rsidR="009718E0">
        <w:t>и факултети</w:t>
      </w:r>
      <w:bookmarkEnd w:id="28"/>
    </w:p>
    <w:p w:rsidR="009718E0" w:rsidRPr="00616670" w:rsidRDefault="009718E0" w:rsidP="00750503">
      <w:pPr>
        <w:pStyle w:val="basic-paragraph"/>
        <w:spacing w:before="0" w:beforeAutospacing="0" w:after="0" w:afterAutospacing="0" w:line="276" w:lineRule="auto"/>
        <w:jc w:val="both"/>
        <w:rPr>
          <w:rFonts w:cs="Arial"/>
          <w:b/>
        </w:rPr>
      </w:pPr>
      <w:r w:rsidRPr="00616670">
        <w:rPr>
          <w:rFonts w:cs="Arial"/>
          <w:b/>
        </w:rPr>
        <w:t>Академија техничких струковних студија Београд – АТССБ</w:t>
      </w:r>
    </w:p>
    <w:p w:rsidR="009718E0" w:rsidRDefault="009718E0" w:rsidP="00750503">
      <w:pPr>
        <w:pStyle w:val="basic-paragraph"/>
        <w:spacing w:before="0" w:beforeAutospacing="0" w:after="0" w:afterAutospacing="0" w:line="276" w:lineRule="auto"/>
        <w:jc w:val="both"/>
        <w:rPr>
          <w:rFonts w:cs="Arial"/>
        </w:rPr>
      </w:pPr>
      <w:r>
        <w:rPr>
          <w:rFonts w:cs="Arial"/>
        </w:rPr>
        <w:t xml:space="preserve">На територији ГО Звездара студијски програм реализује </w:t>
      </w:r>
      <w:r w:rsidRPr="00A8316A">
        <w:rPr>
          <w:rFonts w:cs="Arial"/>
        </w:rPr>
        <w:t xml:space="preserve">Академија техничких струковних студија Београд – АТССБ </w:t>
      </w:r>
      <w:r>
        <w:rPr>
          <w:rFonts w:cs="Arial"/>
        </w:rPr>
        <w:t xml:space="preserve">са седиштем у улици Катерине Амброзић, на Звездари. </w:t>
      </w:r>
      <w:r w:rsidRPr="00A8316A">
        <w:rPr>
          <w:rFonts w:cs="Arial"/>
        </w:rPr>
        <w:t>Одлуком Владе Републике Србије 05 број 022-</w:t>
      </w:r>
      <w:r>
        <w:rPr>
          <w:rFonts w:cs="Arial"/>
        </w:rPr>
        <w:t xml:space="preserve">8045/2019 од 29.08.2019. године, </w:t>
      </w:r>
      <w:r w:rsidRPr="00A8316A">
        <w:rPr>
          <w:rFonts w:cs="Arial"/>
        </w:rPr>
        <w:t>основана је нова високошколска установа спајањем четири високе школе струковних студија са вишедеценијским искуством рада у образовању, и то:Високе школе струковних студија –Београдска политехника из Београда,Високе техничке школе струковних студија из Београда,Високе инжењерске шк</w:t>
      </w:r>
      <w:r>
        <w:rPr>
          <w:rFonts w:cs="Arial"/>
        </w:rPr>
        <w:t xml:space="preserve">оле струковних студија Техникум </w:t>
      </w:r>
      <w:r w:rsidRPr="00A8316A">
        <w:rPr>
          <w:rFonts w:cs="Arial"/>
        </w:rPr>
        <w:t>Таурунум из Бе</w:t>
      </w:r>
      <w:r>
        <w:rPr>
          <w:rFonts w:cs="Arial"/>
        </w:rPr>
        <w:t xml:space="preserve">ограда и </w:t>
      </w:r>
      <w:r w:rsidRPr="00A8316A">
        <w:rPr>
          <w:rFonts w:cs="Arial"/>
        </w:rPr>
        <w:t>Високе техничке школе струковних студија из Пожаревца.</w:t>
      </w:r>
    </w:p>
    <w:p w:rsidR="009718E0" w:rsidRDefault="009718E0" w:rsidP="00750503">
      <w:pPr>
        <w:spacing w:line="276" w:lineRule="auto"/>
        <w:jc w:val="both"/>
      </w:pPr>
      <w:r w:rsidRPr="00054B79">
        <w:t>Делатност Академије је остваривање високог образовања кроз струковне студије првог и другог степена, у оквиру акредитованих студијских програма. Академија у оквиру своје делатности може реализовати програме образовања током читавог живота, ван оквира студијских програма, као и друге послове којима се комерцијализују резултати стручног, научног, истраживачког и уметничког рада, под условом да се тим пословима не угрожава квалитет наставе.</w:t>
      </w:r>
    </w:p>
    <w:p w:rsidR="00B75CC4" w:rsidRDefault="00B75CC4" w:rsidP="008E459B">
      <w:pPr>
        <w:spacing w:after="0" w:line="276" w:lineRule="auto"/>
        <w:jc w:val="both"/>
      </w:pPr>
      <w:r w:rsidRPr="00B75CC4">
        <w:rPr>
          <w:b/>
        </w:rPr>
        <w:t>Београдска академија пословних и уметничких струковних студија</w:t>
      </w:r>
      <w:r w:rsidRPr="00B75CC4">
        <w:t> </w:t>
      </w:r>
    </w:p>
    <w:p w:rsidR="00B75CC4" w:rsidRDefault="00B75CC4" w:rsidP="008E459B">
      <w:pPr>
        <w:spacing w:after="0" w:line="276" w:lineRule="auto"/>
        <w:jc w:val="both"/>
      </w:pPr>
      <w:r w:rsidRPr="00B75CC4">
        <w:t>Београдска академија пословних и уметничких струковних студија </w:t>
      </w:r>
      <w:r>
        <w:t>је Одлуком Владе Републике Србије 2019. године н</w:t>
      </w:r>
      <w:r w:rsidRPr="00B75CC4">
        <w:t xml:space="preserve">астала </w:t>
      </w:r>
      <w:r>
        <w:t>обједињавањем</w:t>
      </w:r>
      <w:r w:rsidRPr="00B75CC4">
        <w:t xml:space="preserve"> двеју високих струковних школа са дугом традицијом: Београдске пословне школе – Високе школе струковних студија и Високе школе лепих и примењених уметности</w:t>
      </w:r>
      <w:r>
        <w:t xml:space="preserve"> струковних студија из Београда.</w:t>
      </w:r>
      <w:r w:rsidRPr="00B75CC4">
        <w:t>На тај начин формирана је академија струковних студија која обухвата три научна поља: друштвено-хуманистичко, техничко-технолошко и уметничко. Оваква трансформација доприноси ефективнијем, ефикаснијем и економичнијем остваривању циљева струковног високог образовања и његовом повезивању са потребама тржишта рада.</w:t>
      </w:r>
    </w:p>
    <w:p w:rsidR="006D21CD" w:rsidRDefault="00B75CC4" w:rsidP="00750503">
      <w:pPr>
        <w:spacing w:line="276" w:lineRule="auto"/>
        <w:jc w:val="both"/>
      </w:pPr>
      <w:r>
        <w:t>Професори, асистенти, стручни сарадници и студенти обе академије ће креирати програме у оквиру целоживотног учења који ће допринети развоју различитих компетенција код младих које ће им бити од помоћи приликом запошљавања и самозапошљавања, са акцентом на дигиталним компетенцијама.</w:t>
      </w:r>
    </w:p>
    <w:p w:rsidR="000A407B" w:rsidRPr="00070BFD" w:rsidRDefault="00543A7C" w:rsidP="00281AC7">
      <w:pPr>
        <w:pStyle w:val="Heading3"/>
      </w:pPr>
      <w:bookmarkStart w:id="29" w:name="_Toc91250476"/>
      <w:r>
        <w:t>2.6</w:t>
      </w:r>
      <w:r w:rsidR="00281AC7">
        <w:t xml:space="preserve">.4. </w:t>
      </w:r>
      <w:r w:rsidR="00917AC1" w:rsidRPr="00070BFD">
        <w:t>Национална служба за запошљавање</w:t>
      </w:r>
      <w:bookmarkEnd w:id="29"/>
    </w:p>
    <w:p w:rsidR="007A5DB6" w:rsidRPr="00070BFD" w:rsidRDefault="007A5DB6" w:rsidP="00281AC7">
      <w:r w:rsidRPr="00070BFD">
        <w:t>ПРОГРАМИ ЗАПОШЉАВАЊА</w:t>
      </w:r>
    </w:p>
    <w:p w:rsidR="007A5DB6" w:rsidRPr="00070BFD" w:rsidRDefault="007A5DB6" w:rsidP="00750503">
      <w:pPr>
        <w:pStyle w:val="ListParagraph"/>
        <w:autoSpaceDE w:val="0"/>
        <w:autoSpaceDN w:val="0"/>
        <w:adjustRightInd w:val="0"/>
        <w:spacing w:after="60" w:line="276" w:lineRule="auto"/>
        <w:ind w:left="0"/>
        <w:jc w:val="both"/>
        <w:rPr>
          <w:rFonts w:cs="Arial"/>
          <w:lang w:eastAsia="sr-Latn-CS"/>
        </w:rPr>
      </w:pPr>
      <w:r w:rsidRPr="00CE694A">
        <w:rPr>
          <w:rFonts w:cs="Arial"/>
        </w:rPr>
        <w:t xml:space="preserve">Субвенције </w:t>
      </w:r>
      <w:r w:rsidRPr="00CE694A">
        <w:rPr>
          <w:rFonts w:cs="Arial"/>
          <w:bCs/>
          <w:iCs/>
          <w:lang w:val="sr-Latn-CS" w:eastAsia="sr-Latn-CS"/>
        </w:rPr>
        <w:t xml:space="preserve">за </w:t>
      </w:r>
      <w:r w:rsidRPr="00CE694A">
        <w:rPr>
          <w:rFonts w:cs="Arial"/>
          <w:bCs/>
          <w:iCs/>
          <w:lang w:eastAsia="sr-Latn-CS"/>
        </w:rPr>
        <w:t xml:space="preserve">запошљавање незапослених лица из категорије теже запошљивих на новоотвореним радним местима </w:t>
      </w:r>
      <w:r w:rsidRPr="00CE694A">
        <w:rPr>
          <w:rFonts w:cs="Arial"/>
          <w:lang w:val="sr-Latn-CS" w:eastAsia="sr-Latn-CS"/>
        </w:rPr>
        <w:t xml:space="preserve">одобрава </w:t>
      </w:r>
      <w:r w:rsidRPr="00CE694A">
        <w:rPr>
          <w:rFonts w:cs="Arial"/>
          <w:lang w:eastAsia="sr-Latn-CS"/>
        </w:rPr>
        <w:t xml:space="preserve">се </w:t>
      </w:r>
      <w:r w:rsidRPr="00CE694A">
        <w:rPr>
          <w:rFonts w:cs="Arial"/>
          <w:lang w:val="sr-Latn-CS" w:eastAsia="sr-Latn-CS"/>
        </w:rPr>
        <w:t xml:space="preserve">послодавцима </w:t>
      </w:r>
      <w:r w:rsidRPr="00CE694A">
        <w:rPr>
          <w:rFonts w:cs="Arial"/>
          <w:lang w:val="sr-Cyrl-CS" w:eastAsia="sr-Latn-CS"/>
        </w:rPr>
        <w:t>који припадају приватном сектору</w:t>
      </w:r>
      <w:r w:rsidRPr="00CE694A">
        <w:rPr>
          <w:rFonts w:cs="Arial"/>
          <w:lang w:eastAsia="sr-Latn-CS"/>
        </w:rPr>
        <w:t xml:space="preserve">, </w:t>
      </w:r>
      <w:r w:rsidRPr="00CE694A">
        <w:rPr>
          <w:rFonts w:cs="Arial"/>
          <w:lang w:val="sr-Cyrl-CS" w:eastAsia="sr-Latn-CS"/>
        </w:rPr>
        <w:t>у једнократном износу,</w:t>
      </w:r>
      <w:r w:rsidRPr="00CE694A">
        <w:rPr>
          <w:rFonts w:cs="Arial"/>
          <w:lang w:val="sr-Latn-CS" w:eastAsia="sr-Latn-CS"/>
        </w:rPr>
        <w:t xml:space="preserve"> ради запошљавања незапослених</w:t>
      </w:r>
      <w:r w:rsidRPr="00CE694A">
        <w:rPr>
          <w:rFonts w:cs="Arial"/>
          <w:lang w:eastAsia="sr-Latn-CS"/>
        </w:rPr>
        <w:t xml:space="preserve"> из тзв. категорије теже запошљивих</w:t>
      </w:r>
      <w:r w:rsidRPr="00070BFD">
        <w:rPr>
          <w:rFonts w:cs="Arial"/>
          <w:lang w:eastAsia="sr-Latn-CS"/>
        </w:rPr>
        <w:t>:</w:t>
      </w:r>
    </w:p>
    <w:p w:rsidR="007A5DB6" w:rsidRPr="00070BFD" w:rsidRDefault="007A5DB6" w:rsidP="00750503">
      <w:pPr>
        <w:pStyle w:val="ListParagraph"/>
        <w:numPr>
          <w:ilvl w:val="2"/>
          <w:numId w:val="9"/>
        </w:numPr>
        <w:spacing w:after="60" w:line="276" w:lineRule="auto"/>
        <w:ind w:left="1276"/>
        <w:jc w:val="both"/>
        <w:rPr>
          <w:rFonts w:cs="Arial"/>
          <w:i/>
          <w:color w:val="000000"/>
          <w:lang w:val="sr-Cyrl-CS"/>
        </w:rPr>
      </w:pPr>
      <w:r w:rsidRPr="00070BFD">
        <w:rPr>
          <w:rFonts w:cs="Arial"/>
          <w:lang w:val="sr-Cyrl-CS"/>
        </w:rPr>
        <w:t xml:space="preserve">млади до 30 година старости - без квалификација / са ниским квалификацијама, </w:t>
      </w:r>
      <w:r w:rsidRPr="00070BFD">
        <w:rPr>
          <w:rFonts w:cs="Arial"/>
          <w:color w:val="000000"/>
          <w:lang w:val="sr-Cyrl-CS"/>
        </w:rPr>
        <w:t>млади у домском смештају, хранитељским породицама и старатељским породицама,</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 xml:space="preserve">старији од 50 година, </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rPr>
        <w:t>вишкови запослених,</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Роми,</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 xml:space="preserve">особе са инвалидитетом, </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радно способни корисници новчане социјалне помоћи,</w:t>
      </w:r>
    </w:p>
    <w:p w:rsidR="007A5DB6" w:rsidRPr="00070BFD" w:rsidRDefault="007A5DB6" w:rsidP="00750503">
      <w:pPr>
        <w:pStyle w:val="ListParagraph"/>
        <w:numPr>
          <w:ilvl w:val="2"/>
          <w:numId w:val="9"/>
        </w:numPr>
        <w:spacing w:after="60" w:line="276" w:lineRule="auto"/>
        <w:ind w:left="1276"/>
        <w:jc w:val="both"/>
        <w:rPr>
          <w:rFonts w:cs="Arial"/>
          <w:i/>
          <w:lang w:val="sr-Cyrl-CS"/>
        </w:rPr>
      </w:pPr>
      <w:r w:rsidRPr="00070BFD">
        <w:rPr>
          <w:rFonts w:cs="Arial"/>
          <w:lang w:val="sr-Cyrl-CS"/>
        </w:rPr>
        <w:t>дугорочно незапослени</w:t>
      </w:r>
      <w:r w:rsidRPr="00070BFD">
        <w:rPr>
          <w:rFonts w:cs="Arial"/>
        </w:rPr>
        <w:t xml:space="preserve"> (12 мес)</w:t>
      </w:r>
      <w:r w:rsidRPr="00070BFD">
        <w:rPr>
          <w:rFonts w:cs="Arial"/>
          <w:lang w:val="sr-Cyrl-CS"/>
        </w:rPr>
        <w:t>,</w:t>
      </w:r>
    </w:p>
    <w:p w:rsidR="007A5DB6" w:rsidRPr="00070BFD" w:rsidRDefault="007A5DB6" w:rsidP="00750503">
      <w:pPr>
        <w:pStyle w:val="ListParagraph"/>
        <w:numPr>
          <w:ilvl w:val="0"/>
          <w:numId w:val="9"/>
        </w:numPr>
        <w:spacing w:after="60" w:line="276" w:lineRule="auto"/>
        <w:ind w:left="1276"/>
        <w:jc w:val="both"/>
        <w:rPr>
          <w:rFonts w:cs="Arial"/>
          <w:i/>
          <w:lang w:val="sr-Cyrl-CS"/>
        </w:rPr>
      </w:pPr>
      <w:r w:rsidRPr="00070BFD">
        <w:rPr>
          <w:rFonts w:cs="Arial"/>
          <w:lang w:val="sr-Cyrl-CS"/>
        </w:rPr>
        <w:t>жртве породичног насиља.</w:t>
      </w:r>
    </w:p>
    <w:p w:rsidR="007A5DB6" w:rsidRPr="00070BFD" w:rsidRDefault="007A5DB6" w:rsidP="00750503">
      <w:pPr>
        <w:spacing w:after="60" w:line="276" w:lineRule="auto"/>
        <w:ind w:left="1276"/>
        <w:contextualSpacing/>
        <w:jc w:val="both"/>
        <w:rPr>
          <w:rFonts w:cs="Arial"/>
          <w:i/>
          <w:lang w:val="sr-Cyrl-CS"/>
        </w:rPr>
      </w:pPr>
    </w:p>
    <w:p w:rsidR="007A5DB6" w:rsidRPr="007E68F9" w:rsidRDefault="007A5DB6" w:rsidP="00750503">
      <w:pPr>
        <w:spacing w:after="60" w:line="276" w:lineRule="auto"/>
        <w:contextualSpacing/>
        <w:jc w:val="both"/>
        <w:rPr>
          <w:rFonts w:cs="Arial"/>
          <w:lang w:eastAsia="sr-Latn-CS"/>
        </w:rPr>
      </w:pPr>
      <w:r w:rsidRPr="00CE694A">
        <w:rPr>
          <w:rFonts w:cs="Arial"/>
          <w:lang w:val="sr-Latn-CS" w:eastAsia="sr-Latn-CS"/>
        </w:rPr>
        <w:t>Висина субвенције</w:t>
      </w:r>
      <w:r w:rsidRPr="00CE694A">
        <w:rPr>
          <w:rFonts w:cs="Arial"/>
          <w:lang w:eastAsia="sr-Latn-CS"/>
        </w:rPr>
        <w:t>, за послодавце са територије града Београда, износи</w:t>
      </w:r>
      <w:r w:rsidRPr="00CE694A">
        <w:rPr>
          <w:rFonts w:cs="Arial"/>
          <w:lang w:val="sr-Latn-CS" w:eastAsia="sr-Latn-CS"/>
        </w:rPr>
        <w:t>:</w:t>
      </w:r>
      <w:r w:rsidRPr="00CE694A">
        <w:rPr>
          <w:rFonts w:cs="Arial"/>
          <w:lang w:eastAsia="sr-Latn-CS"/>
        </w:rPr>
        <w:t xml:space="preserve"> 20</w:t>
      </w:r>
      <w:r w:rsidRPr="00CE694A">
        <w:rPr>
          <w:rFonts w:cs="Arial"/>
          <w:lang w:val="sr-Latn-CS" w:eastAsia="sr-Latn-CS"/>
        </w:rPr>
        <w:t xml:space="preserve">0.000,00динара по </w:t>
      </w:r>
      <w:r w:rsidRPr="00CE694A">
        <w:rPr>
          <w:rFonts w:cs="Arial"/>
          <w:lang w:eastAsia="sr-Latn-CS"/>
        </w:rPr>
        <w:t>лицу, односно 240.000,00 динара</w:t>
      </w:r>
      <w:r w:rsidR="007E68F9">
        <w:rPr>
          <w:rFonts w:cs="Arial"/>
          <w:lang w:eastAsia="sr-Latn-CS"/>
        </w:rPr>
        <w:t xml:space="preserve"> за ОСИ.</w:t>
      </w:r>
    </w:p>
    <w:p w:rsidR="007A5DB6" w:rsidRPr="00CE694A" w:rsidRDefault="007A5DB6" w:rsidP="00750503">
      <w:pPr>
        <w:autoSpaceDE w:val="0"/>
        <w:autoSpaceDN w:val="0"/>
        <w:adjustRightInd w:val="0"/>
        <w:spacing w:after="60" w:line="276" w:lineRule="auto"/>
        <w:jc w:val="both"/>
        <w:rPr>
          <w:rFonts w:cs="Arial"/>
        </w:rPr>
      </w:pPr>
      <w:r w:rsidRPr="00CE694A">
        <w:rPr>
          <w:rFonts w:eastAsia="Arial" w:cs="Arial"/>
        </w:rPr>
        <w:t>Самозапошљавање – За</w:t>
      </w:r>
      <w:r w:rsidRPr="00CE694A">
        <w:rPr>
          <w:rFonts w:cs="Arial"/>
          <w:lang w:val="sr-Cyrl-CS"/>
        </w:rPr>
        <w:t xml:space="preserve"> незапослене кој</w:t>
      </w:r>
      <w:r w:rsidRPr="00CE694A">
        <w:rPr>
          <w:rFonts w:cs="Arial"/>
        </w:rPr>
        <w:t>и</w:t>
      </w:r>
      <w:r w:rsidRPr="00CE694A">
        <w:rPr>
          <w:rFonts w:cs="Arial"/>
          <w:lang w:val="sr-Cyrl-CS"/>
        </w:rPr>
        <w:t xml:space="preserve"> се воде на евиденцији Националне службе за запошљавање и имају завршену обуку за развој предузетништва, субвенција за самозапошљавање додељује сеу једнократном износу од </w:t>
      </w:r>
      <w:r w:rsidRPr="00CE694A">
        <w:rPr>
          <w:rFonts w:cs="Arial"/>
        </w:rPr>
        <w:t>250.000,00</w:t>
      </w:r>
      <w:r w:rsidRPr="00CE694A">
        <w:rPr>
          <w:rFonts w:cs="Arial"/>
          <w:lang w:val="sr-Cyrl-CS"/>
        </w:rPr>
        <w:t>динара</w:t>
      </w:r>
      <w:r w:rsidRPr="00CE694A">
        <w:rPr>
          <w:rFonts w:cs="Arial"/>
          <w:lang w:val="sr-Latn-CS"/>
        </w:rPr>
        <w:t xml:space="preserve">, </w:t>
      </w:r>
      <w:r w:rsidRPr="00CE694A">
        <w:rPr>
          <w:rFonts w:cs="Arial"/>
          <w:lang w:val="sr-Cyrl-CS"/>
        </w:rPr>
        <w:t>односно270.000,00 динара за незапослене особе са инвалидитетом, ради оснивања радње, задруге или другог облика предузетништва, као и оснивања привредног друштва, уколико оснивач заснива у њему радни однос.</w:t>
      </w:r>
    </w:p>
    <w:p w:rsidR="007A5DB6" w:rsidRPr="00CE694A" w:rsidRDefault="007A5DB6" w:rsidP="00750503">
      <w:pPr>
        <w:spacing w:after="60" w:line="276" w:lineRule="auto"/>
        <w:jc w:val="both"/>
        <w:rPr>
          <w:rFonts w:cs="Arial"/>
          <w:color w:val="00B050"/>
        </w:rPr>
      </w:pPr>
      <w:r w:rsidRPr="00CE694A">
        <w:rPr>
          <w:rFonts w:cs="Arial"/>
          <w:lang w:val="sr-Cyrl-CS"/>
        </w:rPr>
        <w:t xml:space="preserve">Незапослени који оствари право на субвенцију за самозапошљавање у обавези је да обавља регистровану делатност и </w:t>
      </w:r>
      <w:r w:rsidRPr="00CE694A">
        <w:rPr>
          <w:rFonts w:cs="Arial"/>
        </w:rPr>
        <w:t xml:space="preserve">по том основу </w:t>
      </w:r>
      <w:r w:rsidRPr="00CE694A">
        <w:rPr>
          <w:rFonts w:cs="Arial"/>
          <w:lang w:val="sr-Cyrl-CS"/>
        </w:rPr>
        <w:t xml:space="preserve">измирује </w:t>
      </w:r>
      <w:r w:rsidRPr="00CE694A">
        <w:rPr>
          <w:rFonts w:cs="Arial"/>
        </w:rPr>
        <w:t>доприносе за обавезно социјално осигурање</w:t>
      </w:r>
      <w:r w:rsidRPr="00CE694A">
        <w:rPr>
          <w:rFonts w:cs="Arial"/>
          <w:lang w:val="sr-Cyrl-CS"/>
        </w:rPr>
        <w:t xml:space="preserve"> најмање 12 месеци, почев од дана отпочињања обављања делатности.</w:t>
      </w:r>
    </w:p>
    <w:p w:rsidR="007A5DB6" w:rsidRPr="00CE694A" w:rsidRDefault="007A5DB6" w:rsidP="00750503">
      <w:pPr>
        <w:spacing w:after="60" w:line="276" w:lineRule="auto"/>
        <w:jc w:val="both"/>
        <w:rPr>
          <w:rFonts w:cs="Arial"/>
        </w:rPr>
      </w:pPr>
      <w:r w:rsidRPr="00CE694A">
        <w:rPr>
          <w:rFonts w:cs="Arial"/>
        </w:rPr>
        <w:t>Национална служба за запошљавање даје подршку грађанима ромске националности за самозапошљавање, као и послодавцима који радно ангажују особе са инвалидитетом, и то за:</w:t>
      </w:r>
    </w:p>
    <w:p w:rsidR="007A5DB6" w:rsidRPr="00070BFD" w:rsidRDefault="007A5DB6" w:rsidP="00750503">
      <w:pPr>
        <w:numPr>
          <w:ilvl w:val="0"/>
          <w:numId w:val="14"/>
        </w:numPr>
        <w:spacing w:after="60" w:line="276" w:lineRule="auto"/>
        <w:jc w:val="both"/>
        <w:rPr>
          <w:rFonts w:cs="Arial"/>
        </w:rPr>
      </w:pPr>
      <w:r w:rsidRPr="00070BFD">
        <w:rPr>
          <w:rFonts w:cs="Arial"/>
        </w:rPr>
        <w:t>рефундацију трошкова лицу ангажованом за пружање подршке на радном месту - радна асистенција, послодавцима, и</w:t>
      </w:r>
    </w:p>
    <w:p w:rsidR="007A5DB6" w:rsidRPr="00070BFD" w:rsidRDefault="007A5DB6" w:rsidP="00750503">
      <w:pPr>
        <w:numPr>
          <w:ilvl w:val="0"/>
          <w:numId w:val="14"/>
        </w:numPr>
        <w:spacing w:after="60" w:line="276" w:lineRule="auto"/>
        <w:jc w:val="both"/>
        <w:rPr>
          <w:rFonts w:cs="Arial"/>
        </w:rPr>
      </w:pPr>
      <w:r w:rsidRPr="00070BFD">
        <w:rPr>
          <w:rFonts w:cs="Arial"/>
        </w:rPr>
        <w:t>рефундацију примерених трошкова прилагођавања радног места</w:t>
      </w:r>
    </w:p>
    <w:p w:rsidR="007A5DB6" w:rsidRPr="00070BFD" w:rsidRDefault="007A5DB6" w:rsidP="00750503">
      <w:pPr>
        <w:spacing w:after="60" w:line="276" w:lineRule="auto"/>
        <w:ind w:left="360"/>
        <w:jc w:val="both"/>
        <w:rPr>
          <w:rFonts w:cs="Arial"/>
        </w:rPr>
      </w:pPr>
    </w:p>
    <w:p w:rsidR="007A5DB6" w:rsidRPr="00070BFD" w:rsidRDefault="007A5DB6" w:rsidP="00750503">
      <w:pPr>
        <w:spacing w:after="60" w:line="276" w:lineRule="auto"/>
        <w:rPr>
          <w:rFonts w:cs="Arial"/>
          <w:color w:val="FF0000"/>
        </w:rPr>
      </w:pPr>
      <w:r w:rsidRPr="00070BFD">
        <w:rPr>
          <w:rFonts w:cs="Arial"/>
        </w:rPr>
        <w:t>Такође, омогућена је субвенција зараде за особе са инвалидитетом које су без радног искуства.</w:t>
      </w:r>
    </w:p>
    <w:p w:rsidR="007A5DB6" w:rsidRPr="00070BFD" w:rsidRDefault="007A5DB6" w:rsidP="00750503">
      <w:pPr>
        <w:spacing w:after="60" w:line="276" w:lineRule="auto"/>
        <w:jc w:val="both"/>
        <w:rPr>
          <w:rFonts w:cs="Arial"/>
        </w:rPr>
      </w:pPr>
      <w:r w:rsidRPr="00070BFD">
        <w:rPr>
          <w:rFonts w:cs="Arial"/>
        </w:rPr>
        <w:t>Национална служба за запошљавање организује и додатно образовање и обуке незапослених лица, укључујући и младе.</w:t>
      </w:r>
    </w:p>
    <w:p w:rsidR="007A5DB6" w:rsidRPr="00070BFD" w:rsidRDefault="007A5DB6" w:rsidP="00750503">
      <w:pPr>
        <w:pStyle w:val="ListParagraph"/>
        <w:spacing w:after="60" w:line="276" w:lineRule="auto"/>
        <w:ind w:left="0"/>
        <w:jc w:val="both"/>
        <w:rPr>
          <w:rFonts w:eastAsia="Arial" w:cs="Arial"/>
        </w:rPr>
      </w:pPr>
      <w:r w:rsidRPr="00070BFD">
        <w:rPr>
          <w:rFonts w:eastAsia="Arial" w:cs="Arial"/>
        </w:rPr>
        <w:t xml:space="preserve">Стручна пракса </w:t>
      </w:r>
    </w:p>
    <w:p w:rsidR="007A5DB6" w:rsidRPr="00070BFD" w:rsidRDefault="007A5DB6" w:rsidP="00750503">
      <w:pPr>
        <w:pStyle w:val="ListParagraph"/>
        <w:numPr>
          <w:ilvl w:val="0"/>
          <w:numId w:val="10"/>
        </w:numPr>
        <w:spacing w:after="60" w:line="276" w:lineRule="auto"/>
        <w:ind w:right="50"/>
        <w:jc w:val="both"/>
        <w:rPr>
          <w:rFonts w:eastAsia="Arial" w:cs="Arial"/>
        </w:rPr>
      </w:pPr>
      <w:r w:rsidRPr="00070BFD">
        <w:rPr>
          <w:rFonts w:eastAsia="Arial" w:cs="Arial"/>
        </w:rPr>
        <w:t xml:space="preserve">Стручно оспособљавање незапосленог за самосталан рад у струци за коју је стечено одговарајуће образовање - квалификација,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7A5DB6" w:rsidRPr="00070BFD" w:rsidRDefault="007A5DB6" w:rsidP="00750503">
      <w:pPr>
        <w:spacing w:after="60" w:line="276" w:lineRule="auto"/>
        <w:ind w:left="360"/>
        <w:jc w:val="both"/>
        <w:rPr>
          <w:rFonts w:cs="Arial"/>
        </w:rPr>
      </w:pPr>
      <w:r w:rsidRPr="00070BFD">
        <w:rPr>
          <w:rFonts w:eastAsia="Arial" w:cs="Arial"/>
        </w:rPr>
        <w:t xml:space="preserve">Програм се реализује </w:t>
      </w:r>
      <w:r w:rsidRPr="0074581E">
        <w:rPr>
          <w:rFonts w:eastAsia="Arial" w:cs="Arial"/>
        </w:rPr>
        <w:t>без заснивања радног односа.</w:t>
      </w:r>
      <w:r w:rsidRPr="0074581E">
        <w:rPr>
          <w:rFonts w:cs="Arial"/>
        </w:rPr>
        <w:t>Tоком</w:t>
      </w:r>
      <w:r w:rsidRPr="00070BFD">
        <w:rPr>
          <w:rFonts w:cs="Arial"/>
        </w:rPr>
        <w:t xml:space="preserve"> трајања </w:t>
      </w:r>
      <w:r w:rsidRPr="00070BFD">
        <w:rPr>
          <w:rFonts w:cs="Arial"/>
          <w:lang w:val="sr-Cyrl-CS"/>
        </w:rPr>
        <w:t xml:space="preserve">програма </w:t>
      </w:r>
      <w:r w:rsidRPr="00070BFD">
        <w:rPr>
          <w:rFonts w:cs="Arial"/>
        </w:rPr>
        <w:t xml:space="preserve">стручне праксе Национална служба за запошљавање ангажованим лицима на име новчане помоћи и трошкова превоза исплаћује средства у укупном месечном износу од: 20.000,00 динара за лица са средњим образовањем, 22.000,00 динара за лица са вишим или високим трогодишњимобразовањем, 25.000,00 динара за лица са најмање четворогодишњим високим образовањем. Такође, врши обрачун и уплату доприноса за случај повреде на раду и професионалне болести, у складу са законом. </w:t>
      </w:r>
    </w:p>
    <w:p w:rsidR="007A5DB6" w:rsidRPr="0074581E" w:rsidRDefault="007A5DB6" w:rsidP="00750503">
      <w:pPr>
        <w:pStyle w:val="BodyText"/>
        <w:spacing w:before="0" w:after="60" w:line="276" w:lineRule="auto"/>
        <w:jc w:val="both"/>
        <w:rPr>
          <w:rFonts w:asciiTheme="majorHAnsi" w:hAnsiTheme="majorHAnsi" w:cs="Arial"/>
          <w:sz w:val="22"/>
          <w:highlight w:val="yellow"/>
        </w:rPr>
      </w:pPr>
      <w:r w:rsidRPr="0074581E">
        <w:rPr>
          <w:rFonts w:asciiTheme="majorHAnsi" w:hAnsiTheme="majorHAnsi" w:cs="Arial"/>
          <w:sz w:val="22"/>
        </w:rPr>
        <w:t xml:space="preserve">Право учешћа у реализацији програма стручне праксе може остварити послодавац који припада: </w:t>
      </w:r>
    </w:p>
    <w:p w:rsidR="007A5DB6" w:rsidRPr="00070BFD" w:rsidRDefault="007A5DB6" w:rsidP="00750503">
      <w:pPr>
        <w:pStyle w:val="ListParagraph"/>
        <w:numPr>
          <w:ilvl w:val="0"/>
          <w:numId w:val="12"/>
        </w:numPr>
        <w:spacing w:after="60" w:line="276" w:lineRule="auto"/>
        <w:ind w:left="709" w:right="11" w:hanging="284"/>
        <w:jc w:val="both"/>
        <w:rPr>
          <w:rFonts w:cs="Arial"/>
        </w:rPr>
      </w:pPr>
      <w:r w:rsidRPr="00070BFD">
        <w:rPr>
          <w:rFonts w:cs="Arial"/>
        </w:rPr>
        <w:t xml:space="preserve">приватном сектору (удео приватног капитала у власничкој структури 100%), </w:t>
      </w:r>
    </w:p>
    <w:p w:rsidR="007A5DB6" w:rsidRPr="00070BFD" w:rsidRDefault="007A5DB6" w:rsidP="00750503">
      <w:pPr>
        <w:spacing w:after="60" w:line="276" w:lineRule="auto"/>
        <w:ind w:left="709" w:right="11" w:hanging="284"/>
        <w:jc w:val="both"/>
        <w:rPr>
          <w:rFonts w:cs="Arial"/>
        </w:rPr>
      </w:pPr>
      <w:r w:rsidRPr="00070BFD">
        <w:rPr>
          <w:rFonts w:cs="Arial"/>
        </w:rPr>
        <w:t xml:space="preserve">б) </w:t>
      </w:r>
      <w:r w:rsidRPr="00CE694A">
        <w:rPr>
          <w:rFonts w:cs="Arial"/>
        </w:rPr>
        <w:t>јавном сектору, и то искључиво за послове у области здравства, образовања и васпитања, социјалне заштите и правосуђа (број лица која ће бити укључена у програм код послодаваца из јавног</w:t>
      </w:r>
      <w:r w:rsidRPr="00070BFD">
        <w:rPr>
          <w:rFonts w:cs="Arial"/>
        </w:rPr>
        <w:t xml:space="preserve"> сектора не може прећи </w:t>
      </w:r>
      <w:r w:rsidRPr="007963BD">
        <w:rPr>
          <w:rFonts w:cs="Arial"/>
        </w:rPr>
        <w:t>40%</w:t>
      </w:r>
      <w:r w:rsidRPr="00070BFD">
        <w:rPr>
          <w:rFonts w:cs="Arial"/>
        </w:rPr>
        <w:t xml:space="preserve"> укупно планираног броја лица за укључивање у програм)</w:t>
      </w:r>
    </w:p>
    <w:p w:rsidR="007A5DB6" w:rsidRPr="00281AC7" w:rsidRDefault="007A5DB6" w:rsidP="00281AC7">
      <w:pPr>
        <w:rPr>
          <w:b/>
          <w:sz w:val="24"/>
        </w:rPr>
      </w:pPr>
      <w:r w:rsidRPr="00281AC7">
        <w:rPr>
          <w:b/>
          <w:sz w:val="24"/>
        </w:rPr>
        <w:t>Приправници са високим образовањем - 6. и 7. ниво квалификација</w:t>
      </w:r>
    </w:p>
    <w:p w:rsidR="007A5DB6" w:rsidRPr="00070BFD" w:rsidRDefault="007A5DB6" w:rsidP="00750503">
      <w:pPr>
        <w:pStyle w:val="ListParagraph"/>
        <w:tabs>
          <w:tab w:val="left" w:pos="630"/>
        </w:tabs>
        <w:spacing w:after="60" w:line="276" w:lineRule="auto"/>
        <w:ind w:left="0"/>
        <w:jc w:val="both"/>
        <w:rPr>
          <w:rFonts w:cs="Arial"/>
          <w:b/>
        </w:rPr>
      </w:pPr>
      <w:r w:rsidRPr="00070BFD">
        <w:rPr>
          <w:rFonts w:cs="Arial"/>
        </w:rPr>
        <w:t xml:space="preserve">На услугу ангажовања приправника са високим образовањем имају само послодавци из приватног сектора.Лица се ангажују ради могућности стицања искуства и полагања привравничког испита, односно стицањa услова за полагање стручног испита кад је то законом, односно правилником предвиђено као посебан услов за рад на одређеним пословима, уз заснивање радног односа. </w:t>
      </w:r>
    </w:p>
    <w:p w:rsidR="007A5DB6" w:rsidRPr="007963BD" w:rsidRDefault="007A5DB6" w:rsidP="00750503">
      <w:pPr>
        <w:spacing w:after="60" w:line="276" w:lineRule="auto"/>
        <w:jc w:val="both"/>
        <w:rPr>
          <w:rFonts w:cs="Arial"/>
        </w:rPr>
      </w:pPr>
      <w:r w:rsidRPr="00070BFD">
        <w:rPr>
          <w:rFonts w:cs="Arial"/>
        </w:rPr>
        <w:t xml:space="preserve">Програм је намењен младим незапосленим лицима </w:t>
      </w:r>
      <w:r w:rsidRPr="0074581E">
        <w:rPr>
          <w:rFonts w:cs="Arial"/>
        </w:rPr>
        <w:t>до 30 година старости</w:t>
      </w:r>
      <w:r w:rsidRPr="00070BFD">
        <w:rPr>
          <w:rFonts w:cs="Arial"/>
        </w:rPr>
        <w:t xml:space="preserve">, без радног </w:t>
      </w:r>
      <w:r w:rsidRPr="007963BD">
        <w:rPr>
          <w:rFonts w:cs="Arial"/>
        </w:rPr>
        <w:t xml:space="preserve">искуства у занимању за које је стечено образовање и просечном оценом од најмање 8,0 на претходно завршеним нивоима студија. </w:t>
      </w:r>
    </w:p>
    <w:p w:rsidR="007A5DB6" w:rsidRPr="007963BD" w:rsidRDefault="007A5DB6" w:rsidP="00750503">
      <w:pPr>
        <w:spacing w:after="60" w:line="276" w:lineRule="auto"/>
        <w:jc w:val="both"/>
        <w:rPr>
          <w:rFonts w:cs="Arial"/>
        </w:rPr>
      </w:pPr>
      <w:r w:rsidRPr="007963BD">
        <w:rPr>
          <w:rFonts w:cs="Arial"/>
        </w:rPr>
        <w:t xml:space="preserve">Изузетно у програм се могу укључити незапослене особе са инвалидитетом и Роми без обзира на године старости и просечну оцену на претходно завршеним студијама. </w:t>
      </w:r>
    </w:p>
    <w:p w:rsidR="007A5DB6" w:rsidRPr="007963BD" w:rsidRDefault="007A5DB6" w:rsidP="00750503">
      <w:pPr>
        <w:spacing w:after="60" w:line="276" w:lineRule="auto"/>
        <w:jc w:val="both"/>
        <w:rPr>
          <w:rFonts w:cs="Arial"/>
          <w:highlight w:val="yellow"/>
          <w:lang w:val="sr-Cyrl-CS"/>
        </w:rPr>
      </w:pPr>
      <w:r w:rsidRPr="007963BD">
        <w:rPr>
          <w:rFonts w:cs="Arial"/>
          <w:lang w:val="sr-Cyrl-CS"/>
        </w:rPr>
        <w:t>Послодавцу т</w:t>
      </w:r>
      <w:r w:rsidRPr="007963BD">
        <w:rPr>
          <w:rFonts w:cs="Arial"/>
        </w:rPr>
        <w:t xml:space="preserve">оком реализације мере </w:t>
      </w:r>
      <w:r w:rsidRPr="007963BD">
        <w:rPr>
          <w:rFonts w:cs="Arial"/>
          <w:lang w:val="sr-Cyrl-CS"/>
        </w:rPr>
        <w:t>Национална служба рефундира на месечном нивоу</w:t>
      </w:r>
      <w:r w:rsidRPr="007963BD">
        <w:rPr>
          <w:rFonts w:cs="Arial"/>
        </w:rPr>
        <w:t xml:space="preserve"> нето минималну зараду лица увећану за 20% </w:t>
      </w:r>
      <w:r w:rsidRPr="007963BD">
        <w:rPr>
          <w:rFonts w:cs="Arial"/>
          <w:lang w:val="sr-Cyrl-CS"/>
        </w:rPr>
        <w:t>(за пун фонд радних часова) и припадајући порез и доприносе за обавезно социјално осигурање, у трајању до 9, односно 12 месеци.</w:t>
      </w:r>
    </w:p>
    <w:p w:rsidR="007A5DB6" w:rsidRPr="00281AC7" w:rsidRDefault="007A5DB6" w:rsidP="008E459B">
      <w:pPr>
        <w:spacing w:after="0"/>
        <w:rPr>
          <w:rFonts w:eastAsia="Calibri"/>
          <w:b/>
          <w:sz w:val="24"/>
        </w:rPr>
      </w:pPr>
      <w:r w:rsidRPr="00281AC7">
        <w:rPr>
          <w:b/>
          <w:kern w:val="24"/>
          <w:sz w:val="24"/>
          <w:lang w:eastAsia="en-GB"/>
        </w:rPr>
        <w:t>Приправници са средњим обазовањем</w:t>
      </w:r>
    </w:p>
    <w:p w:rsidR="007A5DB6" w:rsidRPr="007963BD" w:rsidRDefault="007A5DB6" w:rsidP="008E459B">
      <w:pPr>
        <w:pStyle w:val="ListParagraph"/>
        <w:autoSpaceDE w:val="0"/>
        <w:autoSpaceDN w:val="0"/>
        <w:adjustRightInd w:val="0"/>
        <w:spacing w:after="0" w:line="276" w:lineRule="auto"/>
        <w:ind w:left="0"/>
        <w:jc w:val="both"/>
        <w:rPr>
          <w:rFonts w:cs="Arial"/>
          <w:lang w:val="en-GB"/>
        </w:rPr>
      </w:pPr>
      <w:r w:rsidRPr="007963BD">
        <w:rPr>
          <w:rFonts w:eastAsia="Calibri" w:cs="Arial"/>
        </w:rPr>
        <w:t xml:space="preserve">Право на укључивање у програм приправника имају незапослени са завршеним средњим образовањем, без радног искуства у занимању за које је стечено образовање и то: </w:t>
      </w:r>
      <w:r w:rsidRPr="007963BD">
        <w:rPr>
          <w:rFonts w:cs="Arial"/>
          <w:lang w:val="ru-RU"/>
        </w:rPr>
        <w:t>млади до 30 година старости који се на евиденцији незапослених лица налазе дуже од 6 месеци, ОСИ, Роми и млади који имају статус младих у домском смештају, хранитељским породицама и старатељским породицама;</w:t>
      </w:r>
    </w:p>
    <w:p w:rsidR="007A5DB6" w:rsidRPr="007963BD" w:rsidRDefault="007A5DB6" w:rsidP="008E459B">
      <w:pPr>
        <w:pStyle w:val="ListParagraph"/>
        <w:tabs>
          <w:tab w:val="center" w:pos="4536"/>
          <w:tab w:val="right" w:pos="9072"/>
          <w:tab w:val="right" w:pos="9180"/>
        </w:tabs>
        <w:spacing w:after="0" w:line="276" w:lineRule="auto"/>
        <w:ind w:left="0"/>
        <w:jc w:val="both"/>
        <w:rPr>
          <w:rFonts w:cs="Arial"/>
        </w:rPr>
      </w:pPr>
      <w:r w:rsidRPr="007963BD">
        <w:rPr>
          <w:rFonts w:cs="Arial"/>
        </w:rPr>
        <w:t xml:space="preserve">Послодавцу током реализације мере Национална служба рефундира на месечном нивоу нето минималну зараду лица </w:t>
      </w:r>
      <w:r w:rsidRPr="007963BD">
        <w:rPr>
          <w:rFonts w:cs="Arial"/>
          <w:lang w:val="sr-Cyrl-CS"/>
        </w:rPr>
        <w:t>(за пун фонд радних часова) и припадајући порез и доприносе за обавезно социјално осигурање, у трајању до 6 месеци</w:t>
      </w:r>
      <w:r w:rsidRPr="007963BD">
        <w:rPr>
          <w:rFonts w:cs="Arial"/>
        </w:rPr>
        <w:t>.</w:t>
      </w:r>
    </w:p>
    <w:p w:rsidR="007A5DB6" w:rsidRPr="00070BFD" w:rsidRDefault="007A5DB6" w:rsidP="008E459B">
      <w:pPr>
        <w:pStyle w:val="ListParagraph"/>
        <w:tabs>
          <w:tab w:val="left" w:pos="6561"/>
        </w:tabs>
        <w:spacing w:after="0" w:line="276" w:lineRule="auto"/>
        <w:ind w:left="0"/>
        <w:jc w:val="both"/>
        <w:rPr>
          <w:rFonts w:cs="Arial"/>
          <w:b/>
        </w:rPr>
      </w:pPr>
    </w:p>
    <w:p w:rsidR="007A5DB6" w:rsidRPr="00281AC7" w:rsidRDefault="007A5DB6" w:rsidP="008E459B">
      <w:pPr>
        <w:spacing w:after="0"/>
        <w:rPr>
          <w:b/>
          <w:sz w:val="24"/>
        </w:rPr>
      </w:pPr>
      <w:r w:rsidRPr="00281AC7">
        <w:rPr>
          <w:b/>
          <w:sz w:val="24"/>
        </w:rPr>
        <w:t>Обука за потребе послодавца– намењен запосленима</w:t>
      </w:r>
    </w:p>
    <w:p w:rsidR="007A5DB6" w:rsidRPr="00070BFD" w:rsidRDefault="007A5DB6" w:rsidP="008E459B">
      <w:pPr>
        <w:pStyle w:val="ListParagraph"/>
        <w:tabs>
          <w:tab w:val="left" w:pos="6561"/>
        </w:tabs>
        <w:spacing w:after="0" w:line="276" w:lineRule="auto"/>
        <w:ind w:left="0"/>
        <w:jc w:val="both"/>
        <w:rPr>
          <w:rFonts w:cs="Arial"/>
        </w:rPr>
      </w:pPr>
      <w:r w:rsidRPr="00070BFD">
        <w:rPr>
          <w:rFonts w:cs="Arial"/>
        </w:rPr>
        <w:t xml:space="preserve">Обука за запослене се организује када је циљ задржати запосленог повећавањем његових вештина и компетенција, знања, способности и вештина. Намењено је послодавцима из приватног сектора. </w:t>
      </w:r>
      <w:r w:rsidRPr="00070BFD">
        <w:rPr>
          <w:rFonts w:cs="Arial"/>
          <w:color w:val="000000"/>
        </w:rPr>
        <w:t xml:space="preserve">Обуку може спроводити </w:t>
      </w:r>
      <w:r w:rsidRPr="00070BFD">
        <w:rPr>
          <w:rFonts w:cs="Arial"/>
        </w:rPr>
        <w:t xml:space="preserve">јавно признати организатор активности образовања одраслих, у складу са Законом о образовању одраслих, односно лиценцирани извођач обуке, у складу са законом (у даљем тексту: извођач обуке), а на основу исказане потребе послодавца. </w:t>
      </w:r>
      <w:r w:rsidRPr="00070BFD">
        <w:rPr>
          <w:rFonts w:cs="Arial"/>
          <w:color w:val="000000"/>
        </w:rPr>
        <w:t>У складу са правилима о додели државне помоћи,</w:t>
      </w:r>
      <w:r w:rsidRPr="00070BFD">
        <w:rPr>
          <w:rFonts w:cs="Arial"/>
        </w:rPr>
        <w:t>а у оквиру расположивих средстава за реализацију обуке, Национална служба за запошљавање може послодавцу на основу захтева да исплати:</w:t>
      </w:r>
    </w:p>
    <w:p w:rsidR="007A5DB6" w:rsidRPr="00070BFD" w:rsidRDefault="007A5DB6" w:rsidP="00750503">
      <w:pPr>
        <w:numPr>
          <w:ilvl w:val="0"/>
          <w:numId w:val="11"/>
        </w:numPr>
        <w:spacing w:after="60" w:line="276" w:lineRule="auto"/>
        <w:ind w:left="425" w:hanging="357"/>
        <w:jc w:val="both"/>
        <w:rPr>
          <w:rFonts w:cs="Arial"/>
        </w:rPr>
      </w:pPr>
      <w:r w:rsidRPr="00070BFD">
        <w:rPr>
          <w:rFonts w:cs="Arial"/>
        </w:rPr>
        <w:t xml:space="preserve">средства на име учешћа у финансирању трошкова обуке ради посебног усавршавања </w:t>
      </w:r>
      <w:r w:rsidRPr="0074581E">
        <w:rPr>
          <w:rFonts w:cs="Arial"/>
        </w:rPr>
        <w:t>до 25%</w:t>
      </w:r>
      <w:r w:rsidRPr="00070BFD">
        <w:rPr>
          <w:rFonts w:cs="Arial"/>
        </w:rPr>
        <w:t xml:space="preserve"> од укупних оправданих трошкова, а највише до 100.000,00 динара по полазнику</w:t>
      </w:r>
      <w:r w:rsidRPr="00070BFD">
        <w:rPr>
          <w:rFonts w:cs="Arial"/>
          <w:lang w:val="sr-Cyrl-CS"/>
        </w:rPr>
        <w:t>,</w:t>
      </w:r>
      <w:r w:rsidRPr="00070BFD">
        <w:rPr>
          <w:rFonts w:cs="Arial"/>
        </w:rPr>
        <w:tab/>
      </w:r>
    </w:p>
    <w:p w:rsidR="007A5DB6" w:rsidRPr="00070BFD" w:rsidRDefault="007A5DB6" w:rsidP="00750503">
      <w:pPr>
        <w:numPr>
          <w:ilvl w:val="0"/>
          <w:numId w:val="11"/>
        </w:numPr>
        <w:spacing w:after="60" w:line="276" w:lineRule="auto"/>
        <w:ind w:left="425" w:hanging="357"/>
        <w:jc w:val="both"/>
        <w:rPr>
          <w:rFonts w:cs="Arial"/>
        </w:rPr>
      </w:pPr>
      <w:r w:rsidRPr="00070BFD">
        <w:rPr>
          <w:rFonts w:cs="Arial"/>
        </w:rPr>
        <w:t xml:space="preserve">средства на име учешћа у финансирању трошкова обуке ради општег усавршавања </w:t>
      </w:r>
      <w:r w:rsidRPr="0074581E">
        <w:rPr>
          <w:rFonts w:cs="Arial"/>
        </w:rPr>
        <w:t xml:space="preserve">до 60% </w:t>
      </w:r>
      <w:r w:rsidRPr="00070BFD">
        <w:rPr>
          <w:rFonts w:cs="Arial"/>
        </w:rPr>
        <w:t xml:space="preserve">од укупних оправданих трошкова, а највише до 100.000,00 динара по полазнику. </w:t>
      </w:r>
    </w:p>
    <w:p w:rsidR="007A5DB6" w:rsidRPr="00281AC7" w:rsidRDefault="007A5DB6" w:rsidP="008E459B">
      <w:pPr>
        <w:spacing w:after="0"/>
        <w:rPr>
          <w:b/>
          <w:sz w:val="24"/>
        </w:rPr>
      </w:pPr>
      <w:r w:rsidRPr="00281AC7">
        <w:rPr>
          <w:b/>
          <w:sz w:val="24"/>
        </w:rPr>
        <w:t xml:space="preserve">Обука на захтев послодавца – намењен незапосленим лицима </w:t>
      </w:r>
    </w:p>
    <w:p w:rsidR="007A5DB6" w:rsidRPr="007963BD" w:rsidRDefault="007A5DB6" w:rsidP="008E459B">
      <w:pPr>
        <w:spacing w:after="0" w:line="276" w:lineRule="auto"/>
        <w:jc w:val="both"/>
        <w:rPr>
          <w:rFonts w:cs="Arial"/>
        </w:rPr>
      </w:pPr>
      <w:r w:rsidRPr="007963BD">
        <w:rPr>
          <w:rFonts w:cs="Arial"/>
        </w:rPr>
        <w:t xml:space="preserve">Подразумева обучавање за рад на конкретном радном месту, на захтев послодавца из приватног сектора, а има план и програм по коме ће лице обучавати. </w:t>
      </w:r>
      <w:r w:rsidRPr="007963BD">
        <w:rPr>
          <w:rFonts w:cs="Arial"/>
          <w:bCs/>
        </w:rPr>
        <w:t xml:space="preserve">Послодавцу се обезбеђују </w:t>
      </w:r>
      <w:r w:rsidRPr="007963BD">
        <w:rPr>
          <w:rFonts w:cs="Arial"/>
        </w:rPr>
        <w:t xml:space="preserve">средства на име учешћа у финансирању трошкова обуке, зависно од дужине трајања теоријско-практичнеобуке, а највише до </w:t>
      </w:r>
      <w:r w:rsidRPr="007963BD">
        <w:rPr>
          <w:rFonts w:cs="Arial"/>
          <w:bCs/>
        </w:rPr>
        <w:t xml:space="preserve">120.000,00 </w:t>
      </w:r>
      <w:r w:rsidRPr="007963BD">
        <w:rPr>
          <w:rFonts w:cs="Arial"/>
        </w:rPr>
        <w:t>динара по полазнику, а не</w:t>
      </w:r>
      <w:r w:rsidRPr="007963BD">
        <w:rPr>
          <w:rFonts w:cs="Arial"/>
          <w:bCs/>
        </w:rPr>
        <w:t xml:space="preserve">запосленом полазнику </w:t>
      </w:r>
      <w:r w:rsidRPr="007963BD">
        <w:rPr>
          <w:rFonts w:cs="Arial"/>
        </w:rPr>
        <w:t xml:space="preserve">месечна новчана помоћ у висиниод </w:t>
      </w:r>
      <w:r w:rsidRPr="007963BD">
        <w:rPr>
          <w:rFonts w:cs="Arial"/>
          <w:bCs/>
        </w:rPr>
        <w:t xml:space="preserve">16.000,00 </w:t>
      </w:r>
      <w:r w:rsidRPr="007963BD">
        <w:rPr>
          <w:rFonts w:cs="Arial"/>
        </w:rPr>
        <w:t>динара за пун фонд часова и средства за трошкове превоза.</w:t>
      </w:r>
    </w:p>
    <w:p w:rsidR="007A5DB6" w:rsidRPr="00281AC7" w:rsidRDefault="007A5DB6" w:rsidP="008E459B">
      <w:pPr>
        <w:spacing w:after="0"/>
        <w:rPr>
          <w:b/>
          <w:sz w:val="24"/>
        </w:rPr>
      </w:pPr>
      <w:r w:rsidRPr="00281AC7">
        <w:rPr>
          <w:b/>
          <w:sz w:val="24"/>
        </w:rPr>
        <w:t xml:space="preserve">Стицање практичних знања </w:t>
      </w:r>
    </w:p>
    <w:p w:rsidR="007A5DB6" w:rsidRPr="007963BD" w:rsidRDefault="007A5DB6" w:rsidP="008E459B">
      <w:pPr>
        <w:spacing w:after="0" w:line="276" w:lineRule="auto"/>
        <w:jc w:val="both"/>
        <w:rPr>
          <w:rFonts w:cs="Arial"/>
        </w:rPr>
      </w:pPr>
      <w:r w:rsidRPr="007963BD">
        <w:rPr>
          <w:rFonts w:cs="Arial"/>
        </w:rPr>
        <w:t>За реализацију обуке Национална служба послодавцу може да исплати средства на име учешћа у финансирању трошкова обуке, зависно од дужине трајања теоријско-практичне обуке, а највишедо 150.000,00 динара по полазнику, у два дела,и то:</w:t>
      </w:r>
    </w:p>
    <w:p w:rsidR="007A5DB6" w:rsidRPr="007963BD" w:rsidRDefault="007A5DB6" w:rsidP="00750503">
      <w:pPr>
        <w:numPr>
          <w:ilvl w:val="0"/>
          <w:numId w:val="13"/>
        </w:numPr>
        <w:spacing w:after="60" w:line="276" w:lineRule="auto"/>
        <w:ind w:firstLine="142"/>
        <w:jc w:val="both"/>
        <w:rPr>
          <w:rFonts w:cs="Arial"/>
        </w:rPr>
      </w:pPr>
      <w:r w:rsidRPr="007963BD">
        <w:rPr>
          <w:rFonts w:cs="Arial"/>
        </w:rPr>
        <w:t>први део од 50% укупних средстава по отпочињању обуке и</w:t>
      </w:r>
    </w:p>
    <w:p w:rsidR="007A5DB6" w:rsidRPr="0074581E" w:rsidRDefault="007A5DB6" w:rsidP="00750503">
      <w:pPr>
        <w:numPr>
          <w:ilvl w:val="0"/>
          <w:numId w:val="13"/>
        </w:numPr>
        <w:spacing w:after="60" w:line="276" w:lineRule="auto"/>
        <w:ind w:firstLine="142"/>
        <w:jc w:val="both"/>
        <w:rPr>
          <w:rFonts w:cs="Arial"/>
        </w:rPr>
      </w:pPr>
      <w:r w:rsidRPr="007963BD">
        <w:rPr>
          <w:rFonts w:cs="Arial"/>
        </w:rPr>
        <w:t xml:space="preserve">други део након завршетка обуке, односно по достављању доказа да су </w:t>
      </w:r>
      <w:r w:rsidRPr="0074581E">
        <w:rPr>
          <w:rFonts w:cs="Arial"/>
        </w:rPr>
        <w:t>полазници обучени (25% укупних средстава) или обучени и запослени (50% укупних средстава),</w:t>
      </w:r>
    </w:p>
    <w:p w:rsidR="007A5DB6" w:rsidRPr="0074581E" w:rsidRDefault="007A5DB6" w:rsidP="00750503">
      <w:pPr>
        <w:pStyle w:val="BodyText"/>
        <w:numPr>
          <w:ilvl w:val="0"/>
          <w:numId w:val="13"/>
        </w:numPr>
        <w:spacing w:before="0" w:after="60" w:line="276" w:lineRule="auto"/>
        <w:ind w:firstLine="142"/>
        <w:jc w:val="both"/>
        <w:rPr>
          <w:rFonts w:asciiTheme="majorHAnsi" w:hAnsiTheme="majorHAnsi" w:cs="Arial"/>
          <w:sz w:val="22"/>
        </w:rPr>
      </w:pPr>
      <w:r w:rsidRPr="0074581E">
        <w:rPr>
          <w:rFonts w:asciiTheme="majorHAnsi" w:hAnsiTheme="majorHAnsi" w:cs="Arial"/>
          <w:sz w:val="22"/>
        </w:rPr>
        <w:t>за укључивање незапослених особа са инвалидитетом, средства за финансирање трошкова обуке се увећавају за 20%;</w:t>
      </w:r>
    </w:p>
    <w:p w:rsidR="007A5DB6" w:rsidRPr="007963BD" w:rsidRDefault="0074581E" w:rsidP="00750503">
      <w:pPr>
        <w:spacing w:after="60" w:line="276" w:lineRule="auto"/>
        <w:jc w:val="both"/>
        <w:rPr>
          <w:rFonts w:cs="Arial"/>
        </w:rPr>
      </w:pPr>
      <w:r>
        <w:rPr>
          <w:rFonts w:cs="Arial"/>
        </w:rPr>
        <w:t>П</w:t>
      </w:r>
      <w:r w:rsidR="007A5DB6" w:rsidRPr="0074581E">
        <w:rPr>
          <w:rFonts w:cs="Arial"/>
        </w:rPr>
        <w:t>ослодавац остварује право на накнаду трошкова зараде за укљученo</w:t>
      </w:r>
      <w:r w:rsidR="007A5DB6" w:rsidRPr="007963BD">
        <w:rPr>
          <w:rFonts w:cs="Arial"/>
        </w:rPr>
        <w:t xml:space="preserve"> лицe у трајању од 3 месеца иима обавезу да задржи лице у радном односу још 3 месеца након завршетка програма (укупно трајање 6 месеци);</w:t>
      </w:r>
    </w:p>
    <w:p w:rsidR="007A5DB6" w:rsidRPr="007963BD" w:rsidRDefault="007A5DB6" w:rsidP="00750503">
      <w:pPr>
        <w:spacing w:after="60" w:line="276" w:lineRule="auto"/>
        <w:jc w:val="both"/>
        <w:rPr>
          <w:rFonts w:cs="Arial"/>
        </w:rPr>
      </w:pPr>
      <w:r w:rsidRPr="007963BD">
        <w:rPr>
          <w:rFonts w:cs="Arial"/>
        </w:rPr>
        <w:t>Заснивање радног односа на неодређено време (на почетку програма или до истека трећег месеца, односно завршетка програма):</w:t>
      </w:r>
    </w:p>
    <w:p w:rsidR="007A5DB6" w:rsidRPr="007963BD" w:rsidRDefault="007A5DB6" w:rsidP="00750503">
      <w:pPr>
        <w:pStyle w:val="ListParagraph"/>
        <w:spacing w:after="60" w:line="276" w:lineRule="auto"/>
        <w:ind w:left="0"/>
        <w:jc w:val="both"/>
        <w:rPr>
          <w:rFonts w:cs="Arial"/>
        </w:rPr>
      </w:pPr>
      <w:r w:rsidRPr="007963BD">
        <w:rPr>
          <w:rFonts w:cs="Arial"/>
        </w:rPr>
        <w:t>Послодавац остварује право на накнаду трошкова зараде за укљученo лицe у трајању од 3 месеца и има право на накнаду трошкова зараде за још 3 месеца, односно у укупном трајању од 6 месеци; послодавац има обавезу да задржи лице у радном односу још најмање 6 месеци након истека периода финансирања (укупно трајање 12 месеци).</w:t>
      </w:r>
    </w:p>
    <w:p w:rsidR="007A5DB6" w:rsidRPr="0074581E" w:rsidRDefault="007A5DB6" w:rsidP="00750503">
      <w:pPr>
        <w:spacing w:after="60" w:line="276" w:lineRule="auto"/>
        <w:jc w:val="both"/>
        <w:rPr>
          <w:rFonts w:cs="Arial"/>
        </w:rPr>
      </w:pPr>
      <w:r w:rsidRPr="007963BD">
        <w:rPr>
          <w:rFonts w:cs="Arial"/>
        </w:rPr>
        <w:t>Незапосленом полазнику исплаћује месечну новчану помоћ у висини од 16.000,00 динара за пун фонд часова, средства за трошкове превоза, а незапосленом полазнику – особи са инвалидитетом исплаћује месечну новчану помоћ у висини 20% минималне зараде утврђене у складу са прописима о раду, за пун фонд часова, ако се обука изводи у трајању од најмање 100 часова и ако особа са инвалидитетом није корисник новчане накнаде за случај незапослености, у складу са законом, средства за трошкове превоза, и за пратиоца ако је потребан, у висини неопорезивог износа, у складу са законом</w:t>
      </w:r>
      <w:r w:rsidR="0074581E">
        <w:rPr>
          <w:rFonts w:cs="Arial"/>
        </w:rPr>
        <w:t>.</w:t>
      </w:r>
    </w:p>
    <w:p w:rsidR="007A5DB6" w:rsidRPr="00281AC7" w:rsidRDefault="00070BFD" w:rsidP="008E459B">
      <w:pPr>
        <w:spacing w:after="0"/>
        <w:rPr>
          <w:b/>
          <w:sz w:val="24"/>
        </w:rPr>
      </w:pPr>
      <w:r w:rsidRPr="00281AC7">
        <w:rPr>
          <w:b/>
          <w:sz w:val="24"/>
        </w:rPr>
        <w:t>Моја прва плата</w:t>
      </w:r>
    </w:p>
    <w:p w:rsidR="007A5DB6" w:rsidRPr="007963BD" w:rsidRDefault="007A5DB6" w:rsidP="008E459B">
      <w:pPr>
        <w:shd w:val="clear" w:color="auto" w:fill="FFFFFF"/>
        <w:spacing w:after="0" w:line="276" w:lineRule="auto"/>
        <w:jc w:val="both"/>
        <w:rPr>
          <w:rFonts w:cs="Arial"/>
        </w:rPr>
      </w:pPr>
      <w:r w:rsidRPr="007963BD">
        <w:rPr>
          <w:rFonts w:cs="Arial"/>
        </w:rPr>
        <w:t>Програм се спроводи код послодавца у трајању од 9 месеци и реализује се без заснивања радног односа. Програм се односи на приватни и јавни сектор.  Приоритет за укључивање у програм имају послодавци из приватног сектора, а нарочито послодавци из девастираних подручја, у складу са прописом Владе Републике Србије о степену развијености јединица локалне самоуправе.</w:t>
      </w:r>
    </w:p>
    <w:p w:rsidR="007A5DB6" w:rsidRPr="007963BD" w:rsidRDefault="007A5DB6" w:rsidP="00750503">
      <w:pPr>
        <w:shd w:val="clear" w:color="auto" w:fill="FFFFFF"/>
        <w:spacing w:after="60" w:line="276" w:lineRule="auto"/>
        <w:jc w:val="both"/>
        <w:rPr>
          <w:rFonts w:cs="Arial"/>
        </w:rPr>
      </w:pPr>
      <w:r w:rsidRPr="007963BD">
        <w:rPr>
          <w:rFonts w:cs="Arial"/>
        </w:rPr>
        <w:t>Током трајања програма Национална служба за запошљавање исплаћује новчану накнаду у износу од 22.000</w:t>
      </w:r>
      <w:r w:rsidR="00632705">
        <w:rPr>
          <w:rFonts w:cs="Arial"/>
        </w:rPr>
        <w:t>,00</w:t>
      </w:r>
      <w:r w:rsidRPr="007963BD">
        <w:rPr>
          <w:rFonts w:cs="Arial"/>
        </w:rPr>
        <w:t xml:space="preserve"> динара младима са средњим образовањем, односно 26.000</w:t>
      </w:r>
      <w:r w:rsidR="00632705">
        <w:rPr>
          <w:rFonts w:cs="Arial"/>
        </w:rPr>
        <w:t>,00</w:t>
      </w:r>
      <w:r w:rsidRPr="007963BD">
        <w:rPr>
          <w:rFonts w:cs="Arial"/>
        </w:rPr>
        <w:t xml:space="preserve"> динара младима са високим образовањем, на месечном нивоу, и уплаћује допринос за случај повреде на раду и професионалне болести, за младе укључене у овај програм.</w:t>
      </w:r>
    </w:p>
    <w:p w:rsidR="007A5DB6" w:rsidRPr="007963BD" w:rsidRDefault="007A5DB6" w:rsidP="00750503">
      <w:pPr>
        <w:pStyle w:val="basic-paragraph"/>
        <w:spacing w:before="0" w:beforeAutospacing="0" w:after="60" w:afterAutospacing="0" w:line="276" w:lineRule="auto"/>
        <w:jc w:val="both"/>
        <w:rPr>
          <w:rFonts w:cs="Arial"/>
        </w:rPr>
      </w:pPr>
      <w:r w:rsidRPr="007963BD">
        <w:rPr>
          <w:rFonts w:cs="Arial"/>
        </w:rPr>
        <w:t>Овим програмом даје се</w:t>
      </w:r>
      <w:r w:rsidR="00476598" w:rsidRPr="007963BD">
        <w:rPr>
          <w:rFonts w:cs="Arial"/>
        </w:rPr>
        <w:t xml:space="preserve"> могућност младима који немају </w:t>
      </w:r>
      <w:r w:rsidRPr="007963BD">
        <w:rPr>
          <w:rFonts w:cs="Arial"/>
        </w:rPr>
        <w:t>радно искуство да обаве праксу на конкре</w:t>
      </w:r>
      <w:r w:rsidR="00476598" w:rsidRPr="007963BD">
        <w:rPr>
          <w:rFonts w:cs="Arial"/>
        </w:rPr>
        <w:t xml:space="preserve">тним пословима код послодавца, </w:t>
      </w:r>
      <w:r w:rsidRPr="007963BD">
        <w:rPr>
          <w:rFonts w:cs="Arial"/>
        </w:rPr>
        <w:t>у циљу стицања знања, вештина и компетенција за рад и на тај начин повећају своје могућности за запошљавање.</w:t>
      </w:r>
    </w:p>
    <w:p w:rsidR="007963BD" w:rsidRDefault="007963BD" w:rsidP="008E459B">
      <w:pPr>
        <w:pStyle w:val="basic-paragraph"/>
        <w:spacing w:before="0" w:beforeAutospacing="0" w:after="0" w:afterAutospacing="0" w:line="276" w:lineRule="auto"/>
        <w:jc w:val="both"/>
        <w:rPr>
          <w:rFonts w:cs="Arial"/>
          <w:b/>
        </w:rPr>
      </w:pPr>
      <w:r>
        <w:rPr>
          <w:rFonts w:cs="Arial"/>
          <w:b/>
        </w:rPr>
        <w:t>Ос</w:t>
      </w:r>
      <w:r w:rsidRPr="007963BD">
        <w:rPr>
          <w:rFonts w:cs="Arial"/>
          <w:b/>
        </w:rPr>
        <w:t>тали ресурси ГО Звездара</w:t>
      </w:r>
    </w:p>
    <w:p w:rsidR="00FC2DA8" w:rsidRPr="007963BD" w:rsidRDefault="00FC2DA8" w:rsidP="008E459B">
      <w:pPr>
        <w:pStyle w:val="basic-paragraph"/>
        <w:spacing w:before="0" w:beforeAutospacing="0" w:after="0" w:afterAutospacing="0" w:line="276" w:lineRule="auto"/>
        <w:jc w:val="both"/>
        <w:rPr>
          <w:rFonts w:cs="Arial"/>
          <w:lang w:val="en-GB"/>
        </w:rPr>
      </w:pPr>
      <w:r w:rsidRPr="007963BD">
        <w:rPr>
          <w:rFonts w:cs="Arial"/>
        </w:rPr>
        <w:t>Детаљнији преглед ресурса ГО Звездара приказан је у Стратешком плану развоја Градске општине Звездара 2021 – 2024.</w:t>
      </w:r>
      <w:r w:rsidR="00A0007E" w:rsidRPr="007963BD">
        <w:rPr>
          <w:rFonts w:cs="Arial"/>
        </w:rPr>
        <w:t xml:space="preserve"> годин</w:t>
      </w:r>
      <w:r w:rsidR="00A0007E" w:rsidRPr="007963BD">
        <w:rPr>
          <w:rFonts w:cs="Arial"/>
          <w:lang w:val="en-GB"/>
        </w:rPr>
        <w:t>a.</w:t>
      </w:r>
    </w:p>
    <w:p w:rsidR="008849E3" w:rsidRPr="00281AC7" w:rsidRDefault="00543A7C" w:rsidP="00281AC7">
      <w:pPr>
        <w:pStyle w:val="Heading2"/>
        <w:rPr>
          <w:lang w:val="bg-BG"/>
        </w:rPr>
      </w:pPr>
      <w:bookmarkStart w:id="30" w:name="_Toc91250477"/>
      <w:r>
        <w:rPr>
          <w:lang w:val="bg-BG"/>
        </w:rPr>
        <w:t>2.7</w:t>
      </w:r>
      <w:r w:rsidR="00281AC7">
        <w:rPr>
          <w:lang w:val="bg-BG"/>
        </w:rPr>
        <w:t xml:space="preserve">. </w:t>
      </w:r>
      <w:r w:rsidR="008849E3" w:rsidRPr="00281AC7">
        <w:rPr>
          <w:lang w:val="bg-BG"/>
        </w:rPr>
        <w:t>SWOT aнализа</w:t>
      </w:r>
      <w:bookmarkEnd w:id="30"/>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7"/>
        <w:gridCol w:w="4321"/>
      </w:tblGrid>
      <w:tr w:rsidR="008849E3" w:rsidRPr="00070BFD" w:rsidTr="006F0A35">
        <w:trPr>
          <w:trHeight w:val="1009"/>
        </w:trPr>
        <w:tc>
          <w:tcPr>
            <w:tcW w:w="49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849E3" w:rsidRPr="00070BFD" w:rsidRDefault="008849E3" w:rsidP="00750503">
            <w:pPr>
              <w:spacing w:after="60" w:line="276" w:lineRule="auto"/>
              <w:rPr>
                <w:rFonts w:cs="Arial"/>
                <w:b/>
                <w:color w:val="FF0000"/>
              </w:rPr>
            </w:pPr>
            <w:r w:rsidRPr="00070BFD">
              <w:rPr>
                <w:rFonts w:cs="Arial"/>
                <w:b/>
                <w:color w:val="FF0000"/>
                <w:lang w:val="bg-BG"/>
              </w:rPr>
              <w:t xml:space="preserve">S    </w:t>
            </w:r>
            <w:r w:rsidRPr="00070BFD">
              <w:rPr>
                <w:rFonts w:cs="Arial"/>
                <w:b/>
                <w:color w:val="FF0000"/>
                <w:u w:val="single"/>
              </w:rPr>
              <w:t>Снаге</w:t>
            </w:r>
          </w:p>
          <w:p w:rsidR="00A12D1C" w:rsidRPr="00070BFD" w:rsidRDefault="00A12D1C" w:rsidP="00750503">
            <w:pPr>
              <w:pStyle w:val="NormalWeb"/>
              <w:spacing w:before="0" w:beforeAutospacing="0" w:after="60" w:afterAutospacing="0" w:line="276" w:lineRule="auto"/>
              <w:ind w:left="120"/>
            </w:pPr>
            <w:r w:rsidRPr="00070BFD">
              <w:rPr>
                <w:color w:val="000000"/>
                <w:sz w:val="22"/>
                <w:szCs w:val="22"/>
              </w:rPr>
              <w:t>Физички простор за функционисање КЗМ и систематизовано радно место у КЗМ</w:t>
            </w:r>
          </w:p>
          <w:p w:rsidR="006F1C62" w:rsidRPr="00070BFD" w:rsidRDefault="006F1C62" w:rsidP="00750503">
            <w:pPr>
              <w:pStyle w:val="NormalWeb"/>
              <w:spacing w:before="0" w:beforeAutospacing="0" w:after="60" w:afterAutospacing="0" w:line="276" w:lineRule="auto"/>
              <w:ind w:left="120"/>
              <w:rPr>
                <w:color w:val="000000"/>
                <w:sz w:val="22"/>
                <w:szCs w:val="22"/>
              </w:rPr>
            </w:pPr>
            <w:r w:rsidRPr="00070BFD">
              <w:rPr>
                <w:color w:val="000000"/>
                <w:sz w:val="22"/>
                <w:szCs w:val="22"/>
              </w:rPr>
              <w:t>14 основних и 9 средњих ш</w:t>
            </w:r>
            <w:r w:rsidR="000F2A74">
              <w:rPr>
                <w:color w:val="000000"/>
                <w:sz w:val="22"/>
                <w:szCs w:val="22"/>
              </w:rPr>
              <w:t>кола и одлична сарадња са ГО (</w:t>
            </w:r>
            <w:r w:rsidRPr="00070BFD">
              <w:rPr>
                <w:color w:val="000000"/>
                <w:sz w:val="22"/>
                <w:szCs w:val="22"/>
              </w:rPr>
              <w:t>посебно ОМШ “Владимир Ђорђевић”, ОШ “Бошко Буха”</w:t>
            </w:r>
            <w:r w:rsidR="00A0007E">
              <w:rPr>
                <w:color w:val="000000"/>
                <w:sz w:val="22"/>
                <w:szCs w:val="22"/>
              </w:rPr>
              <w:t>) - као значајан ресурс (материјални</w:t>
            </w:r>
            <w:r w:rsidRPr="00070BFD">
              <w:rPr>
                <w:color w:val="000000"/>
                <w:sz w:val="22"/>
                <w:szCs w:val="22"/>
              </w:rPr>
              <w:t>, људски, програмски)</w:t>
            </w:r>
          </w:p>
          <w:p w:rsidR="006F1C62" w:rsidRPr="00070BFD" w:rsidRDefault="006F1C62" w:rsidP="00750503">
            <w:pPr>
              <w:pStyle w:val="NormalWeb"/>
              <w:spacing w:before="0" w:beforeAutospacing="0" w:after="60" w:afterAutospacing="0" w:line="276" w:lineRule="auto"/>
              <w:ind w:left="120"/>
              <w:rPr>
                <w:color w:val="000000"/>
                <w:sz w:val="22"/>
                <w:szCs w:val="22"/>
              </w:rPr>
            </w:pPr>
            <w:r w:rsidRPr="00070BFD">
              <w:rPr>
                <w:color w:val="000000"/>
                <w:sz w:val="22"/>
                <w:szCs w:val="22"/>
              </w:rPr>
              <w:t xml:space="preserve">ДЗ - Саветовалиште за младе (мотивисани стручњаци и отвореност за прилагођавање програма потребама младих), </w:t>
            </w:r>
          </w:p>
          <w:p w:rsidR="006F1C62" w:rsidRPr="00070BFD" w:rsidRDefault="000F2A74" w:rsidP="00750503">
            <w:pPr>
              <w:pStyle w:val="NormalWeb"/>
              <w:spacing w:before="0" w:beforeAutospacing="0" w:after="60" w:afterAutospacing="0" w:line="276" w:lineRule="auto"/>
              <w:ind w:left="120"/>
              <w:rPr>
                <w:color w:val="000000"/>
                <w:sz w:val="22"/>
                <w:szCs w:val="22"/>
              </w:rPr>
            </w:pPr>
            <w:r>
              <w:rPr>
                <w:color w:val="000000"/>
                <w:sz w:val="22"/>
                <w:szCs w:val="22"/>
              </w:rPr>
              <w:t>ЦЗ</w:t>
            </w:r>
            <w:r w:rsidR="006F1C62" w:rsidRPr="00070BFD">
              <w:rPr>
                <w:color w:val="000000"/>
                <w:sz w:val="22"/>
                <w:szCs w:val="22"/>
              </w:rPr>
              <w:t>СР, НЗС - Одељење Звездара (мотивисани стручњаци и отвореност за прилагођавање програма потребама младих), Волонтерски сервис Звездара</w:t>
            </w:r>
          </w:p>
          <w:p w:rsidR="008460C2" w:rsidRPr="00070BFD" w:rsidRDefault="008460C2" w:rsidP="00750503">
            <w:pPr>
              <w:pStyle w:val="NormalWeb"/>
              <w:spacing w:before="0" w:beforeAutospacing="0" w:after="60" w:afterAutospacing="0" w:line="276" w:lineRule="auto"/>
              <w:ind w:left="120"/>
            </w:pPr>
            <w:r w:rsidRPr="00070BFD">
              <w:rPr>
                <w:color w:val="000000"/>
                <w:sz w:val="22"/>
                <w:szCs w:val="22"/>
              </w:rPr>
              <w:t>Могућност преквалификације и доквалификације у звездарским школама (и другим школама у Београду)</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Театар Вук, Звездара театар, Пан театар</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Добра сарадња са спортским организацијама (стручњаци, програми и отвореност да програм прилагоде потребама младих)</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Добра сарадња са полицијом</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Добра сарадња са ОГД </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Пријатељи деце општине Звездара</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ЈП СЦ “Олимп - Звездара”</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Простори месних заједница</w:t>
            </w:r>
            <w:r w:rsidRPr="00070BFD">
              <w:rPr>
                <w:color w:val="FF0000"/>
                <w:sz w:val="22"/>
                <w:szCs w:val="22"/>
              </w:rPr>
              <w:t> </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Програмска позиција у буџету и надлежност</w:t>
            </w:r>
          </w:p>
          <w:p w:rsidR="006F1C62" w:rsidRPr="00070BFD" w:rsidRDefault="006F1C62" w:rsidP="00750503">
            <w:pPr>
              <w:pStyle w:val="NormalWeb"/>
              <w:spacing w:before="0" w:beforeAutospacing="0" w:after="60" w:afterAutospacing="0" w:line="276" w:lineRule="auto"/>
              <w:ind w:left="120"/>
            </w:pPr>
            <w:r w:rsidRPr="00070BFD">
              <w:rPr>
                <w:color w:val="000000"/>
                <w:sz w:val="22"/>
                <w:szCs w:val="22"/>
              </w:rPr>
              <w:t>Општински савет родитеља</w:t>
            </w:r>
          </w:p>
          <w:p w:rsidR="006F1C62" w:rsidRPr="00A0007E" w:rsidRDefault="006F1C62" w:rsidP="00750503">
            <w:pPr>
              <w:pStyle w:val="NormalWeb"/>
              <w:spacing w:before="0" w:beforeAutospacing="0" w:after="60" w:afterAutospacing="0" w:line="276" w:lineRule="auto"/>
              <w:ind w:left="120"/>
            </w:pPr>
            <w:r w:rsidRPr="00070BFD">
              <w:rPr>
                <w:color w:val="000000"/>
                <w:sz w:val="22"/>
                <w:szCs w:val="22"/>
              </w:rPr>
              <w:t xml:space="preserve">Општински сајт и </w:t>
            </w:r>
            <w:r w:rsidR="00A0007E">
              <w:rPr>
                <w:color w:val="000000"/>
                <w:sz w:val="22"/>
                <w:szCs w:val="22"/>
              </w:rPr>
              <w:t>Служба информисања</w:t>
            </w:r>
          </w:p>
          <w:p w:rsidR="008849E3" w:rsidRPr="00070BFD" w:rsidRDefault="006F1C62" w:rsidP="00750503">
            <w:pPr>
              <w:pStyle w:val="NormalWeb"/>
              <w:spacing w:before="0" w:beforeAutospacing="0" w:after="60" w:afterAutospacing="0" w:line="276" w:lineRule="auto"/>
              <w:ind w:left="120"/>
              <w:rPr>
                <w:color w:val="000000"/>
                <w:sz w:val="22"/>
                <w:szCs w:val="22"/>
              </w:rPr>
            </w:pPr>
            <w:r w:rsidRPr="00070BFD">
              <w:rPr>
                <w:color w:val="000000"/>
                <w:sz w:val="22"/>
                <w:szCs w:val="22"/>
              </w:rPr>
              <w:t>Компетенције запослених у Одељењу за друштвене делатности</w:t>
            </w:r>
          </w:p>
          <w:p w:rsidR="007576B9" w:rsidRDefault="007576B9" w:rsidP="00750503">
            <w:pPr>
              <w:pStyle w:val="NormalWeb"/>
              <w:spacing w:before="0" w:beforeAutospacing="0" w:after="60" w:afterAutospacing="0" w:line="276" w:lineRule="auto"/>
              <w:ind w:left="120"/>
              <w:rPr>
                <w:color w:val="000000"/>
                <w:sz w:val="22"/>
                <w:szCs w:val="22"/>
              </w:rPr>
            </w:pPr>
            <w:r w:rsidRPr="00070BFD">
              <w:rPr>
                <w:color w:val="000000"/>
                <w:sz w:val="22"/>
                <w:szCs w:val="22"/>
              </w:rPr>
              <w:t>Фестивал културе младих „Звездаријада“</w:t>
            </w:r>
          </w:p>
          <w:p w:rsidR="007963BD" w:rsidRPr="007963BD" w:rsidRDefault="007963BD" w:rsidP="00750503">
            <w:pPr>
              <w:pStyle w:val="NormalWeb"/>
              <w:spacing w:before="0" w:beforeAutospacing="0" w:after="60" w:afterAutospacing="0" w:line="276" w:lineRule="auto"/>
              <w:ind w:left="120"/>
            </w:pPr>
            <w:r>
              <w:rPr>
                <w:color w:val="000000"/>
                <w:sz w:val="22"/>
                <w:szCs w:val="22"/>
              </w:rPr>
              <w:t>Одред извиђача НХ „Миодраг Миловановић Луне“</w:t>
            </w:r>
          </w:p>
        </w:tc>
        <w:tc>
          <w:tcPr>
            <w:tcW w:w="43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849E3" w:rsidRPr="00070BFD" w:rsidRDefault="008849E3" w:rsidP="00750503">
            <w:pPr>
              <w:spacing w:after="60" w:line="276" w:lineRule="auto"/>
              <w:rPr>
                <w:rFonts w:cs="Arial"/>
                <w:b/>
                <w:color w:val="FF0000"/>
                <w:u w:val="single"/>
                <w:lang w:val="bg-BG"/>
              </w:rPr>
            </w:pPr>
            <w:r w:rsidRPr="00070BFD">
              <w:rPr>
                <w:rFonts w:cs="Arial"/>
                <w:b/>
                <w:color w:val="FF0000"/>
                <w:lang w:val="bg-BG"/>
              </w:rPr>
              <w:t xml:space="preserve">W    </w:t>
            </w:r>
            <w:r w:rsidRPr="00070BFD">
              <w:rPr>
                <w:rFonts w:cs="Arial"/>
                <w:b/>
                <w:color w:val="FF0000"/>
                <w:u w:val="single"/>
                <w:lang w:val="bg-BG"/>
              </w:rPr>
              <w:t>Слабости</w:t>
            </w:r>
          </w:p>
          <w:p w:rsidR="008460C2" w:rsidRPr="00070BFD" w:rsidRDefault="00BB6C62" w:rsidP="00A0007E">
            <w:pPr>
              <w:spacing w:after="60" w:line="276" w:lineRule="auto"/>
              <w:rPr>
                <w:rFonts w:cs="Arial"/>
                <w:color w:val="000000"/>
              </w:rPr>
            </w:pPr>
            <w:r w:rsidRPr="00070BFD">
              <w:rPr>
                <w:rFonts w:cs="Arial"/>
                <w:color w:val="000000"/>
              </w:rPr>
              <w:t>Неактивност КЗМ</w:t>
            </w:r>
          </w:p>
          <w:p w:rsidR="006F1C62" w:rsidRPr="00070BFD" w:rsidRDefault="006F1C62" w:rsidP="00A0007E">
            <w:pPr>
              <w:spacing w:after="60" w:line="276" w:lineRule="auto"/>
              <w:rPr>
                <w:rFonts w:cs="Arial"/>
                <w:color w:val="000000"/>
              </w:rPr>
            </w:pPr>
            <w:r w:rsidRPr="00070BFD">
              <w:rPr>
                <w:rFonts w:cs="Arial"/>
                <w:color w:val="000000"/>
              </w:rPr>
              <w:t>Млади не препознају улогу КЗМ</w:t>
            </w:r>
          </w:p>
          <w:p w:rsidR="006F1C62" w:rsidRPr="00070BFD" w:rsidRDefault="006F1C62" w:rsidP="00A0007E">
            <w:pPr>
              <w:spacing w:after="60" w:line="276" w:lineRule="auto"/>
              <w:rPr>
                <w:rFonts w:cs="Arial"/>
                <w:sz w:val="24"/>
              </w:rPr>
            </w:pPr>
            <w:r w:rsidRPr="00070BFD">
              <w:rPr>
                <w:rFonts w:cs="Arial"/>
                <w:color w:val="000000"/>
              </w:rPr>
              <w:t>Неодговарајућа подршка раду КЗМ</w:t>
            </w:r>
          </w:p>
          <w:p w:rsidR="006F1C62" w:rsidRPr="00070BFD" w:rsidRDefault="006F1C62" w:rsidP="00A0007E">
            <w:pPr>
              <w:spacing w:after="60" w:line="276" w:lineRule="auto"/>
              <w:rPr>
                <w:rFonts w:cs="Arial"/>
                <w:sz w:val="24"/>
              </w:rPr>
            </w:pPr>
            <w:r w:rsidRPr="00070BFD">
              <w:rPr>
                <w:rFonts w:cs="Arial"/>
                <w:color w:val="000000"/>
              </w:rPr>
              <w:t>Недовољан број програма за младе</w:t>
            </w:r>
          </w:p>
          <w:p w:rsidR="006F1C62" w:rsidRPr="00070BFD" w:rsidRDefault="006F1C62" w:rsidP="00A0007E">
            <w:pPr>
              <w:spacing w:after="60" w:line="276" w:lineRule="auto"/>
              <w:rPr>
                <w:rFonts w:cs="Arial"/>
                <w:sz w:val="24"/>
              </w:rPr>
            </w:pPr>
            <w:r w:rsidRPr="00070BFD">
              <w:rPr>
                <w:rFonts w:cs="Arial"/>
                <w:color w:val="000000"/>
              </w:rPr>
              <w:t xml:space="preserve">Неодговарајући и/или недовољно атрактивни </w:t>
            </w:r>
            <w:r w:rsidR="00B546DC" w:rsidRPr="00070BFD">
              <w:rPr>
                <w:rFonts w:cs="Arial"/>
                <w:color w:val="000000"/>
              </w:rPr>
              <w:t xml:space="preserve">постојећи </w:t>
            </w:r>
            <w:r w:rsidRPr="00070BFD">
              <w:rPr>
                <w:rFonts w:cs="Arial"/>
                <w:color w:val="000000"/>
              </w:rPr>
              <w:t>програми за младе</w:t>
            </w:r>
          </w:p>
          <w:p w:rsidR="006F1C62" w:rsidRPr="00070BFD" w:rsidRDefault="006F1C62" w:rsidP="00A0007E">
            <w:pPr>
              <w:spacing w:after="60" w:line="276" w:lineRule="auto"/>
              <w:rPr>
                <w:rFonts w:cs="Arial"/>
                <w:sz w:val="24"/>
              </w:rPr>
            </w:pPr>
            <w:r w:rsidRPr="00070BFD">
              <w:rPr>
                <w:rFonts w:cs="Arial"/>
                <w:color w:val="000000"/>
              </w:rPr>
              <w:t>Недовољна финансијска средства за програме за младе</w:t>
            </w:r>
          </w:p>
          <w:p w:rsidR="006F1C62" w:rsidRPr="00070BFD" w:rsidRDefault="006F1C62" w:rsidP="00A0007E">
            <w:pPr>
              <w:spacing w:after="60" w:line="276" w:lineRule="auto"/>
              <w:rPr>
                <w:rFonts w:cs="Arial"/>
                <w:sz w:val="24"/>
              </w:rPr>
            </w:pPr>
            <w:r w:rsidRPr="00070BFD">
              <w:rPr>
                <w:rFonts w:cs="Arial"/>
                <w:color w:val="000000"/>
              </w:rPr>
              <w:t>Недовољан број организација која креирају и спроводе програме за младе</w:t>
            </w:r>
          </w:p>
          <w:p w:rsidR="006F1C62" w:rsidRPr="00070BFD" w:rsidRDefault="006F1C62" w:rsidP="00A0007E">
            <w:pPr>
              <w:spacing w:after="60" w:line="276" w:lineRule="auto"/>
              <w:rPr>
                <w:rFonts w:cs="Arial"/>
                <w:sz w:val="24"/>
              </w:rPr>
            </w:pPr>
            <w:r w:rsidRPr="00070BFD">
              <w:rPr>
                <w:rFonts w:cs="Arial"/>
                <w:color w:val="000000"/>
              </w:rPr>
              <w:t>Недостатак компетенција представника ОГД за планирање и управљање пројектима</w:t>
            </w:r>
          </w:p>
          <w:p w:rsidR="006F1C62" w:rsidRPr="00070BFD" w:rsidRDefault="006F1C62" w:rsidP="00A0007E">
            <w:pPr>
              <w:spacing w:after="60" w:line="276" w:lineRule="auto"/>
              <w:rPr>
                <w:rFonts w:cs="Arial"/>
                <w:sz w:val="24"/>
              </w:rPr>
            </w:pPr>
            <w:r w:rsidRPr="00070BFD">
              <w:rPr>
                <w:rFonts w:cs="Arial"/>
                <w:color w:val="000000"/>
              </w:rPr>
              <w:t>Недовољан број простора прилагођених потребама младих</w:t>
            </w:r>
          </w:p>
          <w:p w:rsidR="006F1C62" w:rsidRPr="00070BFD" w:rsidRDefault="006F1C62" w:rsidP="00A0007E">
            <w:pPr>
              <w:spacing w:after="60" w:line="276" w:lineRule="auto"/>
              <w:rPr>
                <w:rFonts w:cs="Arial"/>
                <w:sz w:val="24"/>
              </w:rPr>
            </w:pPr>
            <w:r w:rsidRPr="00070BFD">
              <w:rPr>
                <w:rFonts w:cs="Arial"/>
                <w:color w:val="000000"/>
              </w:rPr>
              <w:t>Недовољна укљученост младих у доношење политика на локалном нивоу</w:t>
            </w:r>
          </w:p>
          <w:p w:rsidR="006F1C62" w:rsidRPr="00070BFD" w:rsidRDefault="006F1C62" w:rsidP="00A0007E">
            <w:pPr>
              <w:spacing w:after="60" w:line="276" w:lineRule="auto"/>
              <w:rPr>
                <w:rFonts w:cs="Arial"/>
                <w:sz w:val="24"/>
              </w:rPr>
            </w:pPr>
            <w:r w:rsidRPr="00070BFD">
              <w:rPr>
                <w:rFonts w:cs="Arial"/>
                <w:color w:val="000000"/>
              </w:rPr>
              <w:t>Недовољна информисаност и мотивисаност младих да се укључе у активности КЗМ</w:t>
            </w:r>
          </w:p>
          <w:p w:rsidR="006F1C62" w:rsidRPr="00070BFD" w:rsidRDefault="006F1C62" w:rsidP="00A0007E">
            <w:pPr>
              <w:spacing w:after="60" w:line="276" w:lineRule="auto"/>
              <w:rPr>
                <w:rFonts w:cs="Arial"/>
                <w:sz w:val="24"/>
              </w:rPr>
            </w:pPr>
            <w:r w:rsidRPr="00070BFD">
              <w:rPr>
                <w:rFonts w:cs="Arial"/>
                <w:color w:val="000000"/>
              </w:rPr>
              <w:t>Недовољан број о</w:t>
            </w:r>
            <w:r w:rsidR="00746AB5">
              <w:rPr>
                <w:rFonts w:cs="Arial"/>
                <w:color w:val="000000"/>
              </w:rPr>
              <w:t>бучених</w:t>
            </w:r>
            <w:r w:rsidRPr="00070BFD">
              <w:rPr>
                <w:rFonts w:cs="Arial"/>
                <w:color w:val="000000"/>
              </w:rPr>
              <w:t xml:space="preserve"> (у Општини, школама, међу младима, ОГД) за писање програма у оквиру Ерасмус + програма за младе</w:t>
            </w:r>
          </w:p>
          <w:p w:rsidR="008849E3" w:rsidRPr="00070BFD" w:rsidRDefault="006F1C62" w:rsidP="00750503">
            <w:pPr>
              <w:spacing w:after="60" w:line="276" w:lineRule="auto"/>
              <w:rPr>
                <w:rFonts w:cs="Arial"/>
                <w:color w:val="000000"/>
              </w:rPr>
            </w:pPr>
            <w:r w:rsidRPr="00070BFD">
              <w:rPr>
                <w:rFonts w:cs="Arial"/>
                <w:color w:val="000000"/>
              </w:rPr>
              <w:t>Нефункционалност ученичких парламената</w:t>
            </w:r>
          </w:p>
          <w:p w:rsidR="00B546DC" w:rsidRPr="00070BFD" w:rsidRDefault="00B546DC" w:rsidP="00750503">
            <w:pPr>
              <w:spacing w:after="60" w:line="276" w:lineRule="auto"/>
              <w:rPr>
                <w:rFonts w:cs="Arial"/>
                <w:sz w:val="24"/>
              </w:rPr>
            </w:pPr>
            <w:r w:rsidRPr="00070BFD">
              <w:rPr>
                <w:rFonts w:cs="Arial"/>
                <w:color w:val="000000"/>
              </w:rPr>
              <w:t>Млади не препознају своју улогу у функционисању и развоју заједнице</w:t>
            </w:r>
          </w:p>
        </w:tc>
      </w:tr>
      <w:tr w:rsidR="008849E3" w:rsidRPr="00070BFD" w:rsidTr="006F0A35">
        <w:trPr>
          <w:trHeight w:val="874"/>
        </w:trPr>
        <w:tc>
          <w:tcPr>
            <w:tcW w:w="49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849E3" w:rsidRPr="00070BFD" w:rsidRDefault="008849E3" w:rsidP="00750503">
            <w:pPr>
              <w:spacing w:after="60" w:line="276" w:lineRule="auto"/>
              <w:rPr>
                <w:rFonts w:cs="Arial"/>
                <w:b/>
                <w:color w:val="FF0000"/>
                <w:lang w:val="bg-BG"/>
              </w:rPr>
            </w:pPr>
            <w:r w:rsidRPr="00070BFD">
              <w:rPr>
                <w:rFonts w:cs="Arial"/>
                <w:b/>
                <w:color w:val="FF0000"/>
                <w:lang w:val="bg-BG"/>
              </w:rPr>
              <w:t xml:space="preserve">O   </w:t>
            </w:r>
            <w:r w:rsidRPr="00070BFD">
              <w:rPr>
                <w:rFonts w:cs="Arial"/>
                <w:b/>
                <w:color w:val="FF0000"/>
                <w:u w:val="single"/>
                <w:lang w:val="bg-BG"/>
              </w:rPr>
              <w:t xml:space="preserve">Могућности </w:t>
            </w:r>
          </w:p>
          <w:p w:rsidR="006F1C62" w:rsidRPr="00070BFD" w:rsidRDefault="006F1C62" w:rsidP="008E459B">
            <w:pPr>
              <w:spacing w:after="0" w:line="276" w:lineRule="auto"/>
              <w:ind w:left="115"/>
              <w:rPr>
                <w:rFonts w:cs="Arial"/>
                <w:color w:val="000000"/>
              </w:rPr>
            </w:pPr>
            <w:r w:rsidRPr="00070BFD">
              <w:rPr>
                <w:rFonts w:cs="Arial"/>
                <w:color w:val="000000"/>
              </w:rPr>
              <w:t>Иницијатива (јавно заговарање) младих и родитеља на општинском, градском и националном нивоу</w:t>
            </w:r>
          </w:p>
          <w:p w:rsidR="00B546DC" w:rsidRPr="00070BFD" w:rsidRDefault="00B546DC" w:rsidP="008E459B">
            <w:pPr>
              <w:spacing w:after="0" w:line="276" w:lineRule="auto"/>
              <w:ind w:left="115"/>
              <w:rPr>
                <w:rFonts w:cs="Arial"/>
                <w:sz w:val="24"/>
              </w:rPr>
            </w:pPr>
            <w:r w:rsidRPr="00070BFD">
              <w:rPr>
                <w:rFonts w:cs="Arial"/>
                <w:color w:val="000000"/>
              </w:rPr>
              <w:t>Комуникација са младима у школском контексту</w:t>
            </w:r>
          </w:p>
          <w:p w:rsidR="006F1C62" w:rsidRPr="00070BFD" w:rsidRDefault="006F1C62" w:rsidP="008E459B">
            <w:pPr>
              <w:spacing w:after="0" w:line="276" w:lineRule="auto"/>
              <w:ind w:left="115"/>
              <w:rPr>
                <w:rFonts w:cs="Arial"/>
                <w:sz w:val="24"/>
              </w:rPr>
            </w:pPr>
            <w:r w:rsidRPr="00070BFD">
              <w:rPr>
                <w:rFonts w:cs="Arial"/>
                <w:color w:val="000000"/>
              </w:rPr>
              <w:t>Европска, национална и градска политика за младе</w:t>
            </w:r>
          </w:p>
          <w:p w:rsidR="006F1C62" w:rsidRPr="00070BFD" w:rsidRDefault="006F1C62" w:rsidP="008E459B">
            <w:pPr>
              <w:spacing w:after="0" w:line="276" w:lineRule="auto"/>
              <w:ind w:left="115"/>
              <w:rPr>
                <w:rFonts w:cs="Arial"/>
                <w:color w:val="000000"/>
              </w:rPr>
            </w:pPr>
            <w:r w:rsidRPr="00070BFD">
              <w:rPr>
                <w:rFonts w:cs="Arial"/>
                <w:color w:val="000000"/>
              </w:rPr>
              <w:t>Могућност запошљавања преко интернета</w:t>
            </w:r>
          </w:p>
          <w:p w:rsidR="006F1C62" w:rsidRPr="00070BFD" w:rsidRDefault="006F1C62" w:rsidP="008E459B">
            <w:pPr>
              <w:spacing w:after="0" w:line="276" w:lineRule="auto"/>
              <w:ind w:left="115"/>
              <w:rPr>
                <w:rFonts w:cs="Arial"/>
                <w:sz w:val="24"/>
              </w:rPr>
            </w:pPr>
            <w:r w:rsidRPr="00070BFD">
              <w:rPr>
                <w:rFonts w:cs="Arial"/>
                <w:color w:val="000000"/>
              </w:rPr>
              <w:t>Кориш</w:t>
            </w:r>
            <w:r w:rsidR="007576B9" w:rsidRPr="00070BFD">
              <w:rPr>
                <w:rFonts w:cs="Arial"/>
                <w:color w:val="000000"/>
              </w:rPr>
              <w:t>ћење друштвених мрежа за информи</w:t>
            </w:r>
            <w:r w:rsidRPr="00070BFD">
              <w:rPr>
                <w:rFonts w:cs="Arial"/>
                <w:color w:val="000000"/>
              </w:rPr>
              <w:t>сање младих</w:t>
            </w:r>
          </w:p>
          <w:p w:rsidR="008849E3" w:rsidRPr="00070BFD" w:rsidRDefault="006F1C62" w:rsidP="008E459B">
            <w:pPr>
              <w:spacing w:after="0" w:line="276" w:lineRule="auto"/>
              <w:ind w:left="115"/>
              <w:rPr>
                <w:rFonts w:cs="Arial"/>
                <w:sz w:val="24"/>
              </w:rPr>
            </w:pPr>
            <w:r w:rsidRPr="00070BFD">
              <w:rPr>
                <w:rFonts w:cs="Arial"/>
                <w:color w:val="000000"/>
              </w:rPr>
              <w:t>Међународни и други пројекти које спроводе правна лица у области од интереса за младе</w:t>
            </w:r>
          </w:p>
        </w:tc>
        <w:tc>
          <w:tcPr>
            <w:tcW w:w="43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849E3" w:rsidRPr="00070BFD" w:rsidRDefault="008849E3" w:rsidP="00750503">
            <w:pPr>
              <w:spacing w:after="60" w:line="276" w:lineRule="auto"/>
              <w:ind w:left="720" w:hanging="720"/>
              <w:rPr>
                <w:rFonts w:cs="Arial"/>
                <w:b/>
                <w:color w:val="FF0000"/>
                <w:u w:val="single"/>
                <w:lang w:val="bg-BG"/>
              </w:rPr>
            </w:pPr>
            <w:r w:rsidRPr="00070BFD">
              <w:rPr>
                <w:rFonts w:cs="Arial"/>
                <w:b/>
                <w:color w:val="FF0000"/>
                <w:lang w:val="bg-BG"/>
              </w:rPr>
              <w:t xml:space="preserve">T      </w:t>
            </w:r>
            <w:r w:rsidRPr="00070BFD">
              <w:rPr>
                <w:rFonts w:cs="Arial"/>
                <w:b/>
                <w:color w:val="FF0000"/>
                <w:u w:val="single"/>
                <w:lang w:val="bg-BG"/>
              </w:rPr>
              <w:t>Претње</w:t>
            </w:r>
          </w:p>
          <w:p w:rsidR="006F1C62" w:rsidRPr="00070BFD" w:rsidRDefault="006F1C62" w:rsidP="00750503">
            <w:pPr>
              <w:spacing w:after="60" w:line="276" w:lineRule="auto"/>
              <w:rPr>
                <w:rFonts w:cs="Arial"/>
                <w:sz w:val="24"/>
              </w:rPr>
            </w:pPr>
            <w:r w:rsidRPr="00070BFD">
              <w:rPr>
                <w:rFonts w:cs="Arial"/>
                <w:color w:val="000000"/>
              </w:rPr>
              <w:t>Епидемија заразне болести</w:t>
            </w:r>
          </w:p>
          <w:p w:rsidR="006F1C62" w:rsidRPr="00070BFD" w:rsidRDefault="006F1C62" w:rsidP="00750503">
            <w:pPr>
              <w:spacing w:after="60" w:line="276" w:lineRule="auto"/>
              <w:rPr>
                <w:rFonts w:cs="Arial"/>
                <w:sz w:val="24"/>
              </w:rPr>
            </w:pPr>
            <w:r w:rsidRPr="00070BFD">
              <w:rPr>
                <w:rFonts w:cs="Arial"/>
                <w:color w:val="000000"/>
              </w:rPr>
              <w:t>Глобална (и национална) финансијска криза</w:t>
            </w:r>
          </w:p>
          <w:p w:rsidR="006F1C62" w:rsidRPr="00070BFD" w:rsidRDefault="006F1C62" w:rsidP="00750503">
            <w:pPr>
              <w:spacing w:after="60" w:line="276" w:lineRule="auto"/>
              <w:rPr>
                <w:rFonts w:cs="Arial"/>
                <w:sz w:val="24"/>
              </w:rPr>
            </w:pPr>
            <w:r w:rsidRPr="00070BFD">
              <w:rPr>
                <w:rFonts w:cs="Arial"/>
                <w:color w:val="000000"/>
              </w:rPr>
              <w:t>Немотивисаност (инертност) младих</w:t>
            </w:r>
          </w:p>
          <w:p w:rsidR="006F1C62" w:rsidRDefault="006F1C62" w:rsidP="00750503">
            <w:pPr>
              <w:spacing w:after="60" w:line="276" w:lineRule="auto"/>
              <w:rPr>
                <w:rFonts w:cs="Arial"/>
                <w:color w:val="000000"/>
              </w:rPr>
            </w:pPr>
            <w:r w:rsidRPr="00070BFD">
              <w:rPr>
                <w:rFonts w:cs="Arial"/>
                <w:color w:val="000000"/>
              </w:rPr>
              <w:t>Незаинтересованост (или не</w:t>
            </w:r>
            <w:r w:rsidR="00746AB5">
              <w:rPr>
                <w:rFonts w:cs="Arial"/>
                <w:color w:val="000000"/>
              </w:rPr>
              <w:t>довољна стручност и капацитети</w:t>
            </w:r>
            <w:r w:rsidRPr="00070BFD">
              <w:rPr>
                <w:rFonts w:cs="Arial"/>
                <w:color w:val="000000"/>
              </w:rPr>
              <w:t>) ОГД да реализују програме за младе</w:t>
            </w:r>
          </w:p>
          <w:p w:rsidR="002966AB" w:rsidRPr="002966AB" w:rsidRDefault="002966AB" w:rsidP="00750503">
            <w:pPr>
              <w:spacing w:after="60" w:line="276" w:lineRule="auto"/>
              <w:rPr>
                <w:rFonts w:cs="Arial"/>
                <w:sz w:val="24"/>
              </w:rPr>
            </w:pPr>
            <w:r>
              <w:rPr>
                <w:rFonts w:cs="Arial"/>
                <w:color w:val="000000"/>
              </w:rPr>
              <w:t>Незаинтересованост владајуће политичке структуре (млади нису циљна група њихове политике)</w:t>
            </w:r>
          </w:p>
          <w:p w:rsidR="008849E3" w:rsidRPr="00070BFD" w:rsidRDefault="006F1C62" w:rsidP="00750503">
            <w:pPr>
              <w:spacing w:after="60" w:line="276" w:lineRule="auto"/>
              <w:rPr>
                <w:rFonts w:cs="Arial"/>
                <w:sz w:val="24"/>
              </w:rPr>
            </w:pPr>
            <w:r w:rsidRPr="00070BFD">
              <w:rPr>
                <w:rFonts w:cs="Arial"/>
                <w:color w:val="000000"/>
              </w:rPr>
              <w:t>Злоупотреба младих у политичке сврхе</w:t>
            </w:r>
          </w:p>
        </w:tc>
      </w:tr>
    </w:tbl>
    <w:p w:rsidR="006F0A35" w:rsidRDefault="006F0A35" w:rsidP="00750503">
      <w:pPr>
        <w:spacing w:after="60" w:line="276" w:lineRule="auto"/>
        <w:jc w:val="both"/>
        <w:rPr>
          <w:rFonts w:cs="Arial"/>
          <w:color w:val="000000"/>
        </w:rPr>
      </w:pPr>
    </w:p>
    <w:p w:rsidR="00E97464" w:rsidRPr="00070BFD" w:rsidRDefault="00E97464" w:rsidP="00750503">
      <w:pPr>
        <w:spacing w:after="60" w:line="276" w:lineRule="auto"/>
        <w:jc w:val="both"/>
        <w:rPr>
          <w:rFonts w:cs="Arial"/>
          <w:color w:val="000000"/>
        </w:rPr>
      </w:pPr>
      <w:r w:rsidRPr="00070BFD">
        <w:rPr>
          <w:rFonts w:cs="Arial"/>
          <w:color w:val="000000"/>
        </w:rPr>
        <w:t>Као посебна могућност се истичу програми подршки за младе у оквиру Ерасмус+ програма. Еразмус+ је највећи европски образовни програм који се бави финансирањем пројеката мобилности и сарадње у области образовања, обука младих и спорта. Настао је 2014. године, а 2021. је ушао у нови седмогодишњи период спровођења који ће трајати до 2027. године. Предвиђени буџет за овај седмогодишњи период новог Еразмус+ програма је већи него икада и износи 26 милијарди евра. Посебан део Еразмус+ програма посвећен је младима, који њима и омладинским радницима омогућава да учествују у следећим кључним активностима:</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Пројекти мобилности у области младих</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Партнерства за сарадњу у области младих</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Пројекти за активно учешће младих</w:t>
      </w:r>
    </w:p>
    <w:p w:rsidR="00E97464" w:rsidRPr="00070BFD" w:rsidRDefault="00E97464" w:rsidP="00750503">
      <w:pPr>
        <w:numPr>
          <w:ilvl w:val="0"/>
          <w:numId w:val="18"/>
        </w:numPr>
        <w:spacing w:after="60" w:line="276" w:lineRule="auto"/>
        <w:jc w:val="both"/>
        <w:rPr>
          <w:rFonts w:cs="Arial"/>
          <w:color w:val="000000"/>
        </w:rPr>
      </w:pPr>
      <w:r w:rsidRPr="00070BFD">
        <w:rPr>
          <w:rFonts w:cs="Arial"/>
          <w:color w:val="000000"/>
        </w:rPr>
        <w:t>Изградња капацитета у области младих</w:t>
      </w:r>
    </w:p>
    <w:p w:rsidR="00E97464" w:rsidRPr="00070BFD" w:rsidRDefault="00E97464" w:rsidP="00750503">
      <w:pPr>
        <w:spacing w:after="60" w:line="276" w:lineRule="auto"/>
        <w:jc w:val="both"/>
        <w:rPr>
          <w:rFonts w:cs="Arial"/>
          <w:color w:val="000000"/>
        </w:rPr>
      </w:pPr>
      <w:r w:rsidRPr="00070BFD">
        <w:rPr>
          <w:rFonts w:cs="Arial"/>
          <w:color w:val="000000"/>
        </w:rPr>
        <w:t>Европска иницијатива за солидарност (European Solidarity Corps) је програм Европске уније која омогућава младима да, у својим земљама или иностранству, волонтирају или раде на пројектима који су од користи заједницама и људима широм Европе.</w:t>
      </w:r>
    </w:p>
    <w:p w:rsidR="00822EC0" w:rsidRPr="00070BFD" w:rsidRDefault="003E0863" w:rsidP="00281AC7">
      <w:pPr>
        <w:pStyle w:val="Heading2"/>
      </w:pPr>
      <w:bookmarkStart w:id="31" w:name="_Toc91250478"/>
      <w:r w:rsidRPr="00070BFD">
        <w:t>2</w:t>
      </w:r>
      <w:r w:rsidR="00822EC0" w:rsidRPr="00070BFD">
        <w:t>.</w:t>
      </w:r>
      <w:r w:rsidR="00543A7C">
        <w:t>8</w:t>
      </w:r>
      <w:r w:rsidR="00822EC0" w:rsidRPr="00070BFD">
        <w:t>.</w:t>
      </w:r>
      <w:r w:rsidR="008849E3" w:rsidRPr="00070BFD">
        <w:t>Анализа потреба младих и дефинисање проблема</w:t>
      </w:r>
      <w:bookmarkEnd w:id="31"/>
    </w:p>
    <w:p w:rsidR="00B618CC" w:rsidRPr="00070BFD" w:rsidRDefault="00543A7C" w:rsidP="002705C1">
      <w:pPr>
        <w:pStyle w:val="Heading2"/>
      </w:pPr>
      <w:bookmarkStart w:id="32" w:name="_Toc91250479"/>
      <w:r>
        <w:t xml:space="preserve">2.8. </w:t>
      </w:r>
      <w:r w:rsidR="00062963" w:rsidRPr="00070BFD">
        <w:t>А</w:t>
      </w:r>
      <w:r w:rsidR="0080146C" w:rsidRPr="00070BFD">
        <w:t xml:space="preserve">) </w:t>
      </w:r>
      <w:r w:rsidR="00EE6390" w:rsidRPr="00070BFD">
        <w:t xml:space="preserve">Анализа </w:t>
      </w:r>
      <w:r w:rsidR="0080146C" w:rsidRPr="00070BFD">
        <w:t>потреба младих</w:t>
      </w:r>
      <w:bookmarkEnd w:id="32"/>
    </w:p>
    <w:p w:rsidR="00B618CC" w:rsidRPr="00070BFD" w:rsidRDefault="00B618CC" w:rsidP="00750503">
      <w:pPr>
        <w:spacing w:after="60" w:line="276" w:lineRule="auto"/>
        <w:jc w:val="both"/>
        <w:rPr>
          <w:rFonts w:cs="Arial"/>
        </w:rPr>
      </w:pPr>
      <w:r w:rsidRPr="00070BFD">
        <w:rPr>
          <w:rFonts w:cs="Arial"/>
        </w:rPr>
        <w:t xml:space="preserve">У складу са Законом о планском систему РС </w:t>
      </w:r>
      <w:r w:rsidRPr="00070BFD">
        <w:rPr>
          <w:rFonts w:cs="Arial"/>
          <w:bCs/>
        </w:rPr>
        <w:t>(</w:t>
      </w:r>
      <w:r w:rsidRPr="00070BFD">
        <w:rPr>
          <w:rFonts w:cs="Arial"/>
        </w:rPr>
        <w:t xml:space="preserve">"Службени гласник РС", број 30/2018) и Уредбом </w:t>
      </w:r>
      <w:r w:rsidRPr="00070BFD">
        <w:rPr>
          <w:rFonts w:cs="Arial"/>
          <w:bCs/>
        </w:rPr>
        <w:t>о методологији управљањa јавним политикама, анализи ефеката јавних политика и прописа и садржају појединачних докумената јавних политика (</w:t>
      </w:r>
      <w:r w:rsidRPr="00070BFD">
        <w:rPr>
          <w:rFonts w:cs="Arial"/>
        </w:rPr>
        <w:t xml:space="preserve">"Службени гласник РС", број 8/2019), ГО Звездара је током маја и јуна 2021. године спровела анкету намењену младима од 15 до 30 година, како би испитала њихове потребе, интересовања и ставове. Резултати ове анкете чине основу за израду Програма за младе. </w:t>
      </w:r>
    </w:p>
    <w:p w:rsidR="00B618CC" w:rsidRPr="00070BFD" w:rsidRDefault="00B618CC" w:rsidP="00750503">
      <w:pPr>
        <w:spacing w:after="60" w:line="276" w:lineRule="auto"/>
        <w:jc w:val="both"/>
        <w:rPr>
          <w:rFonts w:cs="Arial"/>
        </w:rPr>
      </w:pPr>
      <w:r w:rsidRPr="00070BFD">
        <w:rPr>
          <w:rFonts w:cs="Arial"/>
        </w:rPr>
        <w:t xml:space="preserve">За израду анкете коришћени су Гугл упитници. Поред општих података који се тичу узраста и пребивалишта, анкета је испитивала ставове младих, интересовања и потребe у 6 области: образовање, запошљавање, социјална инклузија младих, здравље и безбедност, култура и активизам младих. На анкету која је била постављена на сајту ГО Звездара 13.маја 2021. </w:t>
      </w:r>
      <w:r w:rsidR="007E68F9">
        <w:rPr>
          <w:rFonts w:cs="Arial"/>
        </w:rPr>
        <w:t>г</w:t>
      </w:r>
      <w:r w:rsidRPr="00070BFD">
        <w:rPr>
          <w:rFonts w:cs="Arial"/>
        </w:rPr>
        <w:t>одине</w:t>
      </w:r>
      <w:hyperlink r:id="rId12" w:history="1">
        <w:r w:rsidRPr="00070BFD">
          <w:rPr>
            <w:rStyle w:val="Hyperlink"/>
            <w:rFonts w:cs="Arial"/>
          </w:rPr>
          <w:t>https://zvezdara.rs/daj-svoj-doprinos-izradi-programa-za-mlade-2021-2024/</w:t>
        </w:r>
      </w:hyperlink>
      <w:r w:rsidR="007E68F9">
        <w:rPr>
          <w:rFonts w:cs="Arial"/>
        </w:rPr>
        <w:t xml:space="preserve">и </w:t>
      </w:r>
      <w:r w:rsidRPr="00070BFD">
        <w:rPr>
          <w:rFonts w:cs="Arial"/>
        </w:rPr>
        <w:t xml:space="preserve">реализована на часу грађанског васпитања у средњим и основним школама, према Гугл статистици, одговорио је 1141 испитаник. </w:t>
      </w:r>
    </w:p>
    <w:p w:rsidR="00B618CC" w:rsidRPr="00070BFD" w:rsidRDefault="00B618CC" w:rsidP="00750503">
      <w:pPr>
        <w:spacing w:after="60" w:line="276" w:lineRule="auto"/>
        <w:jc w:val="both"/>
        <w:rPr>
          <w:rFonts w:cs="Arial"/>
        </w:rPr>
      </w:pPr>
      <w:r w:rsidRPr="00070BFD">
        <w:rPr>
          <w:rFonts w:cs="Arial"/>
        </w:rPr>
        <w:t xml:space="preserve">У анкети је учествовао највећи број средњошколаца. Ученици који похађају звездарске средње школе имају хетерогену структуру у односу на пребивалиште, неки живе на Звездари, неки у другим градским општинама, а неки имају пребивалиште у другим градовима или општинама. Како се ради о младима који део свог живота проводе на територији ГО Звездара, учествују у програмима који се спроводе на територији Општине, чине интересну групу која има сличне потребе и интересовања, они представљају значајан ресурс за испитивање и унапређење квалитета живота младих. </w:t>
      </w:r>
    </w:p>
    <w:p w:rsidR="00B618CC" w:rsidRPr="00070BFD" w:rsidRDefault="00B618CC" w:rsidP="00750503">
      <w:pPr>
        <w:spacing w:after="60" w:line="276" w:lineRule="auto"/>
        <w:jc w:val="both"/>
        <w:rPr>
          <w:rFonts w:cs="Arial"/>
          <w:b/>
        </w:rPr>
      </w:pPr>
    </w:p>
    <w:p w:rsidR="00B618CC" w:rsidRPr="00070BFD" w:rsidRDefault="00281AC7" w:rsidP="00750503">
      <w:pPr>
        <w:pStyle w:val="Heading3"/>
        <w:spacing w:before="0" w:after="60" w:line="276" w:lineRule="auto"/>
        <w:rPr>
          <w:rFonts w:cs="Arial"/>
        </w:rPr>
      </w:pPr>
      <w:bookmarkStart w:id="33" w:name="_Toc91250480"/>
      <w:r>
        <w:rPr>
          <w:rFonts w:cs="Arial"/>
        </w:rPr>
        <w:t>2.</w:t>
      </w:r>
      <w:r w:rsidR="00543A7C">
        <w:rPr>
          <w:rFonts w:cs="Arial"/>
        </w:rPr>
        <w:t>8</w:t>
      </w:r>
      <w:r>
        <w:rPr>
          <w:rFonts w:cs="Arial"/>
        </w:rPr>
        <w:t xml:space="preserve">.1. </w:t>
      </w:r>
      <w:r w:rsidR="00917AC1" w:rsidRPr="00070BFD">
        <w:rPr>
          <w:rFonts w:cs="Arial"/>
        </w:rPr>
        <w:t>Образовање</w:t>
      </w:r>
      <w:bookmarkEnd w:id="33"/>
    </w:p>
    <w:p w:rsidR="00B618CC" w:rsidRPr="00070BFD" w:rsidRDefault="00B618CC" w:rsidP="00750503">
      <w:pPr>
        <w:spacing w:after="60" w:line="276" w:lineRule="auto"/>
        <w:jc w:val="both"/>
        <w:rPr>
          <w:rFonts w:cs="Arial"/>
        </w:rPr>
      </w:pPr>
      <w:r w:rsidRPr="00070BFD">
        <w:rPr>
          <w:rFonts w:cs="Arial"/>
        </w:rPr>
        <w:t xml:space="preserve">Највећи број младих који су учествовали у анкети похађа четворогодишњу средњу школу или гимназију, 64,1% (719 испитаника), 18,1% похађа </w:t>
      </w:r>
      <w:r w:rsidR="007F1745" w:rsidRPr="00070BFD">
        <w:rPr>
          <w:rFonts w:cs="Arial"/>
        </w:rPr>
        <w:t xml:space="preserve">трећи степен </w:t>
      </w:r>
      <w:r w:rsidRPr="00070BFD">
        <w:rPr>
          <w:rFonts w:cs="Arial"/>
        </w:rPr>
        <w:t>ср</w:t>
      </w:r>
      <w:r w:rsidR="007F1745">
        <w:rPr>
          <w:rFonts w:cs="Arial"/>
        </w:rPr>
        <w:t>едње школе</w:t>
      </w:r>
      <w:r w:rsidRPr="00070BFD">
        <w:rPr>
          <w:rFonts w:cs="Arial"/>
        </w:rPr>
        <w:t>, а 15, 9% су ученици осмог разреда основне школе.</w:t>
      </w:r>
    </w:p>
    <w:p w:rsidR="00B618CC" w:rsidRPr="00070BFD" w:rsidRDefault="00B618CC" w:rsidP="00750503">
      <w:pPr>
        <w:spacing w:after="60" w:line="276" w:lineRule="auto"/>
        <w:jc w:val="both"/>
        <w:rPr>
          <w:rFonts w:cs="Arial"/>
        </w:rPr>
      </w:pPr>
      <w:r w:rsidRPr="00070BFD">
        <w:rPr>
          <w:rFonts w:cs="Arial"/>
        </w:rPr>
        <w:t xml:space="preserve">Млади су генерално задовољни образовањем које могу да стекну у средњој школи. Више од половине младих, 57, 7% је оценило образовање највишим оценама – 4 и 5, и то 217 младих (20,3%) оценом 5, а 401 (37,4%) оценом 4. </w:t>
      </w:r>
    </w:p>
    <w:p w:rsidR="00B618CC" w:rsidRPr="00070BFD" w:rsidRDefault="00B618CC" w:rsidP="00750503">
      <w:pPr>
        <w:spacing w:after="60" w:line="276" w:lineRule="auto"/>
        <w:jc w:val="both"/>
        <w:rPr>
          <w:rFonts w:cs="Arial"/>
        </w:rPr>
      </w:pPr>
      <w:r w:rsidRPr="00070BFD">
        <w:rPr>
          <w:rFonts w:cs="Arial"/>
        </w:rPr>
        <w:t>13 % младих (140) није задовољно образовањем, а њих 313 је сматра да није тако лоше, али да има доста места за унапређење.</w:t>
      </w:r>
    </w:p>
    <w:p w:rsidR="00B618CC" w:rsidRPr="00070BFD" w:rsidRDefault="00B618CC" w:rsidP="00750503">
      <w:pPr>
        <w:spacing w:after="60" w:line="276" w:lineRule="auto"/>
        <w:jc w:val="both"/>
        <w:rPr>
          <w:rFonts w:cs="Arial"/>
        </w:rPr>
      </w:pPr>
      <w:r w:rsidRPr="00070BFD">
        <w:rPr>
          <w:rFonts w:cs="Arial"/>
        </w:rPr>
        <w:t>Занимљиво је да су млади на крају упитника на питање да наведу три највећа проблема младих, у великом броју наводили школу као проблем, застарелост школског система, превелике школске обавезе</w:t>
      </w:r>
      <w:r w:rsidRPr="00070BFD">
        <w:rPr>
          <w:rFonts w:cs="Arial"/>
          <w:lang w:val="en-GB"/>
        </w:rPr>
        <w:t xml:space="preserve">, </w:t>
      </w:r>
      <w:r w:rsidRPr="00070BFD">
        <w:rPr>
          <w:rFonts w:cs="Arial"/>
        </w:rPr>
        <w:t xml:space="preserve">недостатак слободног времена због школских обавеза и сл.  </w:t>
      </w:r>
    </w:p>
    <w:p w:rsidR="00B618CC" w:rsidRPr="00070BFD" w:rsidRDefault="00B618CC" w:rsidP="00750503">
      <w:pPr>
        <w:tabs>
          <w:tab w:val="left" w:pos="968"/>
        </w:tabs>
        <w:spacing w:after="60" w:line="276" w:lineRule="auto"/>
        <w:jc w:val="both"/>
        <w:rPr>
          <w:rFonts w:cs="Arial"/>
        </w:rPr>
      </w:pPr>
      <w:r w:rsidRPr="00070BFD">
        <w:rPr>
          <w:rFonts w:cs="Arial"/>
        </w:rPr>
        <w:t>Млади су највише исказали интересовање за програме који доприносе развоју знања и вештина који ће им помоћи приликом запошљавања - похађање страног језика - 48,3%, програми у области предузетништва (израда бизнис плана, покретање сопственог посла) – 31, 3%, запошљавања – 29,9%, маркетинга – 28,2%, дизајна – 22,2%.</w:t>
      </w:r>
    </w:p>
    <w:p w:rsidR="00B618CC" w:rsidRPr="00070BFD" w:rsidRDefault="00B618CC" w:rsidP="00750503">
      <w:pPr>
        <w:tabs>
          <w:tab w:val="left" w:pos="968"/>
        </w:tabs>
        <w:spacing w:after="60" w:line="276" w:lineRule="auto"/>
        <w:jc w:val="both"/>
        <w:rPr>
          <w:rFonts w:cs="Arial"/>
        </w:rPr>
      </w:pPr>
      <w:r w:rsidRPr="00070BFD">
        <w:rPr>
          <w:rFonts w:cs="Arial"/>
        </w:rPr>
        <w:t>Млади су заинтересовани и за програме који се тичу њиховог личног развоја (24%), безбедности (23,1%) и очувања здравља (25,2%).</w:t>
      </w:r>
    </w:p>
    <w:p w:rsidR="00B618CC" w:rsidRPr="007E68F9" w:rsidRDefault="00B618CC" w:rsidP="00750503">
      <w:pPr>
        <w:tabs>
          <w:tab w:val="left" w:pos="968"/>
        </w:tabs>
        <w:spacing w:after="60" w:line="276" w:lineRule="auto"/>
        <w:jc w:val="both"/>
        <w:rPr>
          <w:rFonts w:cs="Arial"/>
        </w:rPr>
      </w:pPr>
      <w:r w:rsidRPr="00070BFD">
        <w:rPr>
          <w:rFonts w:cs="Arial"/>
        </w:rPr>
        <w:t>На питање које мере би Општина могла да покрене или финансира како би помогла младима да постигну боље резултате у образовању млади су највише били заинтересовани за пружање финансијске подршке младима у образовању (46,1%), затим за финансирање подршке у учењу (и за основце (23,9%) и за средњошколце (45,9%) и организовање припреме за полагање завршног испита (27,1%) и државне матуре (41,8%). Млади сматрају да је значајна међусобна подршка младих и подстицање волонтерског рада (26,1%), 22% да је потребно финансирати додатне обуке како би се постигли бољи резултати у образовању и повећа њихов број (18,9%)</w:t>
      </w:r>
      <w:r w:rsidR="007E68F9">
        <w:rPr>
          <w:rFonts w:cs="Arial"/>
        </w:rPr>
        <w:t>.</w:t>
      </w:r>
    </w:p>
    <w:p w:rsidR="00B618CC" w:rsidRPr="00070BFD" w:rsidRDefault="00B618CC" w:rsidP="00750503">
      <w:pPr>
        <w:spacing w:after="60" w:line="276" w:lineRule="auto"/>
        <w:jc w:val="both"/>
        <w:rPr>
          <w:rFonts w:cs="Arial"/>
          <w:color w:val="202124"/>
          <w:spacing w:val="1"/>
          <w:shd w:val="clear" w:color="auto" w:fill="FFFFFF"/>
        </w:rPr>
      </w:pPr>
      <w:r w:rsidRPr="00070BFD">
        <w:rPr>
          <w:rFonts w:cs="Arial"/>
          <w:color w:val="000000"/>
        </w:rPr>
        <w:t>На питање „</w:t>
      </w:r>
      <w:r w:rsidRPr="00070BFD">
        <w:rPr>
          <w:rFonts w:cs="Arial"/>
          <w:color w:val="202124"/>
          <w:spacing w:val="1"/>
          <w:shd w:val="clear" w:color="auto" w:fill="FFFFFF"/>
        </w:rPr>
        <w:t>По твом мишљењу, шта би Општина могла да уради, покрене, развија, финансира... а да се унапреде услови за образовањемладих?“</w:t>
      </w:r>
      <w:r w:rsidR="007E68F9">
        <w:rPr>
          <w:rFonts w:cs="Arial"/>
          <w:color w:val="202124"/>
          <w:spacing w:val="1"/>
          <w:shd w:val="clear" w:color="auto" w:fill="FFFFFF"/>
        </w:rPr>
        <w:t xml:space="preserve">, </w:t>
      </w:r>
      <w:r w:rsidRPr="00070BFD">
        <w:rPr>
          <w:rFonts w:cs="Arial"/>
          <w:color w:val="202124"/>
          <w:spacing w:val="1"/>
          <w:shd w:val="clear" w:color="auto" w:fill="FFFFFF"/>
        </w:rPr>
        <w:t>млади сугеришу веће улагање у школске објекте, нарочито у опрему стручних школа, бесплатне уџбенике и финансијску помоћ младима. Такође, сматрају да је неопходно организовати припрему за пријемни испит или државну матуру, додатне и допунске часове, подршку у обављању стручне праксе, пружити могућност за посао у току школовања, као и занимљиве програме у области неформалног образовања и забавне рекреативне активности. Наглашена је потреба за организовањем активности у којима учествује више школа ради дружења и упознавања, предлаже се отварање „компјутерских и спортских центара“.</w:t>
      </w:r>
    </w:p>
    <w:p w:rsidR="00B618CC" w:rsidRPr="00070BFD" w:rsidRDefault="00917AC1" w:rsidP="00750503">
      <w:pPr>
        <w:pStyle w:val="Heading3"/>
        <w:spacing w:before="0" w:after="60" w:line="276" w:lineRule="auto"/>
        <w:rPr>
          <w:rFonts w:cs="Arial"/>
        </w:rPr>
      </w:pPr>
      <w:bookmarkStart w:id="34" w:name="_Toc91250481"/>
      <w:r>
        <w:rPr>
          <w:rFonts w:cs="Arial"/>
        </w:rPr>
        <w:t>2.</w:t>
      </w:r>
      <w:r w:rsidR="00543A7C">
        <w:rPr>
          <w:rFonts w:cs="Arial"/>
        </w:rPr>
        <w:t>8</w:t>
      </w:r>
      <w:r>
        <w:rPr>
          <w:rFonts w:cs="Arial"/>
        </w:rPr>
        <w:t xml:space="preserve">.2. </w:t>
      </w:r>
      <w:r w:rsidRPr="00070BFD">
        <w:rPr>
          <w:rFonts w:cs="Arial"/>
        </w:rPr>
        <w:t>Запошљавање</w:t>
      </w:r>
      <w:bookmarkEnd w:id="34"/>
    </w:p>
    <w:p w:rsidR="006574B3" w:rsidRPr="00070BFD" w:rsidRDefault="006574B3" w:rsidP="00750503">
      <w:pPr>
        <w:spacing w:after="60" w:line="276" w:lineRule="auto"/>
        <w:jc w:val="both"/>
        <w:rPr>
          <w:rFonts w:cs="Arial"/>
        </w:rPr>
      </w:pPr>
      <w:r w:rsidRPr="00070BFD">
        <w:rPr>
          <w:rFonts w:cs="Arial"/>
        </w:rPr>
        <w:t xml:space="preserve">Питања у овој области била су формулисана тако да испитају ставове и припремљеност младих за заснивање радног односа, али и да испитају потребе младих у овој области. </w:t>
      </w:r>
    </w:p>
    <w:p w:rsidR="006574B3" w:rsidRPr="00070BFD" w:rsidRDefault="006574B3" w:rsidP="00750503">
      <w:pPr>
        <w:spacing w:after="60" w:line="276" w:lineRule="auto"/>
        <w:jc w:val="both"/>
        <w:rPr>
          <w:rFonts w:cs="Arial"/>
        </w:rPr>
      </w:pPr>
      <w:r w:rsidRPr="00070BFD">
        <w:rPr>
          <w:rFonts w:cs="Arial"/>
        </w:rPr>
        <w:t>Највећи проценат младих жели да се запосли и студира истовремено након завршене средње школе – 529 испитаника или 47,4%. Да настави школовање и студира жели 475 испитаника или 42,5%, а 13,6% да заснује радни однос. Значи, више од половине младих жели да заснује радни однос након завршетка средње школе.</w:t>
      </w:r>
    </w:p>
    <w:p w:rsidR="006574B3" w:rsidRPr="00070BFD" w:rsidRDefault="006574B3" w:rsidP="00750503">
      <w:pPr>
        <w:spacing w:after="60" w:line="276" w:lineRule="auto"/>
        <w:jc w:val="both"/>
        <w:rPr>
          <w:rFonts w:cs="Arial"/>
        </w:rPr>
      </w:pPr>
      <w:r w:rsidRPr="00070BFD">
        <w:rPr>
          <w:rFonts w:cs="Arial"/>
        </w:rPr>
        <w:t>Млади су исказали жељу да покрену сопствени посао. 646 испитаника или 60,7% од укупног броја је одговорило да би желело да започне самостални посао. Млади нису довољно информисани о могућностима и условима за покретање посла, јер је 67,7% испитаника (752) одговорило да нема довољно информација да би одговорили на питање да ли на Звездари постоји могућност за покретање посла. 18, 5% младих сматра да услови постоје, а 13,8% њих да не постоје.</w:t>
      </w:r>
    </w:p>
    <w:p w:rsidR="006574B3" w:rsidRPr="00070BFD" w:rsidRDefault="006574B3" w:rsidP="00750503">
      <w:pPr>
        <w:spacing w:after="60" w:line="276" w:lineRule="auto"/>
        <w:jc w:val="both"/>
        <w:rPr>
          <w:rFonts w:cs="Arial"/>
        </w:rPr>
      </w:pPr>
      <w:r w:rsidRPr="00070BFD">
        <w:rPr>
          <w:rFonts w:cs="Arial"/>
        </w:rPr>
        <w:t>Резултати анкете показују да средњошколци (ни старији основци) нису учествовали у програмима у области запошљавања. 815 младих (76,6%) је одговорило да није имало искуства ни са једним понуђеним садржајем. Највише младих је учествовало у професионалној оријентацији – 207 (19,5%), а мањи број њих је учествао у обукама за каријерно вођење и усавршавање (35), обукама за активно тражење посла (35 испитаника) и посећивало сајмове запошљавања – 30. Професионална оријентација се одвија у школама кроз различите активности, и у основној и у средњој школи, и углавном су то активности које се организују са циљем да младима приближе различита занимања, испитају њихова интересовања, способности и усмери их у избору будућег занимања.</w:t>
      </w:r>
    </w:p>
    <w:p w:rsidR="006574B3" w:rsidRPr="00070BFD" w:rsidRDefault="006574B3" w:rsidP="00750503">
      <w:pPr>
        <w:spacing w:after="60" w:line="276" w:lineRule="auto"/>
        <w:jc w:val="both"/>
        <w:rPr>
          <w:rFonts w:cs="Arial"/>
        </w:rPr>
      </w:pPr>
      <w:r w:rsidRPr="00070BFD">
        <w:rPr>
          <w:rFonts w:cs="Arial"/>
        </w:rPr>
        <w:t xml:space="preserve">Близу 70% (761) младих није упознато са могућностима волонтирања, спровођења радне праксе или приправничког рада на Звездари. Активности Волонтерског сервиса Звездаре су </w:t>
      </w:r>
      <w:r w:rsidR="00351D18">
        <w:rPr>
          <w:rFonts w:cs="Arial"/>
        </w:rPr>
        <w:t xml:space="preserve">претежно </w:t>
      </w:r>
      <w:r w:rsidRPr="00070BFD">
        <w:rPr>
          <w:rFonts w:cs="Arial"/>
        </w:rPr>
        <w:t>усмерене на старију популацију, а Канцеларија за младе</w:t>
      </w:r>
      <w:r w:rsidR="0061296F">
        <w:rPr>
          <w:rFonts w:cs="Arial"/>
        </w:rPr>
        <w:t xml:space="preserve"> није функционисала</w:t>
      </w:r>
      <w:r w:rsidRPr="00070BFD">
        <w:rPr>
          <w:rFonts w:cs="Arial"/>
        </w:rPr>
        <w:t>.</w:t>
      </w:r>
    </w:p>
    <w:p w:rsidR="006574B3" w:rsidRPr="00070BFD" w:rsidRDefault="006574B3" w:rsidP="00750503">
      <w:pPr>
        <w:spacing w:after="60" w:line="276" w:lineRule="auto"/>
        <w:jc w:val="both"/>
        <w:rPr>
          <w:rFonts w:cs="Arial"/>
        </w:rPr>
      </w:pPr>
      <w:r w:rsidRPr="00070BFD">
        <w:rPr>
          <w:rFonts w:cs="Arial"/>
        </w:rPr>
        <w:t>Млади сматрају да ће им додатна обука страног језика помоћи у проналажењу посла. 53,5% испитаника сматра да треба организовати обуку енглеског или неког другог страног језика. Такође, скоро половина испитаника (45,4% - 469) сматра да им је потребно оснаживање у конкретним активностима које су везане за запошљавање – писање CV, мотивационог писма, припрема за интервју за посао. 340 њих, 32,9%, сматра да је потребно организовати обуке у области предузетништва, а 113 (10,9%) у области ИКТ. Млади нису препознали да скраћеница ИКТ означава информационо-комуникационе технологије, те је на питање које програме Општина треба да организује значајан број младих одговорио да треба организовати курсеве енглеског и других страних језика, курсеве у области ИТ, професионалну оријентацију, стручну праксу, а неки су спомињали и занате, прву помоћ и вештине комуникације.</w:t>
      </w:r>
    </w:p>
    <w:p w:rsidR="006574B3" w:rsidRPr="00070BFD" w:rsidRDefault="00917AC1" w:rsidP="00750503">
      <w:pPr>
        <w:pStyle w:val="Heading3"/>
        <w:spacing w:before="0" w:after="60" w:line="276" w:lineRule="auto"/>
        <w:rPr>
          <w:rFonts w:cs="Arial"/>
        </w:rPr>
      </w:pPr>
      <w:bookmarkStart w:id="35" w:name="_Toc91250482"/>
      <w:r>
        <w:rPr>
          <w:rFonts w:cs="Arial"/>
        </w:rPr>
        <w:t>2.</w:t>
      </w:r>
      <w:r w:rsidR="00543A7C">
        <w:rPr>
          <w:rFonts w:cs="Arial"/>
        </w:rPr>
        <w:t>8</w:t>
      </w:r>
      <w:r>
        <w:rPr>
          <w:rFonts w:cs="Arial"/>
        </w:rPr>
        <w:t xml:space="preserve">.3. </w:t>
      </w:r>
      <w:r w:rsidRPr="00070BFD">
        <w:rPr>
          <w:rFonts w:cs="Arial"/>
        </w:rPr>
        <w:t>Социјална инклузија младих</w:t>
      </w:r>
      <w:bookmarkEnd w:id="35"/>
    </w:p>
    <w:p w:rsidR="006574B3" w:rsidRPr="00070BFD" w:rsidRDefault="006574B3" w:rsidP="00750503">
      <w:pPr>
        <w:spacing w:after="60" w:line="276" w:lineRule="auto"/>
        <w:jc w:val="both"/>
        <w:rPr>
          <w:rFonts w:cs="Arial"/>
        </w:rPr>
      </w:pPr>
      <w:r w:rsidRPr="00070BFD">
        <w:rPr>
          <w:rFonts w:cs="Arial"/>
        </w:rPr>
        <w:t xml:space="preserve">У оквиру овог одељка испитивана су знања и ставови младих у области социјалне инклузије. 67% анкетираних (744) се није сусрело са термином „осетљиве групе младих“. Ипак, </w:t>
      </w:r>
      <w:r w:rsidR="00E705A3" w:rsidRPr="00070BFD">
        <w:rPr>
          <w:rFonts w:cs="Arial"/>
        </w:rPr>
        <w:t xml:space="preserve">млади </w:t>
      </w:r>
      <w:r w:rsidRPr="00070BFD">
        <w:rPr>
          <w:rFonts w:cs="Arial"/>
        </w:rPr>
        <w:t xml:space="preserve">препознају да млади из осетљивих група нису довољно укључени у друштвене токове. Више од трећине испитаника сматра да су млади из осетљивих група искључени из друштва (8,9%) или да су веома мало укључени  </w:t>
      </w:r>
      <w:r w:rsidR="00351D18">
        <w:rPr>
          <w:rFonts w:cs="Arial"/>
        </w:rPr>
        <w:t>(</w:t>
      </w:r>
      <w:r w:rsidRPr="00070BFD">
        <w:rPr>
          <w:rFonts w:cs="Arial"/>
        </w:rPr>
        <w:t xml:space="preserve">26,6%). Највећи број испитаника сматра да млади нису довољно укључени у друштво, али да нису ни искључени – 43,8%. Око 20% младих сматра да </w:t>
      </w:r>
      <w:r w:rsidR="00351D18">
        <w:rPr>
          <w:rFonts w:cs="Arial"/>
        </w:rPr>
        <w:t xml:space="preserve">су </w:t>
      </w:r>
      <w:r w:rsidRPr="00070BFD">
        <w:rPr>
          <w:rFonts w:cs="Arial"/>
        </w:rPr>
        <w:t>млади из осетљивих група у довољној мери укључени у друштво.</w:t>
      </w:r>
    </w:p>
    <w:p w:rsidR="006574B3" w:rsidRPr="00070BFD" w:rsidRDefault="00E705A3" w:rsidP="00750503">
      <w:pPr>
        <w:spacing w:after="60" w:line="276" w:lineRule="auto"/>
        <w:jc w:val="both"/>
        <w:rPr>
          <w:rFonts w:cs="Arial"/>
        </w:rPr>
      </w:pPr>
      <w:r w:rsidRPr="00070BFD">
        <w:rPr>
          <w:rFonts w:cs="Arial"/>
        </w:rPr>
        <w:t>Више од половине младих, 65% би учествовало у активностима инклузивног типа, а значајан проценат, скоро једна трећина испитаника, 28,9%, не би учествовала, док 6,2% младих није сигурно, не зна да ли би учествовало у активностима у које су укључени млади из осетљивих категорија.</w:t>
      </w:r>
    </w:p>
    <w:p w:rsidR="00E705A3" w:rsidRPr="00070BFD" w:rsidRDefault="00543A7C" w:rsidP="00750503">
      <w:pPr>
        <w:pStyle w:val="Heading3"/>
        <w:spacing w:before="0" w:after="60" w:line="276" w:lineRule="auto"/>
        <w:rPr>
          <w:rFonts w:cs="Arial"/>
        </w:rPr>
      </w:pPr>
      <w:bookmarkStart w:id="36" w:name="_Toc91250483"/>
      <w:r>
        <w:rPr>
          <w:rFonts w:cs="Arial"/>
        </w:rPr>
        <w:t xml:space="preserve">2.8.4. </w:t>
      </w:r>
      <w:r w:rsidR="00917AC1" w:rsidRPr="00070BFD">
        <w:rPr>
          <w:rFonts w:cs="Arial"/>
        </w:rPr>
        <w:t>Здравље и безбедност</w:t>
      </w:r>
      <w:bookmarkEnd w:id="36"/>
    </w:p>
    <w:p w:rsidR="00231DD3" w:rsidRPr="00070BFD" w:rsidRDefault="00E705A3" w:rsidP="00750503">
      <w:pPr>
        <w:spacing w:after="60" w:line="276" w:lineRule="auto"/>
        <w:jc w:val="both"/>
        <w:rPr>
          <w:rFonts w:cs="Arial"/>
        </w:rPr>
      </w:pPr>
      <w:r w:rsidRPr="00070BFD">
        <w:rPr>
          <w:rFonts w:cs="Arial"/>
        </w:rPr>
        <w:t xml:space="preserve">У овом одељку су испитивани ставови, навике и понашања младих у области здравља и безбедности. </w:t>
      </w:r>
      <w:r w:rsidR="00231DD3" w:rsidRPr="00070BFD">
        <w:rPr>
          <w:rFonts w:cs="Arial"/>
        </w:rPr>
        <w:t>Млади разумеју значај правилне исхране у функционисању организма, али се нешто мање од половине њих труди да се здраво храни. Млади се труде да не једу често у пекарама и киосцима брзе хране, а велика већина конзумира воће и поврће и изградила је позитивне ставове у вези са спровођењем дијета. Већина младих или не спроводи дијете или сматра да дијете</w:t>
      </w:r>
      <w:r w:rsidR="00351D18">
        <w:rPr>
          <w:rFonts w:cs="Arial"/>
        </w:rPr>
        <w:t xml:space="preserve"> треба</w:t>
      </w:r>
      <w:r w:rsidR="00231DD3" w:rsidRPr="00070BFD">
        <w:rPr>
          <w:rFonts w:cs="Arial"/>
        </w:rPr>
        <w:t xml:space="preserve"> спровод</w:t>
      </w:r>
      <w:r w:rsidR="00351D18">
        <w:rPr>
          <w:rFonts w:cs="Arial"/>
        </w:rPr>
        <w:t>ити</w:t>
      </w:r>
      <w:r w:rsidR="00231DD3" w:rsidRPr="00070BFD">
        <w:rPr>
          <w:rFonts w:cs="Arial"/>
        </w:rPr>
        <w:t xml:space="preserve"> уз стручне препоруке нутрициониста.</w:t>
      </w:r>
    </w:p>
    <w:p w:rsidR="00231DD3" w:rsidRPr="00070BFD" w:rsidRDefault="00231DD3" w:rsidP="00750503">
      <w:pPr>
        <w:spacing w:after="60" w:line="276" w:lineRule="auto"/>
        <w:jc w:val="both"/>
        <w:rPr>
          <w:rFonts w:cs="Arial"/>
        </w:rPr>
      </w:pPr>
      <w:r w:rsidRPr="00070BFD">
        <w:rPr>
          <w:rFonts w:cs="Arial"/>
        </w:rPr>
        <w:t xml:space="preserve">На редовне контроле код лекара и стоматолога одлази 44,4% младих, а више од половине испитаника (53,7) само када имају неки проблем и када је неопходно. </w:t>
      </w:r>
    </w:p>
    <w:p w:rsidR="00231DD3" w:rsidRPr="00070BFD" w:rsidRDefault="00231DD3" w:rsidP="00750503">
      <w:pPr>
        <w:spacing w:after="60" w:line="276" w:lineRule="auto"/>
        <w:jc w:val="both"/>
        <w:rPr>
          <w:rFonts w:cs="Arial"/>
        </w:rPr>
      </w:pPr>
      <w:r w:rsidRPr="00070BFD">
        <w:rPr>
          <w:rFonts w:cs="Arial"/>
        </w:rPr>
        <w:t>Забрињава податак да једна трећина младих (33,3%) нема изграђене навике да упражњава физичку активност ван редовне школске активности. 26,5% испитаника се рекреира самостално, а 15% организовано вежба у теретани, практикује аеробне вежбе, фитнес и сл. Једна четвртина (25,3%) тренира у клубу.</w:t>
      </w:r>
    </w:p>
    <w:p w:rsidR="0074362F" w:rsidRPr="00070BFD" w:rsidRDefault="0074362F" w:rsidP="00750503">
      <w:pPr>
        <w:spacing w:after="60" w:line="276" w:lineRule="auto"/>
        <w:jc w:val="both"/>
        <w:rPr>
          <w:rFonts w:cs="Arial"/>
        </w:rPr>
      </w:pPr>
      <w:r w:rsidRPr="00070BFD">
        <w:rPr>
          <w:rFonts w:cs="Arial"/>
        </w:rPr>
        <w:t xml:space="preserve">На питање које спортске програме за младе треба организовати, а да би их они упражњавали, одговор је дало 443 испитаника. Млади су заинтересовани и за колективне (кошарка, фудбал, одбојка, рукомет, хокеј) и за појединачне спортове (бициклизам, пливање, атлетика, бокс, борилачки спортови, тенис, клизање, стрељаштво, стони-тенис). Такође, учествовали би у плесним камповима и курсевима самоодбране. Већина жели да им се пружи могућност да тренирају бесплатно, уз стручно вођење, и да се организују турнири и спортска дружења. </w:t>
      </w:r>
    </w:p>
    <w:p w:rsidR="0074362F" w:rsidRPr="00070BFD" w:rsidRDefault="00AD2456" w:rsidP="00750503">
      <w:pPr>
        <w:spacing w:after="60" w:line="276" w:lineRule="auto"/>
        <w:jc w:val="both"/>
        <w:rPr>
          <w:rFonts w:cs="Arial"/>
        </w:rPr>
      </w:pPr>
      <w:r w:rsidRPr="00070BFD">
        <w:rPr>
          <w:rFonts w:cs="Arial"/>
        </w:rPr>
        <w:t xml:space="preserve">Три четвртине младих није сексуално активно и већина има развијену свест о важности очувања репродуктивног здравља и заштити. </w:t>
      </w:r>
    </w:p>
    <w:p w:rsidR="006574B3" w:rsidRPr="00070BFD" w:rsidRDefault="00AD2456" w:rsidP="00750503">
      <w:pPr>
        <w:spacing w:after="60" w:line="276" w:lineRule="auto"/>
        <w:jc w:val="both"/>
        <w:rPr>
          <w:rFonts w:cs="Arial"/>
        </w:rPr>
      </w:pPr>
      <w:r w:rsidRPr="00070BFD">
        <w:rPr>
          <w:rFonts w:cs="Arial"/>
        </w:rPr>
        <w:t>Највећи број испитаника је између 15 и 19 година, зато забрињава податак да само 40% младих никада не пије алкохолна пића, као и да само половина испитаника не конзумира енергетска пића.</w:t>
      </w:r>
    </w:p>
    <w:p w:rsidR="00AD2456" w:rsidRPr="00070BFD" w:rsidRDefault="00AD2456" w:rsidP="00750503">
      <w:pPr>
        <w:spacing w:after="60" w:line="276" w:lineRule="auto"/>
        <w:jc w:val="both"/>
        <w:rPr>
          <w:rFonts w:cs="Arial"/>
        </w:rPr>
      </w:pPr>
      <w:r w:rsidRPr="00070BFD">
        <w:rPr>
          <w:rFonts w:cs="Arial"/>
        </w:rPr>
        <w:t>Значајан проценат младих (7,9%), 86 испитаника, је користило марихуану, а 39 њих и другу психоактивну супстанцу.</w:t>
      </w:r>
    </w:p>
    <w:p w:rsidR="00395856" w:rsidRPr="00070BFD" w:rsidRDefault="00395856" w:rsidP="00750503">
      <w:pPr>
        <w:spacing w:after="60" w:line="276" w:lineRule="auto"/>
        <w:jc w:val="both"/>
        <w:rPr>
          <w:rFonts w:cs="Arial"/>
          <w:lang w:val="en-GB"/>
        </w:rPr>
      </w:pPr>
      <w:r w:rsidRPr="00070BFD">
        <w:rPr>
          <w:rFonts w:cs="Arial"/>
        </w:rPr>
        <w:t>Занимљиво је да је 87,5% младих истакло да се не клади, а ипак, скоро половина испитаника</w:t>
      </w:r>
      <w:r w:rsidR="00351D18">
        <w:rPr>
          <w:rFonts w:cs="Arial"/>
        </w:rPr>
        <w:t>, њих</w:t>
      </w:r>
      <w:r w:rsidRPr="00070BFD">
        <w:rPr>
          <w:rFonts w:cs="Arial"/>
          <w:lang w:val="en-GB"/>
        </w:rPr>
        <w:t xml:space="preserve"> 490, </w:t>
      </w:r>
      <w:r w:rsidRPr="00070BFD">
        <w:rPr>
          <w:rFonts w:cs="Arial"/>
        </w:rPr>
        <w:t>односно</w:t>
      </w:r>
      <w:r w:rsidRPr="00070BFD">
        <w:rPr>
          <w:rFonts w:cs="Arial"/>
          <w:lang w:val="en-GB"/>
        </w:rPr>
        <w:t xml:space="preserve"> 45,3%</w:t>
      </w:r>
      <w:r w:rsidRPr="00070BFD">
        <w:rPr>
          <w:rFonts w:cs="Arial"/>
        </w:rPr>
        <w:t>, сматра да се велики број младих неумерено клади. Само 6,3% младих сматра да се већина младих уопште не клади.</w:t>
      </w:r>
    </w:p>
    <w:p w:rsidR="00395856" w:rsidRPr="00070BFD" w:rsidRDefault="00395856" w:rsidP="00750503">
      <w:pPr>
        <w:spacing w:after="60" w:line="276" w:lineRule="auto"/>
        <w:jc w:val="both"/>
        <w:rPr>
          <w:rFonts w:cs="Arial"/>
        </w:rPr>
      </w:pPr>
      <w:r w:rsidRPr="00070BFD">
        <w:rPr>
          <w:rFonts w:cs="Arial"/>
        </w:rPr>
        <w:t>Половина младих, 50,6%, дневно проводе на друштвеним мрежама или у игрању игрица преко три сата.</w:t>
      </w:r>
      <w:r w:rsidR="00575A13" w:rsidRPr="00070BFD">
        <w:rPr>
          <w:rFonts w:cs="Arial"/>
        </w:rPr>
        <w:t xml:space="preserve"> Ако овоме придружимо информације да се велики број школских активности данас обавља преко рачунара или телефона и да једна трећина младих не упражњава физичке активности, онда </w:t>
      </w:r>
      <w:r w:rsidR="00E57340" w:rsidRPr="00070BFD">
        <w:rPr>
          <w:rFonts w:cs="Arial"/>
        </w:rPr>
        <w:t>су предикције истраживача да ће млади у будућности, као последицу смањеног кретања, имати озбиљне здравствене проблеме, веома реалне.</w:t>
      </w:r>
    </w:p>
    <w:p w:rsidR="00E57340" w:rsidRPr="00070BFD" w:rsidRDefault="00E57340" w:rsidP="00750503">
      <w:pPr>
        <w:spacing w:after="60" w:line="276" w:lineRule="auto"/>
        <w:jc w:val="both"/>
        <w:rPr>
          <w:rFonts w:cs="Arial"/>
        </w:rPr>
      </w:pPr>
      <w:r w:rsidRPr="00070BFD">
        <w:rPr>
          <w:rFonts w:cs="Arial"/>
        </w:rPr>
        <w:t>Занимљиво је да више од пола испитаника (чак 61,4% одговора) сматра да је потребно организовати курс самоодбране за младе како би се безбедност у заједници унапредила. Млади имају велико</w:t>
      </w:r>
      <w:r w:rsidR="007A26EB" w:rsidRPr="00070BFD">
        <w:rPr>
          <w:rFonts w:cs="Arial"/>
        </w:rPr>
        <w:t xml:space="preserve"> поверење</w:t>
      </w:r>
      <w:r w:rsidRPr="00070BFD">
        <w:rPr>
          <w:rFonts w:cs="Arial"/>
        </w:rPr>
        <w:t xml:space="preserve"> у полицију.</w:t>
      </w:r>
    </w:p>
    <w:p w:rsidR="007A26EB" w:rsidRPr="00070BFD" w:rsidRDefault="007A26EB" w:rsidP="00750503">
      <w:pPr>
        <w:spacing w:after="60" w:line="276" w:lineRule="auto"/>
        <w:jc w:val="both"/>
        <w:rPr>
          <w:rFonts w:cs="Arial"/>
        </w:rPr>
      </w:pPr>
      <w:r w:rsidRPr="00070BFD">
        <w:rPr>
          <w:rFonts w:cs="Arial"/>
        </w:rPr>
        <w:t>Млади увиђају значај организованог слободног времена. Сматрају да треба организовати различите програме у области образовања, културе и спорта које млади могу да похађају у слободно време (32,6%), као и да треба организовати програме за подршку младима који су у ризику (27,9%), програме који доприносе развијању културе комуникације и ненасилног решавања конфликата (27,7%), развијају толеранцију и прихватање различитости (26,2%). Да треба организовати програме који утичу на развој и унапређење саобраћајне културе сматра 15,8% младих.</w:t>
      </w:r>
    </w:p>
    <w:p w:rsidR="007A26EB" w:rsidRPr="00070BFD" w:rsidRDefault="007A26EB" w:rsidP="00750503">
      <w:pPr>
        <w:spacing w:after="60" w:line="276" w:lineRule="auto"/>
        <w:jc w:val="both"/>
        <w:rPr>
          <w:rFonts w:cs="Arial"/>
        </w:rPr>
      </w:pPr>
      <w:r w:rsidRPr="00070BFD">
        <w:rPr>
          <w:rFonts w:cs="Arial"/>
        </w:rPr>
        <w:t>Млади су у коментарима указивали на проблем вршњачког насиља, на безбедност девојака и жена, на важност развијања безбедносне културе, појачан рад на менталном здрављу младих.</w:t>
      </w:r>
    </w:p>
    <w:p w:rsidR="007A26EB" w:rsidRPr="00070BFD" w:rsidRDefault="00543A7C" w:rsidP="00750503">
      <w:pPr>
        <w:pStyle w:val="Heading3"/>
        <w:spacing w:before="0" w:after="60" w:line="276" w:lineRule="auto"/>
        <w:rPr>
          <w:rFonts w:cs="Arial"/>
        </w:rPr>
      </w:pPr>
      <w:bookmarkStart w:id="37" w:name="_Toc91250484"/>
      <w:r>
        <w:rPr>
          <w:rFonts w:cs="Arial"/>
        </w:rPr>
        <w:t>2.8.5</w:t>
      </w:r>
      <w:r w:rsidR="00917AC1">
        <w:rPr>
          <w:rFonts w:cs="Arial"/>
        </w:rPr>
        <w:t xml:space="preserve">. </w:t>
      </w:r>
      <w:r w:rsidR="00917AC1" w:rsidRPr="00070BFD">
        <w:rPr>
          <w:rFonts w:cs="Arial"/>
        </w:rPr>
        <w:t>Култура</w:t>
      </w:r>
      <w:bookmarkEnd w:id="37"/>
    </w:p>
    <w:p w:rsidR="007A26EB" w:rsidRPr="00070BFD" w:rsidRDefault="007E087B" w:rsidP="00750503">
      <w:pPr>
        <w:spacing w:after="60" w:line="276" w:lineRule="auto"/>
        <w:jc w:val="both"/>
        <w:rPr>
          <w:rFonts w:cs="Arial"/>
        </w:rPr>
      </w:pPr>
      <w:r w:rsidRPr="00070BFD">
        <w:rPr>
          <w:rFonts w:cs="Arial"/>
        </w:rPr>
        <w:t>У области културе су испитивани ставови, понашања и интересовања младих у области културе. Млади најмање посећују књижевне сусрете, а највише иду у биоскоп.</w:t>
      </w:r>
    </w:p>
    <w:p w:rsidR="007E087B" w:rsidRPr="00070BFD" w:rsidRDefault="007E087B" w:rsidP="00750503">
      <w:pPr>
        <w:spacing w:after="60" w:line="276" w:lineRule="auto"/>
        <w:jc w:val="both"/>
        <w:rPr>
          <w:rFonts w:cs="Arial"/>
        </w:rPr>
      </w:pPr>
      <w:r w:rsidRPr="00070BFD">
        <w:rPr>
          <w:rFonts w:cs="Arial"/>
        </w:rPr>
        <w:t xml:space="preserve">У складу са исказаним интересовањима у претходним одговорима, више од половине младих би желело да се организују културна дешавања која могу да посећују (летњи биоскоп, концерти, позоришне представе) – 53,9%. </w:t>
      </w:r>
    </w:p>
    <w:p w:rsidR="007E087B" w:rsidRPr="00070BFD" w:rsidRDefault="007E087B" w:rsidP="00750503">
      <w:pPr>
        <w:spacing w:after="60" w:line="276" w:lineRule="auto"/>
        <w:jc w:val="both"/>
        <w:rPr>
          <w:rFonts w:cs="Arial"/>
        </w:rPr>
      </w:pPr>
      <w:r w:rsidRPr="00070BFD">
        <w:rPr>
          <w:rFonts w:cs="Arial"/>
        </w:rPr>
        <w:t>47,6% младих жели да се оснажи у различитим областима културе, да се организују обуке и школе (нпр. креативно писање, школа певања, глуме, фотографије, свирања музичког инструмента,цртања</w:t>
      </w:r>
      <w:r w:rsidR="00351D18">
        <w:rPr>
          <w:rFonts w:cs="Arial"/>
        </w:rPr>
        <w:t>...</w:t>
      </w:r>
      <w:r w:rsidRPr="00070BFD">
        <w:rPr>
          <w:rFonts w:cs="Arial"/>
        </w:rPr>
        <w:t>), а близу трећине младих је одговорило да би желело да се организују изложбе, фестивали, промоција талената (књижевне вечери, сусрети са младим уметницима…) – 32,7%, затим наградна такмичења и конкурси (Први глас Звездаре, Најбоља звездарска кратка прича</w:t>
      </w:r>
      <w:r w:rsidR="00351D18">
        <w:rPr>
          <w:rFonts w:cs="Arial"/>
        </w:rPr>
        <w:t xml:space="preserve"> и сл.</w:t>
      </w:r>
      <w:r w:rsidRPr="00070BFD">
        <w:rPr>
          <w:rFonts w:cs="Arial"/>
        </w:rPr>
        <w:t>) – 30,5%, а 29,4% испитаника би желело да учествује у програмима које осмишљавају и организују млади у области културе.</w:t>
      </w:r>
    </w:p>
    <w:p w:rsidR="007E087B" w:rsidRPr="00351D18" w:rsidRDefault="007E087B" w:rsidP="00750503">
      <w:pPr>
        <w:spacing w:after="60" w:line="276" w:lineRule="auto"/>
        <w:jc w:val="both"/>
        <w:rPr>
          <w:rFonts w:cs="Arial"/>
        </w:rPr>
      </w:pPr>
      <w:r w:rsidRPr="00070BFD">
        <w:rPr>
          <w:rFonts w:cs="Arial"/>
        </w:rPr>
        <w:t>Млади сматрају да је најпримеренији начин информисања младих о програмима у оквиру Звездаријаде и другим програмима у области културе путем друштвених мрежа (35,4% - 332 одговора), затим преко наставника координатора у школском контексту (20% - 188), постављањем плаката, дељењем флајера – 18,7% - 176, постављање информација преко школског сајта – 11,8% - 111, информисање преко сајта ГО Звездара – 6,6% (62) и преко Канцеларије за младе – 3,9% (37 испитаника)</w:t>
      </w:r>
      <w:r w:rsidR="00351D18">
        <w:rPr>
          <w:rFonts w:cs="Arial"/>
        </w:rPr>
        <w:t>.</w:t>
      </w:r>
    </w:p>
    <w:p w:rsidR="007E087B" w:rsidRPr="00070BFD" w:rsidRDefault="007E087B" w:rsidP="00750503">
      <w:pPr>
        <w:spacing w:after="60" w:line="276" w:lineRule="auto"/>
        <w:jc w:val="both"/>
        <w:rPr>
          <w:rFonts w:cs="Arial"/>
        </w:rPr>
      </w:pPr>
      <w:r w:rsidRPr="00070BFD">
        <w:rPr>
          <w:rFonts w:cs="Arial"/>
        </w:rPr>
        <w:t>Више од половине младих није члан библиотеке – 56%  (603), а њих 44% (474) јесте. Млади највише користе Инстаграм (89,4%), затим Тик Ток 47,3%. Свој You Tube канал има 29,9% младих, 11,8% користи Facebook, а њих 18 или 1,7% има свој блог. Друштвене мреже не користи 75 или 6,9% младих.</w:t>
      </w:r>
    </w:p>
    <w:p w:rsidR="00701B79" w:rsidRPr="00070BFD" w:rsidRDefault="00543A7C" w:rsidP="00750503">
      <w:pPr>
        <w:pStyle w:val="Heading3"/>
        <w:spacing w:before="0" w:after="60" w:line="276" w:lineRule="auto"/>
        <w:rPr>
          <w:rFonts w:cs="Arial"/>
        </w:rPr>
      </w:pPr>
      <w:bookmarkStart w:id="38" w:name="_Toc91250485"/>
      <w:r>
        <w:rPr>
          <w:rFonts w:cs="Arial"/>
        </w:rPr>
        <w:t>2.8.6</w:t>
      </w:r>
      <w:r w:rsidR="00917AC1">
        <w:rPr>
          <w:rFonts w:cs="Arial"/>
        </w:rPr>
        <w:t xml:space="preserve">. </w:t>
      </w:r>
      <w:r w:rsidR="00917AC1" w:rsidRPr="00070BFD">
        <w:rPr>
          <w:rFonts w:cs="Arial"/>
        </w:rPr>
        <w:t>Активизам младих</w:t>
      </w:r>
      <w:bookmarkEnd w:id="38"/>
    </w:p>
    <w:p w:rsidR="007E087B" w:rsidRPr="00070BFD" w:rsidRDefault="007E087B" w:rsidP="00750503">
      <w:pPr>
        <w:spacing w:after="60" w:line="276" w:lineRule="auto"/>
        <w:jc w:val="both"/>
        <w:rPr>
          <w:rFonts w:cs="Arial"/>
        </w:rPr>
      </w:pPr>
      <w:r w:rsidRPr="00070BFD">
        <w:rPr>
          <w:rFonts w:cs="Arial"/>
        </w:rPr>
        <w:t xml:space="preserve">У овом поглављу су испитивани ставови и искуства младих у области активизма. На основу одговора може се закључити да велики број младих није активно ван школског контекста. </w:t>
      </w:r>
    </w:p>
    <w:p w:rsidR="007E087B" w:rsidRPr="00070BFD" w:rsidRDefault="007E087B" w:rsidP="00750503">
      <w:pPr>
        <w:spacing w:after="60" w:line="276" w:lineRule="auto"/>
        <w:jc w:val="both"/>
        <w:rPr>
          <w:rFonts w:cs="Arial"/>
        </w:rPr>
      </w:pPr>
      <w:r w:rsidRPr="00070BFD">
        <w:rPr>
          <w:rFonts w:cs="Arial"/>
        </w:rPr>
        <w:t xml:space="preserve">Више од половине младих не мисли да ученички парламент може да утиче на организацију рада школе и побољшање положаја младих. Три четвртине младих (790) први пут чује за Канцеларију за младе (74,3%), 19% младих (202) је чуло за Канцеларију за младе, али се није информисало о активностима Канцеларије, а само  3% зна шта су активности КЗМ и редовно се информише о активностима. </w:t>
      </w:r>
    </w:p>
    <w:p w:rsidR="007E087B" w:rsidRPr="00070BFD" w:rsidRDefault="007E087B" w:rsidP="00750503">
      <w:pPr>
        <w:spacing w:after="60" w:line="276" w:lineRule="auto"/>
        <w:jc w:val="both"/>
        <w:rPr>
          <w:rFonts w:cs="Arial"/>
        </w:rPr>
      </w:pPr>
      <w:r w:rsidRPr="00070BFD">
        <w:rPr>
          <w:rFonts w:cs="Arial"/>
        </w:rPr>
        <w:t xml:space="preserve">Велика већина младих (90%) није учествовала у акцијама решавања неког проблема у својој локалној заједници. 63,6 % се изјаснило да није учествовало у акцијама, а 26% младих до сада није учествовало у акцијама,али је показало иницијативу и жељу да учествују. 8,4% младих је одговорило да су учествовали и да су активни у том смислу. У коменатрима, већина младих наводи да је учествовала или би желела да учествује у локалним акцијама која подстичу унапређење квалитета живота у заједници. </w:t>
      </w:r>
    </w:p>
    <w:p w:rsidR="007E087B" w:rsidRDefault="007E087B" w:rsidP="00750503">
      <w:pPr>
        <w:spacing w:after="60" w:line="276" w:lineRule="auto"/>
        <w:jc w:val="both"/>
        <w:rPr>
          <w:rFonts w:cs="Arial"/>
        </w:rPr>
      </w:pPr>
      <w:r w:rsidRPr="00070BFD">
        <w:rPr>
          <w:rFonts w:cs="Arial"/>
        </w:rPr>
        <w:t xml:space="preserve">Млади сматрају да волонтерски рад доприноси развоју младе особе на различите начине. Млади би волонтирали </w:t>
      </w:r>
      <w:r w:rsidR="00351D18">
        <w:rPr>
          <w:rFonts w:cs="Arial"/>
        </w:rPr>
        <w:t xml:space="preserve">кад би </w:t>
      </w:r>
      <w:r w:rsidRPr="00070BFD">
        <w:rPr>
          <w:rFonts w:cs="Arial"/>
        </w:rPr>
        <w:t>им се за то ука</w:t>
      </w:r>
      <w:r w:rsidR="00351D18">
        <w:rPr>
          <w:rFonts w:cs="Arial"/>
        </w:rPr>
        <w:t>зала</w:t>
      </w:r>
      <w:r w:rsidRPr="00070BFD">
        <w:rPr>
          <w:rFonts w:cs="Arial"/>
        </w:rPr>
        <w:t xml:space="preserve"> прилика. Трећина одговора младих се односила на волонтирање у области екологије (пошумљавање, акције чишћења, кампање...) – 29,8%, затим на послове који се односе на организацију помоћи и подршке старијим лицима – 29,4% и послове у области образовања (подршка у учењу, реализација обука за младе и старија лица) – 29,2%. Највећем броју младих је најближа организација хуманитарних активности и у њих би се укључило 59,2% младих, а у организацију различитих догађаја 41,2% испитаника.</w:t>
      </w:r>
    </w:p>
    <w:p w:rsidR="007F1745" w:rsidRPr="007F1745" w:rsidRDefault="007F1745" w:rsidP="00750503">
      <w:pPr>
        <w:spacing w:after="60" w:line="276" w:lineRule="auto"/>
        <w:jc w:val="both"/>
        <w:rPr>
          <w:rFonts w:cs="Arial"/>
        </w:rPr>
      </w:pPr>
      <w:r>
        <w:rPr>
          <w:rFonts w:cs="Arial"/>
        </w:rPr>
        <w:t xml:space="preserve">Како је већи део популације који је одговорио на Анкету средњошколског узраста, приликом анализе потреба и проблема младих смо се руководили и Алтернатвним извештајем о положају и потребама младих у Републици Србији 2021. у организацији Кровне организације младих Србије, која је објављена на званичном сајту организације, </w:t>
      </w:r>
      <w:hyperlink r:id="rId13" w:history="1">
        <w:r w:rsidR="00351D18" w:rsidRPr="004912F2">
          <w:rPr>
            <w:rStyle w:val="Hyperlink"/>
            <w:rFonts w:cs="Arial"/>
          </w:rPr>
          <w:t>https://koms.rs/wp-content/uploads/2021/08/Alternativni-izvestaj-o-polozaju-mladih-2021-4.pdf</w:t>
        </w:r>
      </w:hyperlink>
    </w:p>
    <w:p w:rsidR="00844C12" w:rsidRPr="00070BFD" w:rsidRDefault="00543A7C" w:rsidP="00543A7C">
      <w:pPr>
        <w:pStyle w:val="Heading2"/>
      </w:pPr>
      <w:bookmarkStart w:id="39" w:name="_Toc91250486"/>
      <w:r>
        <w:t>2.8</w:t>
      </w:r>
      <w:r w:rsidR="00917AC1">
        <w:t xml:space="preserve">. </w:t>
      </w:r>
      <w:r w:rsidR="00062963" w:rsidRPr="00070BFD">
        <w:t>Б</w:t>
      </w:r>
      <w:r w:rsidR="00074BC3" w:rsidRPr="00070BFD">
        <w:t xml:space="preserve">) </w:t>
      </w:r>
      <w:r w:rsidR="00074BC3" w:rsidRPr="00543A7C">
        <w:t>Анализа</w:t>
      </w:r>
      <w:r w:rsidR="00074BC3" w:rsidRPr="00070BFD">
        <w:t xml:space="preserve"> проблема</w:t>
      </w:r>
      <w:bookmarkEnd w:id="39"/>
    </w:p>
    <w:p w:rsidR="00497A0C" w:rsidRPr="005327C5" w:rsidRDefault="00497A0C" w:rsidP="00750503">
      <w:pPr>
        <w:pStyle w:val="basic-paragraph"/>
        <w:spacing w:before="0" w:beforeAutospacing="0" w:after="150" w:afterAutospacing="0"/>
        <w:jc w:val="both"/>
        <w:rPr>
          <w:color w:val="000000"/>
        </w:rPr>
      </w:pPr>
      <w:bookmarkStart w:id="40" w:name="_Toc78896918"/>
      <w:r w:rsidRPr="005327C5">
        <w:rPr>
          <w:color w:val="000000"/>
        </w:rPr>
        <w:t>На основу приказа кретања показатеља који се прате у области, анализе резултата претходног локалног акционог плана за младе, као и закључака анализе потреба младих, као основни проблем у омладинској политици је идентификовано недовољно учешће младих у животу локалне заједнице.</w:t>
      </w:r>
    </w:p>
    <w:p w:rsidR="00497A0C" w:rsidRPr="007F1745" w:rsidRDefault="00497A0C" w:rsidP="00750503">
      <w:pPr>
        <w:pStyle w:val="basic-paragraph"/>
        <w:spacing w:before="0" w:beforeAutospacing="0" w:after="150" w:afterAutospacing="0"/>
        <w:jc w:val="both"/>
        <w:rPr>
          <w:color w:val="000000"/>
        </w:rPr>
      </w:pPr>
      <w:r w:rsidRPr="005327C5">
        <w:rPr>
          <w:color w:val="000000"/>
        </w:rPr>
        <w:t>Узроке наведеног проблема можемо пронаћи</w:t>
      </w:r>
      <w:r>
        <w:rPr>
          <w:color w:val="000000"/>
        </w:rPr>
        <w:t xml:space="preserve">, пре свега, у необавештености младих о могућностима за укључивање у живот заједнице. Томе знатно доприноси неактивност Канцеларије за младе. </w:t>
      </w:r>
      <w:r w:rsidR="007F1745">
        <w:rPr>
          <w:color w:val="000000"/>
        </w:rPr>
        <w:t>Млади не препознају значај Канцеларије за младе, нити су чули за њу.</w:t>
      </w:r>
    </w:p>
    <w:p w:rsidR="00497A0C" w:rsidRPr="005327C5" w:rsidRDefault="00497A0C" w:rsidP="00750503">
      <w:pPr>
        <w:pStyle w:val="basic-paragraph"/>
        <w:spacing w:before="0" w:beforeAutospacing="0" w:after="150" w:afterAutospacing="0"/>
        <w:jc w:val="both"/>
        <w:rPr>
          <w:color w:val="000000"/>
        </w:rPr>
      </w:pPr>
      <w:r w:rsidRPr="005327C5">
        <w:rPr>
          <w:color w:val="000000"/>
        </w:rPr>
        <w:t xml:space="preserve">Примећена је и </w:t>
      </w:r>
      <w:r w:rsidRPr="005327C5">
        <w:rPr>
          <w:b/>
          <w:color w:val="000000"/>
        </w:rPr>
        <w:t>слаба заинтересованост младих за похађање обука и стручних пракси</w:t>
      </w:r>
      <w:r w:rsidRPr="005327C5">
        <w:rPr>
          <w:color w:val="000000"/>
        </w:rPr>
        <w:t xml:space="preserve">, која вероватно произилази из недовољне информисаности младих о </w:t>
      </w:r>
      <w:r>
        <w:rPr>
          <w:color w:val="000000"/>
        </w:rPr>
        <w:t xml:space="preserve">могућностима и </w:t>
      </w:r>
      <w:r w:rsidRPr="005327C5">
        <w:rPr>
          <w:color w:val="000000"/>
        </w:rPr>
        <w:t>предностима које могу да остваре похађањем обука или стручних пракси.</w:t>
      </w:r>
      <w:r w:rsidR="00293023">
        <w:rPr>
          <w:color w:val="000000"/>
        </w:rPr>
        <w:t xml:space="preserve"> Затрпаност школским обавезама младима не оставља довољно простора за похађање додатних обука или захтева додатне напоре, на које млади који не препознају добробити неформалног образовања, нису спремни. Уочена је и потреба иновирања програма који су у понуди, а те промене се односе и на квантитет и на квалитет. </w:t>
      </w:r>
      <w:r w:rsidR="001874C5">
        <w:rPr>
          <w:color w:val="000000"/>
        </w:rPr>
        <w:t>Велики број младих се одлучује на запошљавање након завршене средње школе, а не похађају програме који могу да их додатно оснаже за запошљавање и самозапошљавање.</w:t>
      </w:r>
    </w:p>
    <w:p w:rsidR="00497A0C" w:rsidRPr="005327C5" w:rsidRDefault="00497A0C" w:rsidP="00750503">
      <w:pPr>
        <w:pStyle w:val="basic-paragraph"/>
        <w:spacing w:before="0" w:beforeAutospacing="0" w:after="150" w:afterAutospacing="0"/>
        <w:jc w:val="both"/>
        <w:rPr>
          <w:color w:val="000000"/>
        </w:rPr>
      </w:pPr>
      <w:r w:rsidRPr="005327C5">
        <w:rPr>
          <w:color w:val="000000"/>
        </w:rPr>
        <w:t xml:space="preserve">Као што је наведено, примећен је проблем </w:t>
      </w:r>
      <w:r>
        <w:rPr>
          <w:color w:val="000000"/>
        </w:rPr>
        <w:t xml:space="preserve">недовољног учешћа младих у процесу доношења одлука на нивоу школе или локалне заједнице, на нејасно дефинисане улоге ученичког парламента, </w:t>
      </w:r>
      <w:r w:rsidR="001874C5">
        <w:rPr>
          <w:color w:val="000000"/>
        </w:rPr>
        <w:t xml:space="preserve">недовољан број удружења за младе и неформалних група младих који подносе захтеве или реализују различите акције. Такође, у постојећим удружењима које реализују програме за младе, нема </w:t>
      </w:r>
      <w:r w:rsidR="001874C5" w:rsidRPr="001874C5">
        <w:rPr>
          <w:color w:val="000000"/>
        </w:rPr>
        <w:t>великог броја младих који учествују у планирању и спровођењу пројектних активности</w:t>
      </w:r>
      <w:r w:rsidR="001874C5">
        <w:rPr>
          <w:color w:val="000000"/>
        </w:rPr>
        <w:t xml:space="preserve">. </w:t>
      </w:r>
      <w:r w:rsidRPr="005327C5">
        <w:rPr>
          <w:color w:val="000000"/>
        </w:rPr>
        <w:t xml:space="preserve">Узроци ових проблема се могу наћи у слабој информисаности младих о значају њиховог активизма и партиципације, недовољном знању младих о начину успостављања и функционисању удружења, као и непостојању одговарајућих простора за обављање активности омладинских удружења. </w:t>
      </w:r>
    </w:p>
    <w:p w:rsidR="00497A0C" w:rsidRPr="005327C5" w:rsidRDefault="00497A0C" w:rsidP="00750503">
      <w:pPr>
        <w:pStyle w:val="basic-paragraph"/>
        <w:spacing w:before="0" w:beforeAutospacing="0" w:after="150" w:afterAutospacing="0"/>
        <w:jc w:val="both"/>
        <w:rPr>
          <w:color w:val="000000"/>
        </w:rPr>
      </w:pPr>
      <w:r w:rsidRPr="005327C5">
        <w:rPr>
          <w:color w:val="000000"/>
        </w:rPr>
        <w:t xml:space="preserve">Такође, идетификован је и проблем који се односи на </w:t>
      </w:r>
      <w:r w:rsidRPr="005327C5">
        <w:rPr>
          <w:b/>
          <w:color w:val="000000"/>
        </w:rPr>
        <w:t>ризично понашање младих</w:t>
      </w:r>
      <w:r w:rsidRPr="005327C5">
        <w:rPr>
          <w:color w:val="000000"/>
        </w:rPr>
        <w:t xml:space="preserve"> којим угрожавају своје и туђе здравље и безбедност. Млади мушкарци и </w:t>
      </w:r>
      <w:r w:rsidR="00194E41">
        <w:rPr>
          <w:color w:val="000000"/>
        </w:rPr>
        <w:t>девојке</w:t>
      </w:r>
      <w:r w:rsidRPr="005327C5">
        <w:rPr>
          <w:color w:val="000000"/>
        </w:rPr>
        <w:t xml:space="preserve"> нису довољно информисани о опасностима коришћења алкохола и психоактивних супстанци, али и опасностима од зависности од игара на срећу и нових медија. Са друге стране, примећен је и недостатак одговарајућих места за рекреацију која би била доступна младима (теретане на отвореном, спортски терени, трим стазе и сл.), али и других активности који промовишу рекреацију и здрав живот (часови јоге, програми за учење пливања, итд).</w:t>
      </w:r>
    </w:p>
    <w:bookmarkEnd w:id="40"/>
    <w:p w:rsidR="008B0964" w:rsidRPr="00070BFD" w:rsidRDefault="008B0964" w:rsidP="00750503">
      <w:pPr>
        <w:spacing w:after="60" w:line="276" w:lineRule="auto"/>
        <w:jc w:val="both"/>
        <w:rPr>
          <w:rFonts w:cs="Arial"/>
        </w:rPr>
      </w:pPr>
      <w:r w:rsidRPr="00070BFD">
        <w:rPr>
          <w:rFonts w:cs="Arial"/>
        </w:rPr>
        <w:t>На отворено питање</w:t>
      </w:r>
      <w:r w:rsidR="00E1619C">
        <w:rPr>
          <w:rFonts w:cs="Arial"/>
        </w:rPr>
        <w:t xml:space="preserve"> -</w:t>
      </w:r>
      <w:r w:rsidRPr="00070BFD">
        <w:rPr>
          <w:rFonts w:cs="Arial"/>
        </w:rPr>
        <w:t xml:space="preserve"> која су три највећа проблема младих</w:t>
      </w:r>
      <w:r w:rsidR="00E1619C">
        <w:rPr>
          <w:rFonts w:cs="Arial"/>
        </w:rPr>
        <w:t>,</w:t>
      </w:r>
      <w:r w:rsidRPr="00070BFD">
        <w:rPr>
          <w:rFonts w:cs="Arial"/>
        </w:rPr>
        <w:t xml:space="preserve"> одговорило је 536 испитаника. Највећи број њих као проблем у свом окружењу препознају болести зависности (дрога, алкохол, пушење, коцкање). Као болест зависности препознају и зависност од технологије и друштвених мрежа и негативан утицај инфлуенсера. Млади сматрају да су подложни утицају вршњака и лошег друштва. Указују на проблеме који су повезани са школом – лош образовни систем, недостатак слободног времена, превише школских обавеза. Са наведеним у вези, млади указују на слабу мотивисаност младих за образовањем.  </w:t>
      </w:r>
    </w:p>
    <w:p w:rsidR="008B0964" w:rsidRPr="00070BFD" w:rsidRDefault="008B0964" w:rsidP="00750503">
      <w:pPr>
        <w:spacing w:after="60" w:line="276" w:lineRule="auto"/>
        <w:jc w:val="both"/>
        <w:rPr>
          <w:rFonts w:cs="Arial"/>
        </w:rPr>
      </w:pPr>
      <w:r w:rsidRPr="00070BFD">
        <w:rPr>
          <w:rFonts w:cs="Arial"/>
        </w:rPr>
        <w:t>Млади као проблем наводе и дискриминацију, нарочито према ЛГБТ популацији и неприхватање различитости, а указују и на проблем вршњачког насиља.</w:t>
      </w:r>
    </w:p>
    <w:p w:rsidR="008B0964" w:rsidRPr="00070BFD" w:rsidRDefault="008B0964" w:rsidP="00750503">
      <w:pPr>
        <w:spacing w:after="60" w:line="276" w:lineRule="auto"/>
        <w:jc w:val="both"/>
        <w:rPr>
          <w:rFonts w:cs="Arial"/>
        </w:rPr>
      </w:pPr>
      <w:r w:rsidRPr="00070BFD">
        <w:rPr>
          <w:rFonts w:cs="Arial"/>
        </w:rPr>
        <w:t xml:space="preserve">Испитаници су истакли проблем сиромаштва и недостатка финансија, потребу унапређења менталног здравља младих и већу подршку родитеља. Васпитање као проблем види 17 младих, а њих 10 недостатак вештина комуникације. </w:t>
      </w:r>
    </w:p>
    <w:p w:rsidR="008B0964" w:rsidRPr="00070BFD" w:rsidRDefault="00543A7C" w:rsidP="00750503">
      <w:pPr>
        <w:pStyle w:val="Heading3"/>
        <w:spacing w:before="0" w:after="60" w:line="276" w:lineRule="auto"/>
        <w:rPr>
          <w:rFonts w:cs="Arial"/>
        </w:rPr>
      </w:pPr>
      <w:bookmarkStart w:id="41" w:name="_Toc78896919"/>
      <w:bookmarkStart w:id="42" w:name="_Toc91250487"/>
      <w:r>
        <w:rPr>
          <w:rFonts w:cs="Arial"/>
        </w:rPr>
        <w:t xml:space="preserve">2.8.1 </w:t>
      </w:r>
      <w:r w:rsidR="00917AC1" w:rsidRPr="00070BFD">
        <w:rPr>
          <w:rFonts w:cs="Arial"/>
        </w:rPr>
        <w:t>Препоруке младих</w:t>
      </w:r>
      <w:bookmarkEnd w:id="41"/>
      <w:bookmarkEnd w:id="42"/>
    </w:p>
    <w:p w:rsidR="008B0964" w:rsidRPr="00070BFD" w:rsidRDefault="008B0964" w:rsidP="00750503">
      <w:pPr>
        <w:spacing w:after="60" w:line="276" w:lineRule="auto"/>
        <w:jc w:val="both"/>
        <w:rPr>
          <w:rFonts w:cs="Arial"/>
        </w:rPr>
      </w:pPr>
      <w:r w:rsidRPr="00070BFD">
        <w:rPr>
          <w:rFonts w:cs="Arial"/>
        </w:rPr>
        <w:t>На питање шта би организовали, финансирали, а да се поправе услови за функционисање младих на Звездари одговорило је 322 младих. Највећи број одговора се односио на организовање различитих културних и спортских садржаја који су бесплатни за младе, уређење парковских површина, доступност спортских терена, активности које подстичу дружења и групни рад.</w:t>
      </w:r>
    </w:p>
    <w:p w:rsidR="00531BA5" w:rsidRPr="00490622" w:rsidRDefault="00531BA5" w:rsidP="00750503">
      <w:pPr>
        <w:spacing w:after="60" w:line="276" w:lineRule="auto"/>
        <w:jc w:val="both"/>
        <w:rPr>
          <w:rFonts w:cs="Arial"/>
        </w:rPr>
      </w:pPr>
      <w:r w:rsidRPr="00070BFD">
        <w:rPr>
          <w:rFonts w:cs="Arial"/>
        </w:rPr>
        <w:t xml:space="preserve">Анализом анкете и непосредним разговорима са младима уочава се неколико значајних приоритета на које треба утицати активностима у оквиру Програма за младе: запошљавање, здравље и безбедност младих и активизам младих. </w:t>
      </w:r>
      <w:r w:rsidR="00490622">
        <w:rPr>
          <w:rFonts w:cs="Arial"/>
        </w:rPr>
        <w:t xml:space="preserve">Да би могло да се одговори на наведене потребе младих, неопходно је активирати Канцеларију за младе ГО Звездара. </w:t>
      </w:r>
    </w:p>
    <w:p w:rsidR="00701B79" w:rsidRPr="00070BFD" w:rsidRDefault="00701B79" w:rsidP="00750503">
      <w:pPr>
        <w:spacing w:after="60" w:line="276" w:lineRule="auto"/>
        <w:jc w:val="both"/>
        <w:rPr>
          <w:rFonts w:cs="Arial"/>
        </w:rPr>
      </w:pPr>
      <w:r w:rsidRPr="00070BFD">
        <w:rPr>
          <w:rFonts w:cs="Arial"/>
        </w:rPr>
        <w:t xml:space="preserve">Млади, генерално,у малом број похађају додатне обуке, али исказују потребу за организовањем различитих програма који ће их оснажити, активирати и повезати. </w:t>
      </w:r>
      <w:r w:rsidR="00531BA5" w:rsidRPr="00070BFD">
        <w:rPr>
          <w:rFonts w:cs="Arial"/>
        </w:rPr>
        <w:t>Млади указују на потребу организовања додатне подршке у савладавању наставног градива и припреме за завршни испит или матуру, курсева страног језика, програма у области преду</w:t>
      </w:r>
      <w:r w:rsidR="00E605C4" w:rsidRPr="00070BFD">
        <w:rPr>
          <w:rFonts w:cs="Arial"/>
        </w:rPr>
        <w:t>зетништва, интернет технологија и</w:t>
      </w:r>
      <w:r w:rsidR="00531BA5" w:rsidRPr="00070BFD">
        <w:rPr>
          <w:rFonts w:cs="Arial"/>
        </w:rPr>
        <w:t xml:space="preserve"> личног развоја</w:t>
      </w:r>
      <w:r w:rsidR="00E605C4" w:rsidRPr="00070BFD">
        <w:rPr>
          <w:rFonts w:cs="Arial"/>
        </w:rPr>
        <w:t>.</w:t>
      </w:r>
      <w:r w:rsidRPr="00070BFD">
        <w:rPr>
          <w:rFonts w:cs="Arial"/>
        </w:rPr>
        <w:t xml:space="preserve">Такође, велики број жели да се запосли након завршетка средње школе и настави да студира, а анализом програма у које су укључени уочава се потреба за додатним интервенцијама у овој области како би били припремљени за рад. </w:t>
      </w:r>
    </w:p>
    <w:p w:rsidR="00701B79" w:rsidRPr="00070BFD" w:rsidRDefault="00701B79" w:rsidP="00750503">
      <w:pPr>
        <w:spacing w:after="60" w:line="276" w:lineRule="auto"/>
        <w:jc w:val="both"/>
        <w:rPr>
          <w:rFonts w:cs="Arial"/>
        </w:rPr>
      </w:pPr>
      <w:r w:rsidRPr="00070BFD">
        <w:rPr>
          <w:rFonts w:cs="Arial"/>
        </w:rPr>
        <w:t xml:space="preserve">Млади исказују жељу да буду активни, да волонтирају и укључе се у живот заједнице, али им недостају информације, знања и вештине у овој области. У области здравља и безбедности се уочава потреба за повећањем броја програма који утичу на изградњу и развој здравих стилова живота, </w:t>
      </w:r>
      <w:r w:rsidR="00E605C4" w:rsidRPr="00070BFD">
        <w:rPr>
          <w:rFonts w:cs="Arial"/>
        </w:rPr>
        <w:t xml:space="preserve">повећања отпорности на негативне изазове друштва, </w:t>
      </w:r>
      <w:r w:rsidRPr="00070BFD">
        <w:rPr>
          <w:rFonts w:cs="Arial"/>
        </w:rPr>
        <w:t xml:space="preserve">очување менталног здравља и </w:t>
      </w:r>
      <w:r w:rsidR="00E605C4" w:rsidRPr="00070BFD">
        <w:rPr>
          <w:rFonts w:cs="Arial"/>
        </w:rPr>
        <w:t xml:space="preserve">повећање понуде и квалитета програма у области образовања, културе и </w:t>
      </w:r>
      <w:r w:rsidRPr="00070BFD">
        <w:rPr>
          <w:rFonts w:cs="Arial"/>
        </w:rPr>
        <w:t>рекреације.</w:t>
      </w:r>
    </w:p>
    <w:p w:rsidR="00E605C4" w:rsidRPr="00070BFD" w:rsidRDefault="00543A7C" w:rsidP="002705C1">
      <w:pPr>
        <w:pStyle w:val="Heading2"/>
      </w:pPr>
      <w:bookmarkStart w:id="43" w:name="_Toc91250488"/>
      <w:r>
        <w:t>2.9</w:t>
      </w:r>
      <w:r w:rsidR="00917AC1">
        <w:t xml:space="preserve">. </w:t>
      </w:r>
      <w:r w:rsidR="003F21F3" w:rsidRPr="00070BFD">
        <w:t>Анализа упоредне праксе</w:t>
      </w:r>
      <w:bookmarkEnd w:id="43"/>
    </w:p>
    <w:p w:rsidR="00E605C4" w:rsidRPr="00070BFD" w:rsidRDefault="006B05D8" w:rsidP="00750503">
      <w:pPr>
        <w:pStyle w:val="basic-paragraph"/>
        <w:spacing w:before="0" w:beforeAutospacing="0" w:after="60" w:afterAutospacing="0" w:line="276" w:lineRule="auto"/>
        <w:jc w:val="both"/>
        <w:rPr>
          <w:rFonts w:cs="Arial"/>
          <w:color w:val="000000"/>
        </w:rPr>
      </w:pPr>
      <w:r w:rsidRPr="00070BFD">
        <w:rPr>
          <w:rFonts w:cs="Arial"/>
          <w:color w:val="000000"/>
        </w:rPr>
        <w:t xml:space="preserve">Градска општина Звездара 4 године уназад доставља Бечејском удружењу младих информације од јавног значаја у области спорта и </w:t>
      </w:r>
      <w:r w:rsidRPr="00E1619C">
        <w:rPr>
          <w:rFonts w:cs="Arial"/>
          <w:color w:val="000000"/>
        </w:rPr>
        <w:t>омладине</w:t>
      </w:r>
      <w:r w:rsidR="00E1619C" w:rsidRPr="00E1619C">
        <w:rPr>
          <w:rFonts w:cs="Arial"/>
          <w:color w:val="000000"/>
        </w:rPr>
        <w:t>, јер ово удружење спроводи пројекат „Активни млади за одговорније и транспарентније финансирање спорта и омладине у Републици Србији“.</w:t>
      </w:r>
      <w:r w:rsidRPr="00070BFD">
        <w:rPr>
          <w:rFonts w:cs="Arial"/>
          <w:color w:val="000000"/>
        </w:rPr>
        <w:t xml:space="preserve"> Бечејско удружење младих је настало са идејом да се млади в</w:t>
      </w:r>
      <w:r w:rsidR="00D7718C" w:rsidRPr="00070BFD">
        <w:rPr>
          <w:rFonts w:cs="Arial"/>
          <w:color w:val="000000"/>
        </w:rPr>
        <w:t xml:space="preserve">ише укључе у живот заједнице и утичу на промене на локалном, али и системском нивоу. </w:t>
      </w:r>
      <w:r w:rsidRPr="00070BFD">
        <w:rPr>
          <w:rFonts w:cs="Arial"/>
          <w:color w:val="000000"/>
        </w:rPr>
        <w:t xml:space="preserve">Желећи да на Звездари подстакнемо омладински активизам и утичемо на оснивање сличних организација анализирали смо рад Канцеларије за младе Општине Бечеј. Уочили смо да </w:t>
      </w:r>
      <w:r w:rsidR="00E605C4" w:rsidRPr="00070BFD">
        <w:rPr>
          <w:rFonts w:cs="Arial"/>
          <w:color w:val="000000"/>
        </w:rPr>
        <w:t>Општина Бечеј развија и негује услове за спровођење политике за младе. Канцеларија за младе као део Општинске управе је административно тело које води системску бригу о младима на локалном нивоу и одговорна је за спровођење локалне омладинске политике. Општина</w:t>
      </w:r>
      <w:r w:rsidRPr="00070BFD">
        <w:rPr>
          <w:rFonts w:cs="Arial"/>
          <w:color w:val="000000"/>
        </w:rPr>
        <w:t xml:space="preserve"> je</w:t>
      </w:r>
      <w:r w:rsidR="00E605C4" w:rsidRPr="00070BFD">
        <w:rPr>
          <w:rFonts w:cs="Arial"/>
          <w:color w:val="000000"/>
        </w:rPr>
        <w:t xml:space="preserve"> обезбедила услове за активно учешће младих у животу и раду локалне заједнице, али и оснаживање креативног испољавања младих.</w:t>
      </w:r>
    </w:p>
    <w:p w:rsidR="00EE0449" w:rsidRDefault="00FE60F7" w:rsidP="00750503">
      <w:pPr>
        <w:pStyle w:val="basic-paragraph"/>
        <w:spacing w:before="0" w:beforeAutospacing="0" w:after="60" w:afterAutospacing="0" w:line="276" w:lineRule="auto"/>
        <w:jc w:val="both"/>
        <w:rPr>
          <w:rFonts w:cs="Arial"/>
          <w:color w:val="000000"/>
        </w:rPr>
      </w:pPr>
      <w:r>
        <w:rPr>
          <w:rFonts w:cs="Arial"/>
          <w:color w:val="000000"/>
        </w:rPr>
        <w:t>Н</w:t>
      </w:r>
      <w:r w:rsidR="00277960" w:rsidRPr="00070BFD">
        <w:rPr>
          <w:rFonts w:cs="Arial"/>
          <w:color w:val="000000"/>
        </w:rPr>
        <w:t xml:space="preserve">а </w:t>
      </w:r>
      <w:r w:rsidR="006B05D8" w:rsidRPr="00070BFD">
        <w:rPr>
          <w:rFonts w:cs="Arial"/>
          <w:color w:val="000000"/>
        </w:rPr>
        <w:t>званичном сајту Канцеларије</w:t>
      </w:r>
      <w:r w:rsidR="006C7A69" w:rsidRPr="00070BFD">
        <w:rPr>
          <w:rFonts w:cs="Arial"/>
          <w:color w:val="000000"/>
        </w:rPr>
        <w:t xml:space="preserve">за младе </w:t>
      </w:r>
      <w:r w:rsidR="00D7718C" w:rsidRPr="00070BFD">
        <w:rPr>
          <w:rFonts w:cs="Arial"/>
          <w:color w:val="000000"/>
        </w:rPr>
        <w:t>Општине Бечеј</w:t>
      </w:r>
      <w:r w:rsidR="006B05D8" w:rsidRPr="00070BFD">
        <w:rPr>
          <w:rFonts w:cs="Arial"/>
          <w:color w:val="000000"/>
        </w:rPr>
        <w:t xml:space="preserve">, </w:t>
      </w:r>
      <w:r w:rsidR="006C7A69" w:rsidRPr="00070BFD">
        <w:rPr>
          <w:rFonts w:cs="Arial"/>
          <w:color w:val="000000"/>
        </w:rPr>
        <w:t>промовишу се њихове активности.</w:t>
      </w:r>
      <w:r w:rsidR="007A7EF6">
        <w:rPr>
          <w:rFonts w:cs="Arial"/>
          <w:color w:val="000000"/>
        </w:rPr>
        <w:t xml:space="preserve"> </w:t>
      </w:r>
      <w:r w:rsidR="006C7A69" w:rsidRPr="00070BFD">
        <w:rPr>
          <w:rFonts w:cs="Arial"/>
          <w:color w:val="000000"/>
        </w:rPr>
        <w:t xml:space="preserve">Бечејска Канцеларија </w:t>
      </w:r>
      <w:r w:rsidR="00E605C4" w:rsidRPr="00070BFD">
        <w:rPr>
          <w:rFonts w:cs="Arial"/>
          <w:color w:val="000000"/>
        </w:rPr>
        <w:t xml:space="preserve"> у свом раду:</w:t>
      </w:r>
      <w:r w:rsidR="00277960" w:rsidRPr="00070BFD">
        <w:rPr>
          <w:rFonts w:cs="Arial"/>
          <w:color w:val="000000"/>
        </w:rPr>
        <w:t xml:space="preserve"> р</w:t>
      </w:r>
      <w:r w:rsidR="00E605C4" w:rsidRPr="00070BFD">
        <w:rPr>
          <w:rFonts w:cs="Arial"/>
          <w:color w:val="000000"/>
        </w:rPr>
        <w:t>азвија, спроводи и прати локалну омладинску политику– иницира израду и прати спровођење ЛАП локалне стратегије за младе;</w:t>
      </w:r>
      <w:r w:rsidR="006B05D8" w:rsidRPr="00070BFD">
        <w:rPr>
          <w:rFonts w:cs="Arial"/>
          <w:color w:val="000000"/>
        </w:rPr>
        <w:t xml:space="preserve"> у</w:t>
      </w:r>
      <w:r w:rsidR="00E605C4" w:rsidRPr="00070BFD">
        <w:rPr>
          <w:rFonts w:cs="Arial"/>
          <w:color w:val="000000"/>
        </w:rPr>
        <w:t>споставља сарадњу са свим релевантним партнерима омладинске политике– умрежавање, комуникација и координација;</w:t>
      </w:r>
      <w:r w:rsidR="006B05D8" w:rsidRPr="00070BFD">
        <w:rPr>
          <w:rFonts w:cs="Arial"/>
          <w:color w:val="000000"/>
        </w:rPr>
        <w:t xml:space="preserve"> у</w:t>
      </w:r>
      <w:r w:rsidR="00E605C4" w:rsidRPr="00070BFD">
        <w:rPr>
          <w:rFonts w:cs="Arial"/>
          <w:color w:val="000000"/>
        </w:rPr>
        <w:t>чествује у изради посебних локалних акционих планова, програма и политика у сагласности са Н</w:t>
      </w:r>
      <w:r w:rsidR="006B05D8" w:rsidRPr="00070BFD">
        <w:rPr>
          <w:rFonts w:cs="Arial"/>
          <w:color w:val="000000"/>
        </w:rPr>
        <w:t xml:space="preserve">ационалном стратегијом за младе, </w:t>
      </w:r>
      <w:r w:rsidR="00E605C4" w:rsidRPr="00070BFD">
        <w:rPr>
          <w:rFonts w:cs="Arial"/>
          <w:color w:val="000000"/>
        </w:rPr>
        <w:t>даје мишљење и прати њихово остваривање;</w:t>
      </w:r>
      <w:r w:rsidR="006B05D8" w:rsidRPr="00070BFD">
        <w:rPr>
          <w:rFonts w:cs="Arial"/>
          <w:color w:val="000000"/>
        </w:rPr>
        <w:t xml:space="preserve"> п</w:t>
      </w:r>
      <w:r w:rsidR="00E605C4" w:rsidRPr="00070BFD">
        <w:rPr>
          <w:rFonts w:cs="Arial"/>
          <w:color w:val="000000"/>
        </w:rPr>
        <w:t>рати рад одговорних за рад са младима и трошење општинских средстава;</w:t>
      </w:r>
      <w:r w:rsidR="006B05D8" w:rsidRPr="00070BFD">
        <w:rPr>
          <w:rFonts w:cs="Arial"/>
          <w:color w:val="000000"/>
        </w:rPr>
        <w:t xml:space="preserve"> п</w:t>
      </w:r>
      <w:r w:rsidR="00E605C4" w:rsidRPr="00070BFD">
        <w:rPr>
          <w:rFonts w:cs="Arial"/>
          <w:color w:val="000000"/>
        </w:rPr>
        <w:t>одстиче активизам младих, комуницира са младима, удружењима младих и за младе и обезбеђује учешће младих у процесима доношења одлука;</w:t>
      </w:r>
      <w:r w:rsidR="009E5076" w:rsidRPr="00070BFD">
        <w:rPr>
          <w:rFonts w:cs="Arial"/>
          <w:color w:val="000000"/>
        </w:rPr>
        <w:t xml:space="preserve"> и</w:t>
      </w:r>
      <w:r w:rsidR="00E605C4" w:rsidRPr="00070BFD">
        <w:rPr>
          <w:rFonts w:cs="Arial"/>
          <w:color w:val="000000"/>
        </w:rPr>
        <w:t>ницира припрему, припрема и реализује пројекте и учешће општине у програмима и пројектима за младе;</w:t>
      </w:r>
      <w:r w:rsidR="009E5076" w:rsidRPr="00070BFD">
        <w:rPr>
          <w:rFonts w:cs="Arial"/>
          <w:color w:val="000000"/>
        </w:rPr>
        <w:t xml:space="preserve"> д</w:t>
      </w:r>
      <w:r w:rsidR="00E605C4" w:rsidRPr="00070BFD">
        <w:rPr>
          <w:rFonts w:cs="Arial"/>
          <w:color w:val="000000"/>
        </w:rPr>
        <w:t>аје мишљење о предлозима пројеката од значаја за младе који се делимично или потпуно финансирају из буџета општине;</w:t>
      </w:r>
      <w:r w:rsidR="009E5076" w:rsidRPr="00070BFD">
        <w:rPr>
          <w:rFonts w:cs="Arial"/>
          <w:color w:val="000000"/>
        </w:rPr>
        <w:t xml:space="preserve"> п</w:t>
      </w:r>
      <w:r w:rsidR="00E605C4" w:rsidRPr="00070BFD">
        <w:rPr>
          <w:rFonts w:cs="Arial"/>
          <w:color w:val="000000"/>
        </w:rPr>
        <w:t>редлаже буџет за реализацију ЛАП-а;</w:t>
      </w:r>
      <w:r w:rsidR="009E5076" w:rsidRPr="00070BFD">
        <w:rPr>
          <w:rFonts w:cs="Arial"/>
          <w:color w:val="000000"/>
        </w:rPr>
        <w:t xml:space="preserve"> с</w:t>
      </w:r>
      <w:r w:rsidR="00E605C4" w:rsidRPr="00070BFD">
        <w:rPr>
          <w:rFonts w:cs="Arial"/>
          <w:color w:val="000000"/>
        </w:rPr>
        <w:t>проводи конкурс за реализацију ЛАП-а;</w:t>
      </w:r>
      <w:r w:rsidR="009E5076" w:rsidRPr="00070BFD">
        <w:rPr>
          <w:rFonts w:cs="Arial"/>
          <w:color w:val="000000"/>
        </w:rPr>
        <w:t xml:space="preserve"> п</w:t>
      </w:r>
      <w:r w:rsidR="00E605C4" w:rsidRPr="00070BFD">
        <w:rPr>
          <w:rFonts w:cs="Arial"/>
          <w:color w:val="000000"/>
        </w:rPr>
        <w:t>рати остваривање и прикупља извештаје о реализацији пројеката од значаја за младе који се делимично или потпун</w:t>
      </w:r>
      <w:r w:rsidR="009E5076" w:rsidRPr="00070BFD">
        <w:rPr>
          <w:rFonts w:cs="Arial"/>
          <w:color w:val="000000"/>
        </w:rPr>
        <w:t>о финансирају из буџета општине</w:t>
      </w:r>
      <w:r w:rsidR="00E605C4" w:rsidRPr="00070BFD">
        <w:rPr>
          <w:rFonts w:cs="Arial"/>
          <w:color w:val="000000"/>
        </w:rPr>
        <w:t>;</w:t>
      </w:r>
      <w:r w:rsidR="009E5076" w:rsidRPr="00070BFD">
        <w:rPr>
          <w:rFonts w:cs="Arial"/>
          <w:color w:val="000000"/>
        </w:rPr>
        <w:t xml:space="preserve"> о</w:t>
      </w:r>
      <w:r w:rsidR="00E605C4" w:rsidRPr="00070BFD">
        <w:rPr>
          <w:rFonts w:cs="Arial"/>
          <w:color w:val="000000"/>
        </w:rPr>
        <w:t>безбеђује подршку у раду Савета за младе и другим општинским телима;</w:t>
      </w:r>
      <w:r w:rsidR="009E5076" w:rsidRPr="00070BFD">
        <w:rPr>
          <w:rFonts w:cs="Arial"/>
          <w:color w:val="000000"/>
        </w:rPr>
        <w:t xml:space="preserve"> р</w:t>
      </w:r>
      <w:r w:rsidR="00E605C4" w:rsidRPr="00070BFD">
        <w:rPr>
          <w:rFonts w:cs="Arial"/>
          <w:color w:val="000000"/>
        </w:rPr>
        <w:t>едовно прати потребе младих анализом трендова стања и потреба, спроводи истраживања о потребама и проблемима младих у локалној заједници са посебним освртом на рањиве групе младих и степена и квалитета њиховог укључивања;</w:t>
      </w:r>
      <w:r w:rsidR="00237C53" w:rsidRPr="00070BFD">
        <w:rPr>
          <w:rFonts w:cs="Arial"/>
          <w:color w:val="000000"/>
        </w:rPr>
        <w:t xml:space="preserve"> в</w:t>
      </w:r>
      <w:r w:rsidR="00E605C4" w:rsidRPr="00070BFD">
        <w:rPr>
          <w:rFonts w:cs="Arial"/>
          <w:color w:val="000000"/>
        </w:rPr>
        <w:t>оди базу података о активним удружењима младих и за младе, као и неформалним групама у локалној заједници.</w:t>
      </w:r>
      <w:r w:rsidR="00237C53" w:rsidRPr="00070BFD">
        <w:rPr>
          <w:rFonts w:cs="Arial"/>
          <w:color w:val="000000"/>
        </w:rPr>
        <w:t xml:space="preserve"> На сајту </w:t>
      </w:r>
      <w:hyperlink r:id="rId14" w:history="1">
        <w:r w:rsidR="00237C53" w:rsidRPr="00070BFD">
          <w:rPr>
            <w:rStyle w:val="Hyperlink"/>
            <w:rFonts w:cs="Arial"/>
          </w:rPr>
          <w:t>https://kzmbecej.rs/</w:t>
        </w:r>
      </w:hyperlink>
      <w:r w:rsidR="00237C53" w:rsidRPr="00070BFD">
        <w:rPr>
          <w:rFonts w:cs="Arial"/>
          <w:color w:val="000000"/>
        </w:rPr>
        <w:t xml:space="preserve"> се могу пронаћи све релевантне информације о а</w:t>
      </w:r>
      <w:r w:rsidR="00D7718C" w:rsidRPr="00070BFD">
        <w:rPr>
          <w:rFonts w:cs="Arial"/>
          <w:color w:val="000000"/>
        </w:rPr>
        <w:t xml:space="preserve">ктивностима које спроводи Канцеларија. </w:t>
      </w:r>
    </w:p>
    <w:p w:rsidR="00FE60F7" w:rsidRPr="00FE60F7" w:rsidRDefault="00FE60F7" w:rsidP="00750503">
      <w:pPr>
        <w:pStyle w:val="basic-paragraph"/>
        <w:spacing w:before="0" w:beforeAutospacing="0" w:after="60" w:afterAutospacing="0" w:line="276" w:lineRule="auto"/>
        <w:jc w:val="both"/>
        <w:rPr>
          <w:rFonts w:cs="Arial"/>
          <w:color w:val="000000"/>
        </w:rPr>
      </w:pPr>
      <w:r>
        <w:rPr>
          <w:rFonts w:cs="Arial"/>
          <w:color w:val="000000"/>
        </w:rPr>
        <w:t>Посебно је значајно то што је на сајту доступан Локални акциони план за младе општине Бечеј 2018-2021 и Акциони план спровођења. Транспарентно су дате мере, активности, рокови, очекивани резултати, индикатори и реализатори, како би млади и остали заинтересовани могли да прате реализацију</w:t>
      </w:r>
      <w:r w:rsidR="000A015E">
        <w:rPr>
          <w:rFonts w:cs="Arial"/>
          <w:color w:val="000000"/>
        </w:rPr>
        <w:t xml:space="preserve"> Плана и изаберу активности у којима ће учествовати.</w:t>
      </w:r>
    </w:p>
    <w:p w:rsidR="0080146C" w:rsidRPr="00070BFD" w:rsidRDefault="003E0863" w:rsidP="00750503">
      <w:pPr>
        <w:spacing w:after="60" w:line="276" w:lineRule="auto"/>
        <w:jc w:val="center"/>
        <w:rPr>
          <w:rFonts w:cs="Arial"/>
          <w:b/>
          <w:color w:val="000000"/>
          <w:lang w:val="bg-BG"/>
        </w:rPr>
      </w:pPr>
      <w:r w:rsidRPr="00070BFD">
        <w:rPr>
          <w:rFonts w:cs="Arial"/>
          <w:b/>
          <w:color w:val="000000"/>
          <w:lang w:val="bg-BG"/>
        </w:rPr>
        <w:t>3</w:t>
      </w:r>
      <w:r w:rsidR="0080146C" w:rsidRPr="00070BFD">
        <w:rPr>
          <w:rFonts w:cs="Arial"/>
          <w:b/>
          <w:color w:val="000000"/>
          <w:lang w:val="bg-BG"/>
        </w:rPr>
        <w:t xml:space="preserve">. </w:t>
      </w:r>
      <w:r w:rsidR="00EE6390" w:rsidRPr="00070BFD">
        <w:rPr>
          <w:rStyle w:val="Heading1Char"/>
        </w:rPr>
        <w:t xml:space="preserve">ПРОМЕНА КОЈА СЕ ПОСТИЖЕ СПРОВОЂЕЊЕМ </w:t>
      </w:r>
      <w:r w:rsidR="00070BFD" w:rsidRPr="00070BFD">
        <w:rPr>
          <w:rStyle w:val="Heading1Char"/>
        </w:rPr>
        <w:t>ПРОГРАМА</w:t>
      </w:r>
    </w:p>
    <w:p w:rsidR="00AC46D7" w:rsidRDefault="00070BFD" w:rsidP="00750503">
      <w:pPr>
        <w:spacing w:after="60" w:line="276" w:lineRule="auto"/>
        <w:jc w:val="both"/>
        <w:rPr>
          <w:rFonts w:cs="Arial"/>
        </w:rPr>
      </w:pPr>
      <w:r w:rsidRPr="00070BFD">
        <w:rPr>
          <w:rFonts w:cs="Arial"/>
        </w:rPr>
        <w:t xml:space="preserve">На основу анализе </w:t>
      </w:r>
      <w:r w:rsidR="001324AB">
        <w:rPr>
          <w:rFonts w:cs="Arial"/>
        </w:rPr>
        <w:t xml:space="preserve">расположивих могућности, односно ресурса којима располаже Градска општина Звездара, испитивања </w:t>
      </w:r>
      <w:r w:rsidRPr="00070BFD">
        <w:rPr>
          <w:rFonts w:cs="Arial"/>
        </w:rPr>
        <w:t xml:space="preserve">потреба и </w:t>
      </w:r>
      <w:r w:rsidR="001324AB">
        <w:rPr>
          <w:rFonts w:cs="Arial"/>
        </w:rPr>
        <w:t>интереса младих, дефинисаних стратешких циљева у области младих на међународном</w:t>
      </w:r>
      <w:r w:rsidR="0061296F">
        <w:rPr>
          <w:rFonts w:cs="Arial"/>
        </w:rPr>
        <w:t>,</w:t>
      </w:r>
      <w:r w:rsidR="001324AB">
        <w:rPr>
          <w:rFonts w:cs="Arial"/>
        </w:rPr>
        <w:t xml:space="preserve"> националном </w:t>
      </w:r>
      <w:r w:rsidR="0061296F">
        <w:rPr>
          <w:rFonts w:cs="Arial"/>
        </w:rPr>
        <w:t xml:space="preserve">и градском </w:t>
      </w:r>
      <w:r w:rsidR="001324AB">
        <w:rPr>
          <w:rFonts w:cs="Arial"/>
        </w:rPr>
        <w:t xml:space="preserve">нивоу, идентификовани су правци даљег развоја омладинске политике. Градска општина Звездара очекује да ће реализацијом планираних активности </w:t>
      </w:r>
      <w:r w:rsidR="001C41F6">
        <w:rPr>
          <w:rFonts w:cs="Arial"/>
        </w:rPr>
        <w:t>пружити прилика</w:t>
      </w:r>
      <w:r w:rsidR="001324AB">
        <w:rPr>
          <w:rFonts w:cs="Arial"/>
        </w:rPr>
        <w:t xml:space="preserve"> сваком младом човеку да развије своје потенцијале, оснажи га за целоживотно учење, припреми за </w:t>
      </w:r>
      <w:r w:rsidR="002B5DA4">
        <w:rPr>
          <w:rFonts w:cs="Arial"/>
        </w:rPr>
        <w:t xml:space="preserve">запошљавање и активан </w:t>
      </w:r>
      <w:r w:rsidR="001324AB">
        <w:rPr>
          <w:rFonts w:cs="Arial"/>
        </w:rPr>
        <w:t>живот у друштву пуном неизвесности и промена.</w:t>
      </w:r>
    </w:p>
    <w:p w:rsidR="001C41F6" w:rsidRPr="00796F60" w:rsidRDefault="002B5DA4" w:rsidP="00750503">
      <w:pPr>
        <w:spacing w:after="60" w:line="276" w:lineRule="auto"/>
        <w:jc w:val="both"/>
        <w:rPr>
          <w:rFonts w:cs="Arial"/>
        </w:rPr>
      </w:pPr>
      <w:r w:rsidRPr="0061296F">
        <w:rPr>
          <w:rFonts w:cs="Arial"/>
          <w:b/>
        </w:rPr>
        <w:t xml:space="preserve">Један од главних задатака је ревитализација и </w:t>
      </w:r>
      <w:r w:rsidR="00AC46D7" w:rsidRPr="0061296F">
        <w:rPr>
          <w:rFonts w:cs="Arial"/>
          <w:b/>
        </w:rPr>
        <w:t>о</w:t>
      </w:r>
      <w:r w:rsidRPr="0061296F">
        <w:rPr>
          <w:rFonts w:cs="Arial"/>
          <w:b/>
        </w:rPr>
        <w:t>снаживање Канцеларије за младе</w:t>
      </w:r>
      <w:r>
        <w:rPr>
          <w:rFonts w:cs="Arial"/>
        </w:rPr>
        <w:t xml:space="preserve"> која треба да буде </w:t>
      </w:r>
      <w:r w:rsidR="001C41F6">
        <w:rPr>
          <w:rFonts w:cs="Arial"/>
        </w:rPr>
        <w:t xml:space="preserve">главни креатор и </w:t>
      </w:r>
      <w:r>
        <w:rPr>
          <w:rFonts w:cs="Arial"/>
        </w:rPr>
        <w:t xml:space="preserve">носилац </w:t>
      </w:r>
      <w:r w:rsidR="009B136A">
        <w:rPr>
          <w:rFonts w:cs="Arial"/>
        </w:rPr>
        <w:t>омладинске политике</w:t>
      </w:r>
      <w:r w:rsidR="001C41F6">
        <w:rPr>
          <w:rFonts w:cs="Arial"/>
        </w:rPr>
        <w:t>, активни учесник у доношењу и спровођењу политика у различитим областима које су од интереса за младе</w:t>
      </w:r>
      <w:r w:rsidR="009B136A">
        <w:rPr>
          <w:rFonts w:cs="Arial"/>
        </w:rPr>
        <w:t>.</w:t>
      </w:r>
      <w:r w:rsidR="00CA0450">
        <w:rPr>
          <w:rFonts w:cs="Arial"/>
        </w:rPr>
        <w:t xml:space="preserve">Жељено стање </w:t>
      </w:r>
      <w:r w:rsidR="00CA0450" w:rsidRPr="00490622">
        <w:rPr>
          <w:rFonts w:cs="Arial"/>
        </w:rPr>
        <w:t xml:space="preserve">за </w:t>
      </w:r>
      <w:r w:rsidR="00490622" w:rsidRPr="00490622">
        <w:rPr>
          <w:rFonts w:cs="Arial"/>
        </w:rPr>
        <w:t>2026</w:t>
      </w:r>
      <w:r w:rsidR="00CA0450" w:rsidRPr="00490622">
        <w:rPr>
          <w:rFonts w:cs="Arial"/>
        </w:rPr>
        <w:t>. годину представља</w:t>
      </w:r>
      <w:r w:rsidR="00CA0450">
        <w:rPr>
          <w:rFonts w:cs="Arial"/>
        </w:rPr>
        <w:t xml:space="preserve"> да Канцеларија за младе буде препозната у друштву од стране младих и других субјеката који </w:t>
      </w:r>
      <w:r w:rsidR="00796F60">
        <w:rPr>
          <w:rFonts w:cs="Arial"/>
        </w:rPr>
        <w:t>брину о добробити младих, да развија и спроводи низ програма важних за младе, буде инкубатор идеја и активности које доприносе активизму младих и њиховом укључивању у живот заједнице, буде генератор рада омладинских удружења и место у којем млади могу да се информишу о свим важним питањима за њихов развој и буд</w:t>
      </w:r>
      <w:r w:rsidR="004D17A4">
        <w:rPr>
          <w:rFonts w:cs="Arial"/>
        </w:rPr>
        <w:t>ућност, као и да буде омладински центар</w:t>
      </w:r>
      <w:r w:rsidR="007F1745">
        <w:rPr>
          <w:rFonts w:cs="Arial"/>
        </w:rPr>
        <w:t xml:space="preserve"> који је организован у складу са стандардима и </w:t>
      </w:r>
      <w:r w:rsidR="004D17A4">
        <w:rPr>
          <w:rFonts w:cs="Arial"/>
        </w:rPr>
        <w:t xml:space="preserve">који </w:t>
      </w:r>
      <w:r w:rsidR="00796F60">
        <w:rPr>
          <w:rFonts w:cs="Arial"/>
        </w:rPr>
        <w:t xml:space="preserve">постојано </w:t>
      </w:r>
      <w:r w:rsidR="007F1745">
        <w:rPr>
          <w:rFonts w:cs="Arial"/>
        </w:rPr>
        <w:t>гради</w:t>
      </w:r>
      <w:r w:rsidR="00796F60">
        <w:rPr>
          <w:rFonts w:cs="Arial"/>
        </w:rPr>
        <w:t xml:space="preserve"> своје капацит</w:t>
      </w:r>
      <w:r w:rsidR="004D17A4">
        <w:rPr>
          <w:rFonts w:cs="Arial"/>
        </w:rPr>
        <w:t>ете</w:t>
      </w:r>
      <w:r w:rsidR="00796F60">
        <w:rPr>
          <w:rFonts w:cs="Arial"/>
        </w:rPr>
        <w:t xml:space="preserve">. </w:t>
      </w:r>
    </w:p>
    <w:p w:rsidR="0042435C" w:rsidRDefault="0042435C" w:rsidP="00750503">
      <w:pPr>
        <w:spacing w:after="60" w:line="276" w:lineRule="auto"/>
        <w:jc w:val="both"/>
        <w:rPr>
          <w:rFonts w:cs="Arial"/>
        </w:rPr>
      </w:pPr>
      <w:r>
        <w:rPr>
          <w:rFonts w:cs="Arial"/>
        </w:rPr>
        <w:t>Основне и средње школе треба да допринесу остваривању планира</w:t>
      </w:r>
      <w:r w:rsidR="00586682">
        <w:rPr>
          <w:rFonts w:cs="Arial"/>
        </w:rPr>
        <w:t>них мера, да успоставе и разви</w:t>
      </w:r>
      <w:r>
        <w:rPr>
          <w:rFonts w:cs="Arial"/>
        </w:rPr>
        <w:t xml:space="preserve">ју системе који ће то омогућити, пре свега у делу информисања младих, обезбеђивањем </w:t>
      </w:r>
      <w:r w:rsidR="00586682">
        <w:rPr>
          <w:rFonts w:cs="Arial"/>
        </w:rPr>
        <w:t xml:space="preserve">школских ресурса за реализацију дела програма, учешћем у </w:t>
      </w:r>
      <w:r>
        <w:rPr>
          <w:rFonts w:cs="Arial"/>
        </w:rPr>
        <w:t>реализациј</w:t>
      </w:r>
      <w:r w:rsidR="00586682">
        <w:rPr>
          <w:rFonts w:cs="Arial"/>
        </w:rPr>
        <w:t>и</w:t>
      </w:r>
      <w:r>
        <w:rPr>
          <w:rFonts w:cs="Arial"/>
        </w:rPr>
        <w:t xml:space="preserve"> програма и у пружању стручне подршке. </w:t>
      </w:r>
      <w:r w:rsidR="001C41F6">
        <w:rPr>
          <w:rFonts w:cs="Arial"/>
        </w:rPr>
        <w:t xml:space="preserve">Ученички парламенти треба да </w:t>
      </w:r>
      <w:r>
        <w:rPr>
          <w:rFonts w:cs="Arial"/>
        </w:rPr>
        <w:t>буду оснажени да остваре своју улогу у образовању, да допринесу бољој информисаности младих, мотивисању млади</w:t>
      </w:r>
      <w:r w:rsidR="00586682">
        <w:rPr>
          <w:rFonts w:cs="Arial"/>
        </w:rPr>
        <w:t xml:space="preserve">х да учествују у активностима у </w:t>
      </w:r>
      <w:r>
        <w:rPr>
          <w:rFonts w:cs="Arial"/>
        </w:rPr>
        <w:t>спровођењу омладинске политике.</w:t>
      </w:r>
      <w:r w:rsidR="006877FE">
        <w:rPr>
          <w:rFonts w:cs="Arial"/>
        </w:rPr>
        <w:t xml:space="preserve"> Успостављање сарадње са високим школама и факултетима допринеће</w:t>
      </w:r>
      <w:r w:rsidR="00CE5797">
        <w:rPr>
          <w:rFonts w:cs="Arial"/>
        </w:rPr>
        <w:t xml:space="preserve"> повећању</w:t>
      </w:r>
      <w:r w:rsidR="006877FE">
        <w:rPr>
          <w:rFonts w:cs="Arial"/>
        </w:rPr>
        <w:t xml:space="preserve"> информисаности </w:t>
      </w:r>
      <w:r w:rsidR="00CE5797">
        <w:rPr>
          <w:rFonts w:cs="Arial"/>
        </w:rPr>
        <w:t xml:space="preserve">студената о активностима у спровођењу омладинске политике, али и њиховог већег учешћа у </w:t>
      </w:r>
      <w:r w:rsidR="00B856A8">
        <w:rPr>
          <w:rFonts w:cs="Arial"/>
        </w:rPr>
        <w:t>различитимулогама (и као учесници програма и спроводиоци дела програма).</w:t>
      </w:r>
    </w:p>
    <w:p w:rsidR="00070BFD" w:rsidRDefault="001C41F6" w:rsidP="00750503">
      <w:pPr>
        <w:spacing w:after="60" w:line="276" w:lineRule="auto"/>
        <w:jc w:val="both"/>
        <w:rPr>
          <w:rFonts w:cs="Arial"/>
        </w:rPr>
      </w:pPr>
      <w:r>
        <w:rPr>
          <w:rFonts w:cs="Arial"/>
        </w:rPr>
        <w:t xml:space="preserve">Такође, Општински савет родитеља треба </w:t>
      </w:r>
      <w:r w:rsidR="00B74918">
        <w:rPr>
          <w:rFonts w:cs="Arial"/>
        </w:rPr>
        <w:t xml:space="preserve">ојачати </w:t>
      </w:r>
      <w:r>
        <w:rPr>
          <w:rFonts w:cs="Arial"/>
        </w:rPr>
        <w:t xml:space="preserve">да има активну улогу у информисању </w:t>
      </w:r>
      <w:r w:rsidR="00586682">
        <w:rPr>
          <w:rFonts w:cs="Arial"/>
        </w:rPr>
        <w:t xml:space="preserve">других </w:t>
      </w:r>
      <w:r>
        <w:rPr>
          <w:rFonts w:cs="Arial"/>
        </w:rPr>
        <w:t>родитеља</w:t>
      </w:r>
      <w:r w:rsidR="00586682">
        <w:rPr>
          <w:rFonts w:cs="Arial"/>
        </w:rPr>
        <w:t>о активностима у оквиру реализације</w:t>
      </w:r>
      <w:r w:rsidR="00C16777">
        <w:rPr>
          <w:rFonts w:cs="Arial"/>
        </w:rPr>
        <w:t xml:space="preserve"> Програма за младе</w:t>
      </w:r>
      <w:r w:rsidR="00B74918">
        <w:rPr>
          <w:rFonts w:cs="Arial"/>
        </w:rPr>
        <w:t>, као и да редовним информисањем о реализованом, има</w:t>
      </w:r>
      <w:r w:rsidR="00C16777">
        <w:rPr>
          <w:rFonts w:cs="Arial"/>
        </w:rPr>
        <w:t xml:space="preserve"> својеврсну </w:t>
      </w:r>
      <w:r w:rsidR="00B74918">
        <w:rPr>
          <w:rFonts w:cs="Arial"/>
        </w:rPr>
        <w:t>надгледну</w:t>
      </w:r>
      <w:r>
        <w:rPr>
          <w:rFonts w:cs="Arial"/>
        </w:rPr>
        <w:t xml:space="preserve"> улогу </w:t>
      </w:r>
      <w:r w:rsidR="00C16777">
        <w:rPr>
          <w:rFonts w:cs="Arial"/>
        </w:rPr>
        <w:t>у спровођењу програма.</w:t>
      </w:r>
    </w:p>
    <w:p w:rsidR="00B74918" w:rsidRPr="008F6541" w:rsidRDefault="006C3A39" w:rsidP="00750503">
      <w:pPr>
        <w:spacing w:after="60" w:line="276" w:lineRule="auto"/>
        <w:jc w:val="both"/>
        <w:rPr>
          <w:bCs/>
          <w:color w:val="000000"/>
        </w:rPr>
      </w:pPr>
      <w:r>
        <w:rPr>
          <w:rFonts w:cs="Arial"/>
        </w:rPr>
        <w:t xml:space="preserve">Важне промене се очекују у функционисању Саветовалишта за младе, у домену планирања програма у складу са потребама младих и повећања броја младих који учествују у тим програмима. Повећање видљивости постојећих подршки за младе и учешће у развоју нових се очекује од Центра за социјални рад - Одељење Звездара, као и од Националне службе за запошљавање. </w:t>
      </w:r>
      <w:r w:rsidR="00B856A8">
        <w:rPr>
          <w:rFonts w:cs="Arial"/>
        </w:rPr>
        <w:t>М</w:t>
      </w:r>
      <w:r w:rsidR="00B74918">
        <w:rPr>
          <w:bCs/>
          <w:color w:val="000000"/>
        </w:rPr>
        <w:t xml:space="preserve">ере и активности ове стратегије, биће усмерене да повећају запошљивост и самозапољшивост младих, подстакну њихов активизам кроз побољшање услова за удруживање младих, као и подстицаја за волонтирање младих. </w:t>
      </w:r>
      <w:r w:rsidR="006877FE">
        <w:rPr>
          <w:bCs/>
          <w:color w:val="000000"/>
        </w:rPr>
        <w:t>Од Градске општине Звездара се очекује да буде иницијатор</w:t>
      </w:r>
      <w:r w:rsidR="004D17A4">
        <w:rPr>
          <w:bCs/>
          <w:color w:val="000000"/>
        </w:rPr>
        <w:t xml:space="preserve"> промена</w:t>
      </w:r>
      <w:r w:rsidR="008F6541">
        <w:rPr>
          <w:bCs/>
          <w:color w:val="000000"/>
        </w:rPr>
        <w:t>, са Канцеларијом за младе координатор спровођења политике за младе,</w:t>
      </w:r>
      <w:r w:rsidR="004D17A4">
        <w:rPr>
          <w:bCs/>
          <w:color w:val="000000"/>
        </w:rPr>
        <w:t xml:space="preserve">да прати реализацију активности и планира буџет у складу са акционим планом. </w:t>
      </w:r>
      <w:r w:rsidR="008F6541">
        <w:rPr>
          <w:bCs/>
          <w:color w:val="000000"/>
        </w:rPr>
        <w:t xml:space="preserve">Подршком школским и другим програмима у области безбедности </w:t>
      </w:r>
      <w:r w:rsidR="00B74918">
        <w:rPr>
          <w:bCs/>
          <w:color w:val="000000"/>
        </w:rPr>
        <w:t xml:space="preserve">правци деловања политике </w:t>
      </w:r>
      <w:r w:rsidR="008F6541">
        <w:rPr>
          <w:bCs/>
          <w:color w:val="000000"/>
        </w:rPr>
        <w:t>за младе</w:t>
      </w:r>
      <w:r w:rsidR="00B74918">
        <w:rPr>
          <w:bCs/>
          <w:color w:val="000000"/>
        </w:rPr>
        <w:t xml:space="preserve"> ће бити усмерени ка смањењу ризичног понашања младих, односно њиховом усмеравању ка здравим и безбедним стиловима живота. </w:t>
      </w:r>
      <w:r w:rsidR="008F6541">
        <w:rPr>
          <w:bCs/>
          <w:color w:val="000000"/>
        </w:rPr>
        <w:t>Кроз програме Звездаријаде и селекцијом других програма у области културе</w:t>
      </w:r>
      <w:r w:rsidR="00B74918">
        <w:rPr>
          <w:bCs/>
          <w:color w:val="000000"/>
        </w:rPr>
        <w:t>, посебна пажња ће се посветити унапређењу услова за културно стваралаштво младих, као и промовисање тог стваралаштва.</w:t>
      </w:r>
    </w:p>
    <w:p w:rsidR="00796F60" w:rsidRDefault="0042435C" w:rsidP="00750503">
      <w:pPr>
        <w:pStyle w:val="basic-paragraph"/>
        <w:spacing w:before="0" w:beforeAutospacing="0" w:after="0" w:afterAutospacing="0" w:line="276" w:lineRule="auto"/>
        <w:jc w:val="both"/>
        <w:rPr>
          <w:bCs/>
          <w:color w:val="000000"/>
        </w:rPr>
      </w:pPr>
      <w:r>
        <w:rPr>
          <w:bCs/>
          <w:color w:val="000000"/>
        </w:rPr>
        <w:t>Да би се наведено постигло, потребно је остварити координацију активности свих битних чинилаца омладинске политике, на првом месту Канцеларије за младе и удружења младих, али и осталих органа јединице локалне самоуправе, образовних и здравствених институција, полиције, Националне службе за запошљавање и других. Потребно је омогућити свим наведеним чиноцима да партиципирају у формулисању и спровођењу програма од значаја за младе. На крају, потребно је обезбедити и одрживост Канцеларије за младе и повећање њених капацитета, како кроз повећања броја ангажованих лица, тако и кроз похађање обука</w:t>
      </w:r>
      <w:r w:rsidR="002966AB">
        <w:rPr>
          <w:bCs/>
          <w:color w:val="000000"/>
        </w:rPr>
        <w:t xml:space="preserve"> и подизање професионалних капацитета ангажованих лица</w:t>
      </w:r>
      <w:r>
        <w:rPr>
          <w:bCs/>
          <w:color w:val="000000"/>
        </w:rPr>
        <w:t>.</w:t>
      </w:r>
    </w:p>
    <w:p w:rsidR="00796F60" w:rsidRDefault="003E0863" w:rsidP="00750503">
      <w:pPr>
        <w:pStyle w:val="Heading1"/>
      </w:pPr>
      <w:bookmarkStart w:id="44" w:name="_Toc91250489"/>
      <w:r w:rsidRPr="00796F60">
        <w:t>4</w:t>
      </w:r>
      <w:r w:rsidR="005E0CD2" w:rsidRPr="00070BFD">
        <w:t>. ВИЗИЈА</w:t>
      </w:r>
      <w:bookmarkEnd w:id="44"/>
    </w:p>
    <w:p w:rsidR="00521210" w:rsidRDefault="00796F60" w:rsidP="00750503">
      <w:pPr>
        <w:pStyle w:val="basic-paragraph"/>
        <w:spacing w:before="0" w:beforeAutospacing="0" w:after="0" w:afterAutospacing="0" w:line="276" w:lineRule="auto"/>
        <w:jc w:val="both"/>
        <w:rPr>
          <w:rFonts w:cs="Arial"/>
          <w:color w:val="000000"/>
        </w:rPr>
      </w:pPr>
      <w:r>
        <w:rPr>
          <w:rFonts w:cs="Arial"/>
          <w:color w:val="000000"/>
        </w:rPr>
        <w:t>Визиј</w:t>
      </w:r>
      <w:r w:rsidR="002966AB">
        <w:rPr>
          <w:rFonts w:cs="Arial"/>
          <w:color w:val="000000"/>
        </w:rPr>
        <w:t>а</w:t>
      </w:r>
      <w:r w:rsidR="0056269B">
        <w:rPr>
          <w:rFonts w:cs="Arial"/>
          <w:color w:val="000000"/>
        </w:rPr>
        <w:t xml:space="preserve">ГО </w:t>
      </w:r>
      <w:r w:rsidR="002966AB">
        <w:rPr>
          <w:rFonts w:cs="Arial"/>
          <w:color w:val="000000"/>
        </w:rPr>
        <w:t xml:space="preserve">Звездара </w:t>
      </w:r>
      <w:r w:rsidR="001D241E">
        <w:rPr>
          <w:rFonts w:cs="Arial"/>
          <w:color w:val="000000"/>
        </w:rPr>
        <w:t xml:space="preserve">у домену младих заснована је на жељеним променама, а </w:t>
      </w:r>
      <w:r w:rsidR="002966AB">
        <w:rPr>
          <w:rFonts w:cs="Arial"/>
          <w:color w:val="000000"/>
        </w:rPr>
        <w:t xml:space="preserve">проистиче </w:t>
      </w:r>
      <w:r w:rsidR="00521210">
        <w:rPr>
          <w:rFonts w:cs="Arial"/>
          <w:color w:val="000000"/>
        </w:rPr>
        <w:t>из анализираних потреба младих, анализе европских и нац</w:t>
      </w:r>
      <w:r w:rsidR="000A64F4">
        <w:rPr>
          <w:rFonts w:cs="Arial"/>
          <w:color w:val="000000"/>
        </w:rPr>
        <w:t>ионалних стратешких докумената,</w:t>
      </w:r>
      <w:r w:rsidR="00521210">
        <w:rPr>
          <w:rFonts w:cs="Arial"/>
          <w:color w:val="000000"/>
        </w:rPr>
        <w:t xml:space="preserve"> предикције</w:t>
      </w:r>
      <w:r w:rsidR="001D241E">
        <w:rPr>
          <w:rFonts w:cs="Arial"/>
          <w:color w:val="000000"/>
        </w:rPr>
        <w:t xml:space="preserve"> захтева будућности и садржана </w:t>
      </w:r>
      <w:r w:rsidR="00521210">
        <w:rPr>
          <w:rFonts w:cs="Arial"/>
          <w:color w:val="000000"/>
        </w:rPr>
        <w:t>ј</w:t>
      </w:r>
      <w:r w:rsidR="001D241E">
        <w:rPr>
          <w:rFonts w:cs="Arial"/>
          <w:color w:val="000000"/>
        </w:rPr>
        <w:t>е</w:t>
      </w:r>
      <w:r w:rsidR="00521210">
        <w:rPr>
          <w:rFonts w:cs="Arial"/>
          <w:color w:val="000000"/>
        </w:rPr>
        <w:t xml:space="preserve"> у следећој реченици:</w:t>
      </w:r>
    </w:p>
    <w:p w:rsidR="006D21CD" w:rsidRPr="006D21CD" w:rsidRDefault="006D21CD" w:rsidP="00750503">
      <w:pPr>
        <w:pStyle w:val="basic-paragraph"/>
        <w:spacing w:before="0" w:beforeAutospacing="0" w:after="0" w:afterAutospacing="0" w:line="276" w:lineRule="auto"/>
        <w:jc w:val="both"/>
        <w:rPr>
          <w:rFonts w:cs="Arial"/>
          <w:i/>
          <w:color w:val="000000"/>
        </w:rPr>
      </w:pPr>
      <w:r>
        <w:rPr>
          <w:rFonts w:cs="Arial"/>
          <w:bCs/>
          <w:color w:val="000000"/>
        </w:rPr>
        <w:t xml:space="preserve">Звездара је </w:t>
      </w:r>
      <w:r w:rsidR="00E1619C">
        <w:rPr>
          <w:rFonts w:cs="Arial"/>
          <w:bCs/>
          <w:color w:val="000000"/>
        </w:rPr>
        <w:t xml:space="preserve">безбедна </w:t>
      </w:r>
      <w:r>
        <w:rPr>
          <w:rFonts w:cs="Arial"/>
          <w:bCs/>
          <w:color w:val="000000"/>
        </w:rPr>
        <w:t xml:space="preserve">заједница у којој </w:t>
      </w:r>
      <w:r w:rsidRPr="00070BFD">
        <w:rPr>
          <w:rFonts w:cs="Arial"/>
          <w:bCs/>
          <w:color w:val="000000"/>
        </w:rPr>
        <w:t xml:space="preserve">су млади људи </w:t>
      </w:r>
      <w:r w:rsidR="002705C1">
        <w:rPr>
          <w:rFonts w:cs="Arial"/>
          <w:bCs/>
          <w:color w:val="000000"/>
        </w:rPr>
        <w:t xml:space="preserve">самостални и </w:t>
      </w:r>
      <w:r w:rsidRPr="00070BFD">
        <w:rPr>
          <w:rFonts w:cs="Arial"/>
          <w:bCs/>
          <w:color w:val="000000"/>
        </w:rPr>
        <w:t xml:space="preserve">подржани у развоју њихових пуних потенцијала, </w:t>
      </w:r>
      <w:r w:rsidR="009644E0">
        <w:rPr>
          <w:rFonts w:cs="Arial"/>
          <w:bCs/>
          <w:color w:val="000000"/>
        </w:rPr>
        <w:t>удружују се, брину о здрављу</w:t>
      </w:r>
      <w:r w:rsidRPr="00070BFD">
        <w:rPr>
          <w:rFonts w:cs="Arial"/>
          <w:bCs/>
          <w:color w:val="000000"/>
        </w:rPr>
        <w:t xml:space="preserve"> и </w:t>
      </w:r>
      <w:r w:rsidR="009644E0">
        <w:rPr>
          <w:rFonts w:cs="Arial"/>
          <w:bCs/>
          <w:color w:val="000000"/>
        </w:rPr>
        <w:t xml:space="preserve">активно </w:t>
      </w:r>
      <w:r w:rsidR="00E277AE">
        <w:rPr>
          <w:rFonts w:cs="Arial"/>
          <w:bCs/>
          <w:color w:val="000000"/>
        </w:rPr>
        <w:t>доприносе</w:t>
      </w:r>
      <w:r w:rsidR="009644E0">
        <w:rPr>
          <w:rFonts w:cs="Arial"/>
          <w:bCs/>
          <w:color w:val="000000"/>
        </w:rPr>
        <w:t>развоју</w:t>
      </w:r>
      <w:r w:rsidRPr="00070BFD">
        <w:rPr>
          <w:rFonts w:cs="Arial"/>
          <w:bCs/>
          <w:color w:val="000000"/>
        </w:rPr>
        <w:t xml:space="preserve"> заједниц</w:t>
      </w:r>
      <w:r>
        <w:rPr>
          <w:rFonts w:cs="Arial"/>
          <w:bCs/>
          <w:color w:val="000000"/>
        </w:rPr>
        <w:t>е.</w:t>
      </w:r>
    </w:p>
    <w:p w:rsidR="00F05883" w:rsidRPr="00070BFD" w:rsidRDefault="003E0863" w:rsidP="00750503">
      <w:pPr>
        <w:pStyle w:val="Heading1"/>
      </w:pPr>
      <w:bookmarkStart w:id="45" w:name="_Toc91250490"/>
      <w:r w:rsidRPr="00070BFD">
        <w:t>5</w:t>
      </w:r>
      <w:r w:rsidR="00F05883" w:rsidRPr="00070BFD">
        <w:t xml:space="preserve">. ЦИЉЕВИ </w:t>
      </w:r>
      <w:r w:rsidR="00601D96" w:rsidRPr="00070BFD">
        <w:t>ПРОГРАМА</w:t>
      </w:r>
      <w:bookmarkEnd w:id="45"/>
    </w:p>
    <w:p w:rsidR="00601D96" w:rsidRPr="004E2F45" w:rsidRDefault="004E2F45" w:rsidP="00750503">
      <w:pPr>
        <w:spacing w:after="60" w:line="276" w:lineRule="auto"/>
        <w:jc w:val="both"/>
        <w:rPr>
          <w:rFonts w:cs="Arial"/>
          <w:color w:val="000000"/>
          <w:shd w:val="clear" w:color="auto" w:fill="FFFFFF"/>
        </w:rPr>
      </w:pPr>
      <w:r>
        <w:rPr>
          <w:rFonts w:cs="Arial"/>
          <w:color w:val="000000"/>
          <w:shd w:val="clear" w:color="auto" w:fill="FFFFFF"/>
        </w:rPr>
        <w:t>Програм за младе садржи општи циљ и посебне циљеве који проистичу из визије Градске општине Звездара у домену младих.</w:t>
      </w:r>
    </w:p>
    <w:p w:rsidR="00347330" w:rsidRDefault="00143A88" w:rsidP="00750503">
      <w:pPr>
        <w:spacing w:after="60" w:line="276" w:lineRule="auto"/>
        <w:jc w:val="both"/>
        <w:rPr>
          <w:rFonts w:cs="Arial"/>
          <w:color w:val="000000"/>
          <w:shd w:val="clear" w:color="auto" w:fill="FFFFFF"/>
        </w:rPr>
      </w:pPr>
      <w:r w:rsidRPr="00070BFD">
        <w:rPr>
          <w:rFonts w:cs="Arial"/>
          <w:color w:val="000000"/>
          <w:shd w:val="clear" w:color="auto" w:fill="FFFFFF"/>
        </w:rPr>
        <w:t>Општи циљ доношења и реализације Програма за младе</w:t>
      </w:r>
      <w:r w:rsidR="00E325CA" w:rsidRPr="00070BFD">
        <w:rPr>
          <w:rFonts w:cs="Arial"/>
          <w:color w:val="000000"/>
          <w:shd w:val="clear" w:color="auto" w:fill="FFFFFF"/>
        </w:rPr>
        <w:t xml:space="preserve"> је </w:t>
      </w:r>
      <w:r w:rsidR="00FF2EA9">
        <w:rPr>
          <w:rFonts w:cs="Arial"/>
          <w:color w:val="000000"/>
          <w:shd w:val="clear" w:color="auto" w:fill="FFFFFF"/>
        </w:rPr>
        <w:t xml:space="preserve">унапређено </w:t>
      </w:r>
      <w:r w:rsidR="00FF2EA9" w:rsidRPr="00070BFD">
        <w:rPr>
          <w:rFonts w:cs="Arial"/>
          <w:color w:val="000000"/>
          <w:shd w:val="clear" w:color="auto" w:fill="FFFFFF"/>
        </w:rPr>
        <w:t xml:space="preserve">учешће </w:t>
      </w:r>
      <w:r w:rsidR="00FF2EA9">
        <w:rPr>
          <w:rFonts w:cs="Arial"/>
          <w:color w:val="000000"/>
          <w:shd w:val="clear" w:color="auto" w:fill="FFFFFF"/>
        </w:rPr>
        <w:t xml:space="preserve">младих у спровођењу омладинске политикеи </w:t>
      </w:r>
      <w:r w:rsidR="006B77DA">
        <w:rPr>
          <w:rFonts w:cs="Arial"/>
          <w:color w:val="000000"/>
          <w:shd w:val="clear" w:color="auto" w:fill="FFFFFF"/>
        </w:rPr>
        <w:t xml:space="preserve">учешће </w:t>
      </w:r>
      <w:r w:rsidR="00FF2EA9" w:rsidRPr="00070BFD">
        <w:rPr>
          <w:rFonts w:cs="Arial"/>
          <w:color w:val="000000"/>
          <w:shd w:val="clear" w:color="auto" w:fill="FFFFFF"/>
        </w:rPr>
        <w:t>у животу заједнице</w:t>
      </w:r>
      <w:r w:rsidR="00FF2EA9">
        <w:rPr>
          <w:rFonts w:cs="Arial"/>
          <w:color w:val="000000"/>
          <w:shd w:val="clear" w:color="auto" w:fill="FFFFFF"/>
        </w:rPr>
        <w:t>.</w:t>
      </w:r>
    </w:p>
    <w:p w:rsidR="000A015E" w:rsidRDefault="000A015E" w:rsidP="00750503">
      <w:pPr>
        <w:spacing w:after="60" w:line="276" w:lineRule="auto"/>
        <w:jc w:val="both"/>
        <w:rPr>
          <w:rFonts w:cs="Arial"/>
          <w:color w:val="000000"/>
          <w:shd w:val="clear" w:color="auto" w:fill="FFFFFF"/>
        </w:rPr>
      </w:pPr>
      <w:r>
        <w:rPr>
          <w:rFonts w:cs="Arial"/>
          <w:color w:val="000000"/>
          <w:shd w:val="clear" w:color="auto" w:fill="FFFFFF"/>
        </w:rPr>
        <w:t>Посебни циљеви су:</w:t>
      </w:r>
    </w:p>
    <w:p w:rsidR="00FF2EA9" w:rsidRDefault="00FF2EA9" w:rsidP="00FF2EA9">
      <w:pPr>
        <w:pStyle w:val="ListParagraph"/>
        <w:numPr>
          <w:ilvl w:val="0"/>
          <w:numId w:val="24"/>
        </w:numPr>
        <w:spacing w:after="60" w:line="276" w:lineRule="auto"/>
        <w:jc w:val="both"/>
        <w:rPr>
          <w:rFonts w:cs="Arial"/>
          <w:color w:val="000000"/>
          <w:shd w:val="clear" w:color="auto" w:fill="FFFFFF"/>
        </w:rPr>
      </w:pPr>
      <w:r>
        <w:rPr>
          <w:rFonts w:cs="Arial"/>
          <w:color w:val="000000"/>
          <w:shd w:val="clear" w:color="auto" w:fill="FFFFFF"/>
        </w:rPr>
        <w:t>Унапређење рада Канцеларије за младе и услова за развијање</w:t>
      </w:r>
      <w:r w:rsidRPr="00070BFD">
        <w:rPr>
          <w:rFonts w:cs="Arial"/>
          <w:color w:val="000000"/>
          <w:shd w:val="clear" w:color="auto" w:fill="FFFFFF"/>
        </w:rPr>
        <w:t xml:space="preserve"> актив</w:t>
      </w:r>
      <w:r>
        <w:rPr>
          <w:rFonts w:cs="Arial"/>
          <w:color w:val="000000"/>
          <w:shd w:val="clear" w:color="auto" w:fill="FFFFFF"/>
        </w:rPr>
        <w:t>изма</w:t>
      </w:r>
      <w:r w:rsidRPr="00070BFD">
        <w:rPr>
          <w:rFonts w:cs="Arial"/>
          <w:color w:val="000000"/>
          <w:shd w:val="clear" w:color="auto" w:fill="FFFFFF"/>
        </w:rPr>
        <w:t xml:space="preserve"> младих</w:t>
      </w:r>
    </w:p>
    <w:p w:rsidR="000A015E" w:rsidRDefault="000A015E" w:rsidP="00750503">
      <w:pPr>
        <w:pStyle w:val="ListParagraph"/>
        <w:numPr>
          <w:ilvl w:val="0"/>
          <w:numId w:val="24"/>
        </w:numPr>
        <w:spacing w:after="60" w:line="276" w:lineRule="auto"/>
        <w:jc w:val="both"/>
        <w:rPr>
          <w:rFonts w:cs="Arial"/>
          <w:color w:val="000000"/>
          <w:shd w:val="clear" w:color="auto" w:fill="FFFFFF"/>
        </w:rPr>
      </w:pPr>
      <w:r w:rsidRPr="000A015E">
        <w:rPr>
          <w:rFonts w:cs="Arial"/>
          <w:color w:val="000000"/>
          <w:shd w:val="clear" w:color="auto" w:fill="FFFFFF"/>
        </w:rPr>
        <w:t>Оснаживање младих за запошљавање и самозапошљавање</w:t>
      </w:r>
    </w:p>
    <w:p w:rsidR="000A015E" w:rsidRPr="000A015E" w:rsidRDefault="000A015E" w:rsidP="00750503">
      <w:pPr>
        <w:pStyle w:val="ListParagraph"/>
        <w:numPr>
          <w:ilvl w:val="0"/>
          <w:numId w:val="24"/>
        </w:numPr>
        <w:spacing w:after="60" w:line="276" w:lineRule="auto"/>
        <w:jc w:val="both"/>
        <w:rPr>
          <w:rFonts w:cs="Arial"/>
          <w:color w:val="000000"/>
          <w:shd w:val="clear" w:color="auto" w:fill="FFFFFF"/>
        </w:rPr>
      </w:pPr>
      <w:r w:rsidRPr="00070BFD">
        <w:rPr>
          <w:rFonts w:cs="Arial"/>
          <w:color w:val="000000"/>
          <w:shd w:val="clear" w:color="auto" w:fill="FFFFFF"/>
        </w:rPr>
        <w:t>Унапређе</w:t>
      </w:r>
      <w:r>
        <w:rPr>
          <w:rFonts w:cs="Arial"/>
          <w:color w:val="000000"/>
          <w:shd w:val="clear" w:color="auto" w:fill="FFFFFF"/>
        </w:rPr>
        <w:t>ње</w:t>
      </w:r>
      <w:r w:rsidRPr="00070BFD">
        <w:rPr>
          <w:rFonts w:cs="Arial"/>
          <w:color w:val="000000"/>
          <w:shd w:val="clear" w:color="auto" w:fill="FFFFFF"/>
        </w:rPr>
        <w:t xml:space="preserve"> здрави</w:t>
      </w:r>
      <w:r w:rsidR="009644E0">
        <w:rPr>
          <w:rFonts w:cs="Arial"/>
          <w:color w:val="000000"/>
          <w:shd w:val="clear" w:color="auto" w:fill="FFFFFF"/>
        </w:rPr>
        <w:t>х стилова живота и безбедносне културе</w:t>
      </w:r>
      <w:r w:rsidRPr="00070BFD">
        <w:rPr>
          <w:rFonts w:cs="Arial"/>
          <w:color w:val="000000"/>
          <w:shd w:val="clear" w:color="auto" w:fill="FFFFFF"/>
        </w:rPr>
        <w:t xml:space="preserve"> младих</w:t>
      </w:r>
    </w:p>
    <w:p w:rsidR="000A015E" w:rsidRPr="000A015E" w:rsidRDefault="000A015E" w:rsidP="00750503">
      <w:pPr>
        <w:spacing w:after="60" w:line="276" w:lineRule="auto"/>
        <w:jc w:val="both"/>
        <w:rPr>
          <w:rFonts w:cs="Arial"/>
          <w:color w:val="000000"/>
          <w:shd w:val="clear" w:color="auto" w:fill="FFFFFF"/>
        </w:rPr>
      </w:pPr>
    </w:p>
    <w:tbl>
      <w:tblPr>
        <w:tblStyle w:val="TableGridLight1"/>
        <w:tblW w:w="0" w:type="auto"/>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tblLook w:val="04A0" w:firstRow="1" w:lastRow="0" w:firstColumn="1" w:lastColumn="0" w:noHBand="0" w:noVBand="1"/>
      </w:tblPr>
      <w:tblGrid>
        <w:gridCol w:w="2477"/>
        <w:gridCol w:w="2396"/>
        <w:gridCol w:w="1082"/>
        <w:gridCol w:w="1533"/>
        <w:gridCol w:w="1901"/>
      </w:tblGrid>
      <w:tr w:rsidR="00C10DBA" w:rsidRPr="00070BFD" w:rsidTr="006F2773">
        <w:trPr>
          <w:tblHeader/>
        </w:trPr>
        <w:tc>
          <w:tcPr>
            <w:tcW w:w="2477"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Општи циљ</w:t>
            </w:r>
          </w:p>
        </w:tc>
        <w:tc>
          <w:tcPr>
            <w:tcW w:w="2396"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Показатељ учинка</w:t>
            </w:r>
          </w:p>
        </w:tc>
        <w:tc>
          <w:tcPr>
            <w:tcW w:w="1082"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 xml:space="preserve">Почетна вредност у </w:t>
            </w:r>
            <w:r w:rsidR="000A64F4" w:rsidRPr="006F0A35">
              <w:rPr>
                <w:shd w:val="clear" w:color="auto" w:fill="FFFFFF"/>
              </w:rPr>
              <w:t>2022</w:t>
            </w:r>
            <w:r w:rsidR="00143A88" w:rsidRPr="006F0A35">
              <w:rPr>
                <w:shd w:val="clear" w:color="auto" w:fill="FFFFFF"/>
              </w:rPr>
              <w:t xml:space="preserve">. </w:t>
            </w:r>
            <w:r w:rsidRPr="006F0A35">
              <w:rPr>
                <w:shd w:val="clear" w:color="auto" w:fill="FFFFFF"/>
              </w:rPr>
              <w:t>години</w:t>
            </w:r>
          </w:p>
        </w:tc>
        <w:tc>
          <w:tcPr>
            <w:tcW w:w="1533"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 xml:space="preserve">Циљана вредност у </w:t>
            </w:r>
            <w:r w:rsidR="00AE15C5" w:rsidRPr="006F0A35">
              <w:rPr>
                <w:shd w:val="clear" w:color="auto" w:fill="FFFFFF"/>
              </w:rPr>
              <w:t>2026</w:t>
            </w:r>
            <w:r w:rsidR="00143A88" w:rsidRPr="006F0A35">
              <w:rPr>
                <w:shd w:val="clear" w:color="auto" w:fill="FFFFFF"/>
              </w:rPr>
              <w:t xml:space="preserve">. </w:t>
            </w:r>
            <w:r w:rsidRPr="006F0A35">
              <w:rPr>
                <w:shd w:val="clear" w:color="auto" w:fill="FFFFFF"/>
              </w:rPr>
              <w:t>години</w:t>
            </w:r>
          </w:p>
        </w:tc>
        <w:tc>
          <w:tcPr>
            <w:tcW w:w="1901" w:type="dxa"/>
            <w:tcBorders>
              <w:bottom w:val="double" w:sz="4" w:space="0" w:color="365F91" w:themeColor="accent1" w:themeShade="BF"/>
            </w:tcBorders>
            <w:shd w:val="clear" w:color="auto" w:fill="FDE9D9" w:themeFill="accent6" w:themeFillTint="33"/>
            <w:vAlign w:val="center"/>
          </w:tcPr>
          <w:p w:rsidR="00347330" w:rsidRPr="006F0A35" w:rsidRDefault="00347330" w:rsidP="006F0A35">
            <w:pPr>
              <w:spacing w:after="0"/>
              <w:jc w:val="center"/>
              <w:rPr>
                <w:shd w:val="clear" w:color="auto" w:fill="FFFFFF"/>
              </w:rPr>
            </w:pPr>
            <w:r w:rsidRPr="006F0A35">
              <w:rPr>
                <w:shd w:val="clear" w:color="auto" w:fill="FFFFFF"/>
              </w:rPr>
              <w:t>Извор провере</w:t>
            </w:r>
          </w:p>
        </w:tc>
      </w:tr>
      <w:tr w:rsidR="00C10DBA" w:rsidRPr="00070BFD" w:rsidTr="006F2773">
        <w:tc>
          <w:tcPr>
            <w:tcW w:w="2477" w:type="dxa"/>
            <w:vMerge w:val="restart"/>
            <w:shd w:val="clear" w:color="auto" w:fill="auto"/>
          </w:tcPr>
          <w:p w:rsidR="00347330" w:rsidRPr="0048577A" w:rsidRDefault="00347330" w:rsidP="001719F7">
            <w:pPr>
              <w:rPr>
                <w:rFonts w:cs="Arial"/>
                <w:color w:val="000000"/>
                <w:shd w:val="clear" w:color="auto" w:fill="FFFFFF"/>
              </w:rPr>
            </w:pPr>
            <w:r w:rsidRPr="00596337">
              <w:rPr>
                <w:rFonts w:cs="Arial"/>
                <w:color w:val="000000"/>
                <w:shd w:val="clear" w:color="auto" w:fill="FFFFFF"/>
              </w:rPr>
              <w:t xml:space="preserve">Унапређени услови </w:t>
            </w:r>
            <w:r w:rsidR="006D21CD" w:rsidRPr="00596337">
              <w:rPr>
                <w:rFonts w:cs="Arial"/>
                <w:color w:val="000000"/>
                <w:shd w:val="clear" w:color="auto" w:fill="FFFFFF"/>
              </w:rPr>
              <w:t xml:space="preserve">за </w:t>
            </w:r>
            <w:r w:rsidRPr="00596337">
              <w:rPr>
                <w:rFonts w:cs="Arial"/>
                <w:color w:val="000000"/>
                <w:shd w:val="clear" w:color="auto" w:fill="FFFFFF"/>
              </w:rPr>
              <w:t xml:space="preserve">учешће младих у </w:t>
            </w:r>
            <w:r w:rsidR="00FF2EA9" w:rsidRPr="00596337">
              <w:rPr>
                <w:rFonts w:cs="Arial"/>
                <w:color w:val="000000"/>
                <w:shd w:val="clear" w:color="auto" w:fill="FFFFFF"/>
              </w:rPr>
              <w:t xml:space="preserve">спровођењу омладинске политике и </w:t>
            </w:r>
            <w:r w:rsidR="006B77DA" w:rsidRPr="00596337">
              <w:rPr>
                <w:rFonts w:cs="Arial"/>
                <w:color w:val="000000"/>
                <w:shd w:val="clear" w:color="auto" w:fill="FFFFFF"/>
              </w:rPr>
              <w:t xml:space="preserve">учешће </w:t>
            </w:r>
            <w:r w:rsidRPr="00596337">
              <w:rPr>
                <w:rFonts w:cs="Arial"/>
                <w:color w:val="000000"/>
                <w:shd w:val="clear" w:color="auto" w:fill="FFFFFF"/>
              </w:rPr>
              <w:t xml:space="preserve">животу </w:t>
            </w:r>
            <w:r w:rsidR="0048577A" w:rsidRPr="00596337">
              <w:rPr>
                <w:rFonts w:cs="Arial"/>
                <w:color w:val="000000"/>
                <w:shd w:val="clear" w:color="auto" w:fill="FFFFFF"/>
              </w:rPr>
              <w:t>заједнице</w:t>
            </w:r>
          </w:p>
        </w:tc>
        <w:tc>
          <w:tcPr>
            <w:tcW w:w="2396" w:type="dxa"/>
            <w:tcBorders>
              <w:bottom w:val="double" w:sz="4" w:space="0" w:color="365F91" w:themeColor="accent1" w:themeShade="BF"/>
            </w:tcBorders>
            <w:shd w:val="clear" w:color="auto" w:fill="auto"/>
          </w:tcPr>
          <w:p w:rsidR="00347330" w:rsidRPr="00070BFD" w:rsidRDefault="00F86D57" w:rsidP="001719F7">
            <w:pPr>
              <w:rPr>
                <w:rFonts w:cs="Arial"/>
                <w:color w:val="000000"/>
                <w:shd w:val="clear" w:color="auto" w:fill="FFFFFF"/>
              </w:rPr>
            </w:pPr>
            <w:r w:rsidRPr="00070BFD">
              <w:rPr>
                <w:rFonts w:cs="Arial"/>
                <w:color w:val="000000"/>
                <w:shd w:val="clear" w:color="auto" w:fill="FFFFFF"/>
              </w:rPr>
              <w:t xml:space="preserve">Удео </w:t>
            </w:r>
            <w:r w:rsidR="00347330" w:rsidRPr="00070BFD">
              <w:rPr>
                <w:rFonts w:cs="Arial"/>
                <w:color w:val="000000"/>
                <w:shd w:val="clear" w:color="auto" w:fill="FFFFFF"/>
              </w:rPr>
              <w:t xml:space="preserve">младих који учествују </w:t>
            </w:r>
            <w:r w:rsidR="00CB4A41" w:rsidRPr="00070BFD">
              <w:rPr>
                <w:rFonts w:cs="Arial"/>
                <w:color w:val="000000"/>
                <w:shd w:val="clear" w:color="auto" w:fill="FFFFFF"/>
              </w:rPr>
              <w:t xml:space="preserve">у </w:t>
            </w:r>
            <w:r w:rsidR="00347330" w:rsidRPr="00070BFD">
              <w:rPr>
                <w:rFonts w:cs="Arial"/>
                <w:color w:val="000000"/>
                <w:shd w:val="clear" w:color="auto" w:fill="FFFFFF"/>
              </w:rPr>
              <w:t>акти</w:t>
            </w:r>
            <w:r w:rsidR="0048577A">
              <w:rPr>
                <w:rFonts w:cs="Arial"/>
                <w:color w:val="000000"/>
                <w:shd w:val="clear" w:color="auto" w:fill="FFFFFF"/>
              </w:rPr>
              <w:t xml:space="preserve">вностима омладинске политике </w:t>
            </w:r>
            <w:r w:rsidR="00347330" w:rsidRPr="00070BFD">
              <w:rPr>
                <w:rFonts w:cs="Arial"/>
                <w:color w:val="000000"/>
                <w:shd w:val="clear" w:color="auto" w:fill="FFFFFF"/>
              </w:rPr>
              <w:t xml:space="preserve"> у </w:t>
            </w:r>
            <w:r w:rsidRPr="00070BFD">
              <w:rPr>
                <w:rFonts w:cs="Arial"/>
                <w:color w:val="000000"/>
                <w:shd w:val="clear" w:color="auto" w:fill="FFFFFF"/>
              </w:rPr>
              <w:t xml:space="preserve">укупном броју </w:t>
            </w:r>
            <w:r w:rsidR="00347330" w:rsidRPr="00070BFD">
              <w:rPr>
                <w:rFonts w:cs="Arial"/>
                <w:color w:val="000000"/>
                <w:shd w:val="clear" w:color="auto" w:fill="FFFFFF"/>
              </w:rPr>
              <w:t xml:space="preserve"> младих</w:t>
            </w:r>
            <w:r w:rsidR="0048577A">
              <w:rPr>
                <w:rFonts w:cs="Arial"/>
                <w:color w:val="000000"/>
                <w:shd w:val="clear" w:color="auto" w:fill="FFFFFF"/>
              </w:rPr>
              <w:t>ГО Звездара</w:t>
            </w:r>
            <w:r w:rsidRPr="00070BFD">
              <w:rPr>
                <w:rFonts w:cs="Arial"/>
                <w:color w:val="000000"/>
                <w:shd w:val="clear" w:color="auto" w:fill="FFFFFF"/>
              </w:rPr>
              <w:t xml:space="preserve">у </w:t>
            </w:r>
            <w:r w:rsidR="0062041B" w:rsidRPr="00070BFD">
              <w:rPr>
                <w:rFonts w:cs="Arial"/>
                <w:color w:val="000000"/>
                <w:shd w:val="clear" w:color="auto" w:fill="FFFFFF"/>
              </w:rPr>
              <w:t>години</w:t>
            </w:r>
          </w:p>
        </w:tc>
        <w:tc>
          <w:tcPr>
            <w:tcW w:w="1082" w:type="dxa"/>
            <w:tcBorders>
              <w:bottom w:val="double" w:sz="4" w:space="0" w:color="365F91" w:themeColor="accent1" w:themeShade="BF"/>
            </w:tcBorders>
            <w:shd w:val="clear" w:color="auto" w:fill="auto"/>
          </w:tcPr>
          <w:p w:rsidR="00347330" w:rsidRPr="006F2773" w:rsidRDefault="006F2773" w:rsidP="001719F7">
            <w:pPr>
              <w:rPr>
                <w:rFonts w:cs="Arial"/>
                <w:color w:val="000000"/>
                <w:shd w:val="clear" w:color="auto" w:fill="FFFFFF"/>
              </w:rPr>
            </w:pPr>
            <w:r>
              <w:rPr>
                <w:rFonts w:cs="Arial"/>
                <w:color w:val="000000"/>
                <w:shd w:val="clear" w:color="auto" w:fill="FFFFFF"/>
              </w:rPr>
              <w:t>16</w:t>
            </w:r>
          </w:p>
        </w:tc>
        <w:tc>
          <w:tcPr>
            <w:tcW w:w="1533" w:type="dxa"/>
            <w:tcBorders>
              <w:bottom w:val="double" w:sz="4" w:space="0" w:color="365F91" w:themeColor="accent1" w:themeShade="BF"/>
            </w:tcBorders>
            <w:shd w:val="clear" w:color="auto" w:fill="auto"/>
          </w:tcPr>
          <w:p w:rsidR="00347330" w:rsidRPr="006F2773" w:rsidRDefault="006F2773" w:rsidP="001719F7">
            <w:pPr>
              <w:rPr>
                <w:rFonts w:cs="Arial"/>
                <w:color w:val="000000"/>
                <w:shd w:val="clear" w:color="auto" w:fill="FFFFFF"/>
              </w:rPr>
            </w:pPr>
            <w:r>
              <w:rPr>
                <w:rFonts w:cs="Arial"/>
                <w:color w:val="000000"/>
                <w:shd w:val="clear" w:color="auto" w:fill="FFFFFF"/>
              </w:rPr>
              <w:t>50</w:t>
            </w:r>
          </w:p>
        </w:tc>
        <w:tc>
          <w:tcPr>
            <w:tcW w:w="1901" w:type="dxa"/>
            <w:tcBorders>
              <w:bottom w:val="double" w:sz="4" w:space="0" w:color="365F91" w:themeColor="accent1" w:themeShade="BF"/>
            </w:tcBorders>
            <w:shd w:val="clear" w:color="auto" w:fill="auto"/>
          </w:tcPr>
          <w:p w:rsidR="00347330" w:rsidRDefault="00F86D57" w:rsidP="001719F7">
            <w:pPr>
              <w:rPr>
                <w:rFonts w:cs="Arial"/>
                <w:color w:val="000000"/>
                <w:shd w:val="clear" w:color="auto" w:fill="FFFFFF"/>
              </w:rPr>
            </w:pPr>
            <w:r w:rsidRPr="00070BFD">
              <w:rPr>
                <w:rFonts w:cs="Arial"/>
                <w:color w:val="000000"/>
                <w:shd w:val="clear" w:color="auto" w:fill="FFFFFF"/>
              </w:rPr>
              <w:t>Извештај о раду КЗМ</w:t>
            </w:r>
          </w:p>
          <w:p w:rsidR="005C0A5E" w:rsidRPr="005C0A5E" w:rsidRDefault="005C0A5E" w:rsidP="001719F7">
            <w:pPr>
              <w:rPr>
                <w:rFonts w:cs="Arial"/>
                <w:color w:val="000000"/>
                <w:shd w:val="clear" w:color="auto" w:fill="FFFFFF"/>
              </w:rPr>
            </w:pPr>
            <w:r>
              <w:rPr>
                <w:rFonts w:cs="Arial"/>
                <w:color w:val="000000"/>
                <w:shd w:val="clear" w:color="auto" w:fill="FFFFFF"/>
              </w:rPr>
              <w:t>Извештај Одељења за друштвене делатности</w:t>
            </w:r>
          </w:p>
        </w:tc>
      </w:tr>
      <w:tr w:rsidR="00C10DBA" w:rsidRPr="001719F7" w:rsidTr="006F2773">
        <w:tc>
          <w:tcPr>
            <w:tcW w:w="2477" w:type="dxa"/>
            <w:vMerge/>
            <w:shd w:val="clear" w:color="auto" w:fill="auto"/>
          </w:tcPr>
          <w:p w:rsidR="00347330" w:rsidRPr="00070BFD" w:rsidRDefault="00347330" w:rsidP="001719F7">
            <w:pPr>
              <w:shd w:val="clear" w:color="auto" w:fill="F2DBDB" w:themeFill="accent2" w:themeFillTint="33"/>
              <w:spacing w:after="60" w:line="276" w:lineRule="auto"/>
              <w:jc w:val="both"/>
              <w:rPr>
                <w:rFonts w:cs="Arial"/>
                <w:color w:val="000000"/>
                <w:shd w:val="clear" w:color="auto" w:fill="FFFFFF"/>
              </w:rPr>
            </w:pPr>
          </w:p>
        </w:tc>
        <w:tc>
          <w:tcPr>
            <w:tcW w:w="2396" w:type="dxa"/>
            <w:shd w:val="clear" w:color="auto" w:fill="auto"/>
          </w:tcPr>
          <w:p w:rsidR="00347330" w:rsidRPr="001719F7" w:rsidRDefault="00F86D57" w:rsidP="001719F7">
            <w:pPr>
              <w:rPr>
                <w:shd w:val="clear" w:color="auto" w:fill="FFFFFF"/>
              </w:rPr>
            </w:pPr>
            <w:r w:rsidRPr="001719F7">
              <w:rPr>
                <w:shd w:val="clear" w:color="auto" w:fill="FFFFFF"/>
              </w:rPr>
              <w:t xml:space="preserve">Број младих који су чланови организација </w:t>
            </w:r>
            <w:r w:rsidR="005C0A5E" w:rsidRPr="001719F7">
              <w:rPr>
                <w:shd w:val="clear" w:color="auto" w:fill="FFFFFF"/>
              </w:rPr>
              <w:t xml:space="preserve">и неформалних група </w:t>
            </w:r>
            <w:r w:rsidRPr="001719F7">
              <w:rPr>
                <w:shd w:val="clear" w:color="auto" w:fill="FFFFFF"/>
              </w:rPr>
              <w:t>младих која активно учествују у креирању и спровођењу омладинске политике ЈЛС</w:t>
            </w:r>
            <w:r w:rsidR="0062041B" w:rsidRPr="001719F7">
              <w:rPr>
                <w:shd w:val="clear" w:color="auto" w:fill="FFFFFF"/>
              </w:rPr>
              <w:t xml:space="preserve"> у години</w:t>
            </w:r>
          </w:p>
        </w:tc>
        <w:tc>
          <w:tcPr>
            <w:tcW w:w="1082" w:type="dxa"/>
            <w:shd w:val="clear" w:color="auto" w:fill="auto"/>
          </w:tcPr>
          <w:p w:rsidR="00347330" w:rsidRPr="001719F7" w:rsidRDefault="000B11AB" w:rsidP="001719F7">
            <w:pPr>
              <w:rPr>
                <w:shd w:val="clear" w:color="auto" w:fill="FFFFFF"/>
              </w:rPr>
            </w:pPr>
            <w:r>
              <w:rPr>
                <w:shd w:val="clear" w:color="auto" w:fill="FFFFFF"/>
              </w:rPr>
              <w:t>350</w:t>
            </w:r>
          </w:p>
        </w:tc>
        <w:tc>
          <w:tcPr>
            <w:tcW w:w="1533" w:type="dxa"/>
            <w:shd w:val="clear" w:color="auto" w:fill="auto"/>
          </w:tcPr>
          <w:p w:rsidR="00347330" w:rsidRPr="001719F7" w:rsidRDefault="000B11AB" w:rsidP="001719F7">
            <w:pPr>
              <w:rPr>
                <w:shd w:val="clear" w:color="auto" w:fill="FFFFFF"/>
              </w:rPr>
            </w:pPr>
            <w:r>
              <w:rPr>
                <w:shd w:val="clear" w:color="auto" w:fill="FFFFFF"/>
              </w:rPr>
              <w:t>500</w:t>
            </w:r>
          </w:p>
        </w:tc>
        <w:tc>
          <w:tcPr>
            <w:tcW w:w="1901" w:type="dxa"/>
            <w:shd w:val="clear" w:color="auto" w:fill="auto"/>
          </w:tcPr>
          <w:p w:rsidR="00347330" w:rsidRPr="001719F7" w:rsidRDefault="00F86D57" w:rsidP="001719F7">
            <w:pPr>
              <w:rPr>
                <w:shd w:val="clear" w:color="auto" w:fill="FFFFFF"/>
              </w:rPr>
            </w:pPr>
            <w:r w:rsidRPr="001719F7">
              <w:rPr>
                <w:shd w:val="clear" w:color="auto" w:fill="FFFFFF"/>
              </w:rPr>
              <w:t>Извештај о раду КЗМ</w:t>
            </w:r>
          </w:p>
          <w:p w:rsidR="005C0A5E" w:rsidRPr="001719F7" w:rsidRDefault="005C0A5E" w:rsidP="001719F7">
            <w:pPr>
              <w:rPr>
                <w:shd w:val="clear" w:color="auto" w:fill="FFFFFF"/>
              </w:rPr>
            </w:pPr>
            <w:r w:rsidRPr="001719F7">
              <w:rPr>
                <w:shd w:val="clear" w:color="auto" w:fill="FFFFFF"/>
              </w:rPr>
              <w:t>Извештај ОДД</w:t>
            </w:r>
          </w:p>
        </w:tc>
      </w:tr>
      <w:tr w:rsidR="00C10DBA" w:rsidRPr="00070BFD" w:rsidTr="006F2773">
        <w:tc>
          <w:tcPr>
            <w:tcW w:w="2477" w:type="dxa"/>
          </w:tcPr>
          <w:p w:rsidR="001F36B2" w:rsidRPr="00070BFD" w:rsidRDefault="001F36B2" w:rsidP="00750503">
            <w:pPr>
              <w:spacing w:after="60" w:line="276" w:lineRule="auto"/>
              <w:jc w:val="both"/>
              <w:rPr>
                <w:rFonts w:cs="Arial"/>
                <w:color w:val="000000"/>
                <w:shd w:val="clear" w:color="auto" w:fill="FFFFFF"/>
              </w:rPr>
            </w:pPr>
            <w:r w:rsidRPr="00070BFD">
              <w:rPr>
                <w:rFonts w:cs="Arial"/>
                <w:color w:val="000000"/>
                <w:shd w:val="clear" w:color="auto" w:fill="FFFFFF"/>
              </w:rPr>
              <w:t>Посебни циљеви</w:t>
            </w:r>
          </w:p>
        </w:tc>
        <w:tc>
          <w:tcPr>
            <w:tcW w:w="2396" w:type="dxa"/>
          </w:tcPr>
          <w:p w:rsidR="001F36B2" w:rsidRPr="00070BFD" w:rsidRDefault="001F36B2" w:rsidP="00750503">
            <w:pPr>
              <w:spacing w:after="60" w:line="276" w:lineRule="auto"/>
              <w:jc w:val="both"/>
              <w:rPr>
                <w:rFonts w:cs="Arial"/>
                <w:color w:val="000000"/>
                <w:shd w:val="clear" w:color="auto" w:fill="FFFFFF"/>
              </w:rPr>
            </w:pPr>
            <w:r w:rsidRPr="00070BFD">
              <w:rPr>
                <w:rFonts w:cs="Arial"/>
                <w:color w:val="000000"/>
                <w:shd w:val="clear" w:color="auto" w:fill="FFFFFF"/>
              </w:rPr>
              <w:t>Показатељ учинка</w:t>
            </w:r>
          </w:p>
        </w:tc>
        <w:tc>
          <w:tcPr>
            <w:tcW w:w="1082" w:type="dxa"/>
          </w:tcPr>
          <w:p w:rsidR="001F36B2" w:rsidRPr="00070BFD" w:rsidRDefault="001F36B2" w:rsidP="00750503">
            <w:pPr>
              <w:spacing w:after="60" w:line="276" w:lineRule="auto"/>
              <w:rPr>
                <w:rFonts w:cs="Arial"/>
                <w:color w:val="000000"/>
                <w:shd w:val="clear" w:color="auto" w:fill="FFFFFF"/>
              </w:rPr>
            </w:pPr>
            <w:r w:rsidRPr="00070BFD">
              <w:rPr>
                <w:rFonts w:cs="Arial"/>
                <w:color w:val="000000"/>
                <w:shd w:val="clear" w:color="auto" w:fill="FFFFFF"/>
              </w:rPr>
              <w:t xml:space="preserve">Почетна вредност у </w:t>
            </w:r>
            <w:r w:rsidR="005C0A5E">
              <w:rPr>
                <w:rFonts w:cs="Arial"/>
                <w:color w:val="000000"/>
                <w:shd w:val="clear" w:color="auto" w:fill="FFFFFF"/>
              </w:rPr>
              <w:t>2022</w:t>
            </w:r>
            <w:r w:rsidR="00253015" w:rsidRPr="00070BFD">
              <w:rPr>
                <w:rFonts w:cs="Arial"/>
                <w:color w:val="000000"/>
                <w:shd w:val="clear" w:color="auto" w:fill="FFFFFF"/>
              </w:rPr>
              <w:t xml:space="preserve">. </w:t>
            </w:r>
            <w:r w:rsidRPr="00070BFD">
              <w:rPr>
                <w:rFonts w:cs="Arial"/>
                <w:color w:val="000000"/>
                <w:shd w:val="clear" w:color="auto" w:fill="FFFFFF"/>
              </w:rPr>
              <w:t xml:space="preserve">години </w:t>
            </w:r>
          </w:p>
        </w:tc>
        <w:tc>
          <w:tcPr>
            <w:tcW w:w="1533" w:type="dxa"/>
          </w:tcPr>
          <w:p w:rsidR="001F36B2" w:rsidRPr="00070BFD" w:rsidRDefault="001F36B2" w:rsidP="00750503">
            <w:pPr>
              <w:spacing w:after="60" w:line="276" w:lineRule="auto"/>
              <w:rPr>
                <w:rFonts w:cs="Arial"/>
                <w:color w:val="000000"/>
                <w:shd w:val="clear" w:color="auto" w:fill="FFFFFF"/>
              </w:rPr>
            </w:pPr>
            <w:r w:rsidRPr="00070BFD">
              <w:rPr>
                <w:rFonts w:cs="Arial"/>
                <w:color w:val="000000"/>
                <w:shd w:val="clear" w:color="auto" w:fill="FFFFFF"/>
              </w:rPr>
              <w:t xml:space="preserve">Циљана вредност у </w:t>
            </w:r>
            <w:r w:rsidR="00AE15C5">
              <w:rPr>
                <w:rFonts w:cs="Arial"/>
                <w:color w:val="000000"/>
                <w:shd w:val="clear" w:color="auto" w:fill="FFFFFF"/>
              </w:rPr>
              <w:t>2026</w:t>
            </w:r>
            <w:r w:rsidR="00253015" w:rsidRPr="00070BFD">
              <w:rPr>
                <w:rFonts w:cs="Arial"/>
                <w:color w:val="000000"/>
                <w:shd w:val="clear" w:color="auto" w:fill="FFFFFF"/>
              </w:rPr>
              <w:t xml:space="preserve">. </w:t>
            </w:r>
            <w:r w:rsidRPr="00070BFD">
              <w:rPr>
                <w:rFonts w:cs="Arial"/>
                <w:color w:val="000000"/>
                <w:shd w:val="clear" w:color="auto" w:fill="FFFFFF"/>
              </w:rPr>
              <w:t xml:space="preserve">години </w:t>
            </w:r>
          </w:p>
        </w:tc>
        <w:tc>
          <w:tcPr>
            <w:tcW w:w="1901" w:type="dxa"/>
          </w:tcPr>
          <w:p w:rsidR="001F36B2" w:rsidRPr="00070BFD" w:rsidRDefault="001F36B2" w:rsidP="00750503">
            <w:pPr>
              <w:spacing w:after="60" w:line="276" w:lineRule="auto"/>
              <w:jc w:val="both"/>
              <w:rPr>
                <w:rFonts w:cs="Arial"/>
                <w:color w:val="000000"/>
                <w:shd w:val="clear" w:color="auto" w:fill="FFFFFF"/>
              </w:rPr>
            </w:pPr>
            <w:r w:rsidRPr="00070BFD">
              <w:rPr>
                <w:rFonts w:cs="Arial"/>
                <w:color w:val="000000"/>
                <w:shd w:val="clear" w:color="auto" w:fill="FFFFFF"/>
              </w:rPr>
              <w:t>Извор провере</w:t>
            </w:r>
          </w:p>
        </w:tc>
      </w:tr>
      <w:tr w:rsidR="00C10DBA" w:rsidRPr="00070BFD" w:rsidTr="006F2773">
        <w:tc>
          <w:tcPr>
            <w:tcW w:w="2477" w:type="dxa"/>
            <w:vMerge w:val="restart"/>
          </w:tcPr>
          <w:p w:rsidR="00AE15C5" w:rsidRPr="006912FD" w:rsidRDefault="00AE15C5" w:rsidP="006912FD">
            <w:pPr>
              <w:spacing w:after="60" w:line="276" w:lineRule="auto"/>
              <w:jc w:val="both"/>
              <w:rPr>
                <w:rFonts w:cs="Arial"/>
                <w:color w:val="000000"/>
                <w:shd w:val="clear" w:color="auto" w:fill="FFFFFF"/>
              </w:rPr>
            </w:pPr>
            <w:r w:rsidRPr="006912FD">
              <w:rPr>
                <w:rFonts w:cs="Arial"/>
                <w:color w:val="000000"/>
                <w:shd w:val="clear" w:color="auto" w:fill="FFFFFF"/>
              </w:rPr>
              <w:t>Унапређење рада Канцеларије за младе и услова за развијање активизма младих</w:t>
            </w:r>
          </w:p>
          <w:p w:rsidR="007C7A8D" w:rsidRPr="00070BFD" w:rsidRDefault="007C7A8D" w:rsidP="00750503">
            <w:pPr>
              <w:spacing w:after="60" w:line="276" w:lineRule="auto"/>
              <w:rPr>
                <w:rFonts w:cs="Arial"/>
                <w:color w:val="000000"/>
                <w:shd w:val="clear" w:color="auto" w:fill="FFFFFF"/>
              </w:rPr>
            </w:pPr>
          </w:p>
        </w:tc>
        <w:tc>
          <w:tcPr>
            <w:tcW w:w="2396" w:type="dxa"/>
          </w:tcPr>
          <w:p w:rsidR="007C7A8D" w:rsidRPr="00070BFD" w:rsidRDefault="007C7A8D" w:rsidP="006F2773">
            <w:pPr>
              <w:spacing w:after="60" w:line="276" w:lineRule="auto"/>
              <w:rPr>
                <w:rFonts w:cs="Arial"/>
                <w:color w:val="000000"/>
                <w:shd w:val="clear" w:color="auto" w:fill="FFFFFF"/>
              </w:rPr>
            </w:pPr>
            <w:r w:rsidRPr="00070BFD">
              <w:rPr>
                <w:rFonts w:cs="Arial"/>
                <w:color w:val="000000"/>
                <w:shd w:val="clear" w:color="auto" w:fill="FFFFFF"/>
              </w:rPr>
              <w:t>Број младих волонтера младих</w:t>
            </w:r>
            <w:r w:rsidR="0062041B" w:rsidRPr="00070BFD">
              <w:rPr>
                <w:rFonts w:cs="Arial"/>
                <w:color w:val="000000"/>
                <w:shd w:val="clear" w:color="auto" w:fill="FFFFFF"/>
              </w:rPr>
              <w:t xml:space="preserve"> у години</w:t>
            </w:r>
          </w:p>
        </w:tc>
        <w:tc>
          <w:tcPr>
            <w:tcW w:w="1082"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50</w:t>
            </w:r>
          </w:p>
        </w:tc>
        <w:tc>
          <w:tcPr>
            <w:tcW w:w="1533"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300</w:t>
            </w:r>
          </w:p>
        </w:tc>
        <w:tc>
          <w:tcPr>
            <w:tcW w:w="1901" w:type="dxa"/>
          </w:tcPr>
          <w:p w:rsidR="007C7A8D" w:rsidRPr="00AE15C5" w:rsidRDefault="007C7A8D" w:rsidP="00AE15C5">
            <w:pPr>
              <w:spacing w:after="60" w:line="276" w:lineRule="auto"/>
              <w:rPr>
                <w:rFonts w:cs="Arial"/>
                <w:color w:val="000000"/>
                <w:shd w:val="clear" w:color="auto" w:fill="FFFFFF"/>
              </w:rPr>
            </w:pPr>
            <w:r w:rsidRPr="00070BFD">
              <w:rPr>
                <w:rFonts w:cs="Arial"/>
                <w:color w:val="000000"/>
                <w:shd w:val="clear" w:color="auto" w:fill="FFFFFF"/>
              </w:rPr>
              <w:t xml:space="preserve">Извештај </w:t>
            </w:r>
            <w:r w:rsidR="00AE15C5">
              <w:rPr>
                <w:rFonts w:cs="Arial"/>
                <w:color w:val="000000"/>
                <w:shd w:val="clear" w:color="auto" w:fill="FFFFFF"/>
              </w:rPr>
              <w:t>КЗМ и Волонтерског сервиса Звездара</w:t>
            </w:r>
          </w:p>
        </w:tc>
      </w:tr>
      <w:tr w:rsidR="00C10DBA" w:rsidRPr="00070BFD" w:rsidTr="006F2773">
        <w:tc>
          <w:tcPr>
            <w:tcW w:w="2477" w:type="dxa"/>
            <w:vMerge/>
          </w:tcPr>
          <w:p w:rsidR="007C7A8D" w:rsidRPr="00070BFD" w:rsidRDefault="007C7A8D" w:rsidP="00750503">
            <w:pPr>
              <w:spacing w:after="60" w:line="276" w:lineRule="auto"/>
              <w:jc w:val="both"/>
              <w:rPr>
                <w:rFonts w:cs="Arial"/>
                <w:color w:val="000000"/>
                <w:shd w:val="clear" w:color="auto" w:fill="FFFFFF"/>
              </w:rPr>
            </w:pPr>
          </w:p>
        </w:tc>
        <w:tc>
          <w:tcPr>
            <w:tcW w:w="2396" w:type="dxa"/>
          </w:tcPr>
          <w:p w:rsidR="007C7A8D" w:rsidRPr="00070BFD" w:rsidRDefault="007C7A8D" w:rsidP="00750503">
            <w:pPr>
              <w:spacing w:after="60" w:line="276" w:lineRule="auto"/>
              <w:rPr>
                <w:rFonts w:cs="Arial"/>
                <w:color w:val="000000"/>
                <w:shd w:val="clear" w:color="auto" w:fill="FFFFFF"/>
              </w:rPr>
            </w:pPr>
            <w:r w:rsidRPr="00070BFD">
              <w:rPr>
                <w:rFonts w:cs="Arial"/>
                <w:color w:val="000000"/>
                <w:shd w:val="clear" w:color="auto" w:fill="FFFFFF"/>
              </w:rPr>
              <w:t>Број активнос</w:t>
            </w:r>
            <w:r w:rsidR="005C0A5E">
              <w:rPr>
                <w:rFonts w:cs="Arial"/>
                <w:color w:val="000000"/>
                <w:shd w:val="clear" w:color="auto" w:fill="FFFFFF"/>
              </w:rPr>
              <w:t>ти /услуга за младе у чијем кре</w:t>
            </w:r>
            <w:r w:rsidRPr="00070BFD">
              <w:rPr>
                <w:rFonts w:cs="Arial"/>
                <w:color w:val="000000"/>
                <w:shd w:val="clear" w:color="auto" w:fill="FFFFFF"/>
              </w:rPr>
              <w:t>ирању су учествовали млади</w:t>
            </w:r>
            <w:r w:rsidR="0062041B" w:rsidRPr="00070BFD">
              <w:rPr>
                <w:rFonts w:cs="Arial"/>
                <w:color w:val="000000"/>
                <w:shd w:val="clear" w:color="auto" w:fill="FFFFFF"/>
              </w:rPr>
              <w:t xml:space="preserve"> у години</w:t>
            </w:r>
          </w:p>
        </w:tc>
        <w:tc>
          <w:tcPr>
            <w:tcW w:w="1082"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10</w:t>
            </w:r>
          </w:p>
        </w:tc>
        <w:tc>
          <w:tcPr>
            <w:tcW w:w="1533" w:type="dxa"/>
          </w:tcPr>
          <w:p w:rsidR="007C7A8D"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30</w:t>
            </w:r>
          </w:p>
        </w:tc>
        <w:tc>
          <w:tcPr>
            <w:tcW w:w="1901" w:type="dxa"/>
          </w:tcPr>
          <w:p w:rsidR="007C7A8D" w:rsidRPr="00070BFD" w:rsidRDefault="007C7A8D" w:rsidP="00750503">
            <w:pPr>
              <w:spacing w:after="60" w:line="276" w:lineRule="auto"/>
              <w:rPr>
                <w:rFonts w:cs="Arial"/>
                <w:color w:val="000000"/>
                <w:shd w:val="clear" w:color="auto" w:fill="FFFFFF"/>
              </w:rPr>
            </w:pPr>
            <w:r w:rsidRPr="00070BFD">
              <w:rPr>
                <w:rFonts w:cs="Arial"/>
                <w:color w:val="000000"/>
                <w:shd w:val="clear" w:color="auto" w:fill="FFFFFF"/>
              </w:rPr>
              <w:t>Извештај КЗМ</w:t>
            </w:r>
            <w:r w:rsidR="003040A4">
              <w:rPr>
                <w:rFonts w:cs="Arial"/>
                <w:color w:val="000000"/>
                <w:shd w:val="clear" w:color="auto" w:fill="FFFFFF"/>
              </w:rPr>
              <w:t xml:space="preserve"> и Волонтерског сервиса Звездара</w:t>
            </w:r>
          </w:p>
        </w:tc>
      </w:tr>
      <w:tr w:rsidR="00C47073" w:rsidRPr="00070BFD" w:rsidTr="006F2773">
        <w:tc>
          <w:tcPr>
            <w:tcW w:w="2477" w:type="dxa"/>
          </w:tcPr>
          <w:p w:rsidR="00C47073" w:rsidRPr="00070BFD" w:rsidRDefault="00C47073" w:rsidP="00C47073">
            <w:pPr>
              <w:spacing w:after="60" w:line="276" w:lineRule="auto"/>
              <w:rPr>
                <w:rFonts w:cs="Arial"/>
                <w:color w:val="000000"/>
                <w:shd w:val="clear" w:color="auto" w:fill="FFFFFF"/>
              </w:rPr>
            </w:pPr>
            <w:r w:rsidRPr="00070BFD">
              <w:rPr>
                <w:rFonts w:cs="Arial"/>
                <w:color w:val="000000"/>
                <w:shd w:val="clear" w:color="auto" w:fill="FFFFFF"/>
              </w:rPr>
              <w:t>Оснаживање младих за запошљавање и самозапошљавање</w:t>
            </w:r>
          </w:p>
        </w:tc>
        <w:tc>
          <w:tcPr>
            <w:tcW w:w="2396" w:type="dxa"/>
          </w:tcPr>
          <w:p w:rsidR="00C47073" w:rsidRPr="00070BFD" w:rsidRDefault="00C47073" w:rsidP="00C47073">
            <w:pPr>
              <w:spacing w:after="60" w:line="276" w:lineRule="auto"/>
              <w:rPr>
                <w:rFonts w:cs="Arial"/>
                <w:color w:val="000000"/>
                <w:shd w:val="clear" w:color="auto" w:fill="FFFFFF"/>
              </w:rPr>
            </w:pPr>
            <w:r w:rsidRPr="00070BFD">
              <w:rPr>
                <w:rFonts w:cs="Arial"/>
                <w:lang w:val="bg-BG"/>
              </w:rPr>
              <w:t>Удео броја запослених младих који похађали обуке за унапређења компетенција у броју незапослених младих у години</w:t>
            </w:r>
          </w:p>
        </w:tc>
        <w:tc>
          <w:tcPr>
            <w:tcW w:w="1082" w:type="dxa"/>
          </w:tcPr>
          <w:p w:rsidR="00C47073" w:rsidRPr="006F2773" w:rsidRDefault="006F2773" w:rsidP="00C47073">
            <w:pPr>
              <w:spacing w:after="60" w:line="276" w:lineRule="auto"/>
              <w:jc w:val="both"/>
              <w:rPr>
                <w:rFonts w:cs="Arial"/>
                <w:color w:val="000000"/>
                <w:shd w:val="clear" w:color="auto" w:fill="FFFFFF"/>
              </w:rPr>
            </w:pPr>
            <w:r>
              <w:rPr>
                <w:rFonts w:cs="Arial"/>
                <w:color w:val="000000"/>
                <w:shd w:val="clear" w:color="auto" w:fill="FFFFFF"/>
              </w:rPr>
              <w:t>2</w:t>
            </w:r>
          </w:p>
        </w:tc>
        <w:tc>
          <w:tcPr>
            <w:tcW w:w="1533" w:type="dxa"/>
          </w:tcPr>
          <w:p w:rsidR="00C47073" w:rsidRPr="006F2773" w:rsidRDefault="006F2773" w:rsidP="00C47073">
            <w:pPr>
              <w:spacing w:after="60" w:line="276" w:lineRule="auto"/>
              <w:jc w:val="both"/>
              <w:rPr>
                <w:rFonts w:cs="Arial"/>
                <w:color w:val="000000"/>
                <w:shd w:val="clear" w:color="auto" w:fill="FFFFFF"/>
              </w:rPr>
            </w:pPr>
            <w:r>
              <w:rPr>
                <w:rFonts w:cs="Arial"/>
                <w:color w:val="000000"/>
                <w:shd w:val="clear" w:color="auto" w:fill="FFFFFF"/>
              </w:rPr>
              <w:t>15</w:t>
            </w:r>
          </w:p>
        </w:tc>
        <w:tc>
          <w:tcPr>
            <w:tcW w:w="1901" w:type="dxa"/>
          </w:tcPr>
          <w:p w:rsidR="00C47073" w:rsidRPr="007569AD" w:rsidRDefault="00C47073" w:rsidP="00C47073">
            <w:pPr>
              <w:spacing w:after="60" w:line="276" w:lineRule="auto"/>
              <w:rPr>
                <w:rFonts w:cs="Arial"/>
                <w:color w:val="000000"/>
                <w:shd w:val="clear" w:color="auto" w:fill="FFFFFF"/>
              </w:rPr>
            </w:pPr>
            <w:r w:rsidRPr="00070BFD">
              <w:rPr>
                <w:rFonts w:cs="Arial"/>
                <w:color w:val="000000"/>
                <w:shd w:val="clear" w:color="auto" w:fill="FFFFFF"/>
              </w:rPr>
              <w:t>Извештај КЗМ</w:t>
            </w:r>
          </w:p>
        </w:tc>
      </w:tr>
      <w:tr w:rsidR="00C10DBA" w:rsidRPr="00070BFD" w:rsidTr="006F2773">
        <w:tc>
          <w:tcPr>
            <w:tcW w:w="2477" w:type="dxa"/>
            <w:vMerge w:val="restart"/>
          </w:tcPr>
          <w:p w:rsidR="00C10DBA" w:rsidRPr="00070BFD" w:rsidRDefault="00C10DBA" w:rsidP="00750503">
            <w:pPr>
              <w:spacing w:after="60" w:line="276" w:lineRule="auto"/>
              <w:rPr>
                <w:rFonts w:cs="Arial"/>
                <w:color w:val="000000"/>
                <w:shd w:val="clear" w:color="auto" w:fill="FFFFFF"/>
              </w:rPr>
            </w:pPr>
            <w:r w:rsidRPr="00070BFD">
              <w:rPr>
                <w:rFonts w:cs="Arial"/>
                <w:color w:val="000000"/>
                <w:shd w:val="clear" w:color="auto" w:fill="FFFFFF"/>
              </w:rPr>
              <w:t xml:space="preserve">Унапређени здрави стилови живота и безбедносна култура младих </w:t>
            </w:r>
          </w:p>
        </w:tc>
        <w:tc>
          <w:tcPr>
            <w:tcW w:w="2396" w:type="dxa"/>
          </w:tcPr>
          <w:p w:rsidR="00C10DBA" w:rsidRPr="00070BFD" w:rsidRDefault="00A73F58" w:rsidP="00A73F58">
            <w:pPr>
              <w:spacing w:after="60" w:line="276" w:lineRule="auto"/>
              <w:rPr>
                <w:rFonts w:cs="Arial"/>
                <w:color w:val="000000"/>
                <w:shd w:val="clear" w:color="auto" w:fill="FFFFFF"/>
              </w:rPr>
            </w:pPr>
            <w:r>
              <w:rPr>
                <w:rFonts w:cs="Arial"/>
                <w:color w:val="000000"/>
                <w:shd w:val="clear" w:color="auto" w:fill="FFFFFF"/>
              </w:rPr>
              <w:t xml:space="preserve">Број </w:t>
            </w:r>
            <w:r w:rsidR="006F2773">
              <w:rPr>
                <w:rFonts w:cs="Arial"/>
                <w:color w:val="000000"/>
                <w:shd w:val="clear" w:color="auto" w:fill="FFFFFF"/>
              </w:rPr>
              <w:t>младих који упражњавају физичку активност</w:t>
            </w:r>
          </w:p>
        </w:tc>
        <w:tc>
          <w:tcPr>
            <w:tcW w:w="1082"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2000</w:t>
            </w:r>
          </w:p>
        </w:tc>
        <w:tc>
          <w:tcPr>
            <w:tcW w:w="1533"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12000</w:t>
            </w:r>
          </w:p>
        </w:tc>
        <w:tc>
          <w:tcPr>
            <w:tcW w:w="1901" w:type="dxa"/>
          </w:tcPr>
          <w:p w:rsidR="00C10DBA" w:rsidRPr="006F2773" w:rsidRDefault="006F2773" w:rsidP="008D16B1">
            <w:pPr>
              <w:spacing w:after="60" w:line="276" w:lineRule="auto"/>
              <w:rPr>
                <w:rFonts w:cs="Arial"/>
                <w:color w:val="000000"/>
                <w:shd w:val="clear" w:color="auto" w:fill="FFFFFF"/>
              </w:rPr>
            </w:pPr>
            <w:r>
              <w:rPr>
                <w:rFonts w:cs="Arial"/>
                <w:color w:val="000000"/>
                <w:shd w:val="clear" w:color="auto" w:fill="FFFFFF"/>
              </w:rPr>
              <w:t>Извештај о задовољавању потреба и интереса грађана у области спорта</w:t>
            </w:r>
          </w:p>
        </w:tc>
      </w:tr>
      <w:tr w:rsidR="00C10DBA" w:rsidRPr="00070BFD" w:rsidTr="006F2773">
        <w:tc>
          <w:tcPr>
            <w:tcW w:w="2477" w:type="dxa"/>
            <w:vMerge/>
          </w:tcPr>
          <w:p w:rsidR="00C10DBA" w:rsidRPr="00070BFD" w:rsidRDefault="00C10DBA" w:rsidP="00750503">
            <w:pPr>
              <w:spacing w:after="60" w:line="276" w:lineRule="auto"/>
              <w:jc w:val="both"/>
              <w:rPr>
                <w:rFonts w:cs="Arial"/>
                <w:color w:val="000000"/>
                <w:shd w:val="clear" w:color="auto" w:fill="FFFFFF"/>
              </w:rPr>
            </w:pPr>
          </w:p>
        </w:tc>
        <w:tc>
          <w:tcPr>
            <w:tcW w:w="2396" w:type="dxa"/>
          </w:tcPr>
          <w:p w:rsidR="00C10DBA" w:rsidRPr="00FF2EA9" w:rsidRDefault="006F2773" w:rsidP="00AE15C5">
            <w:pPr>
              <w:spacing w:after="60" w:line="276" w:lineRule="auto"/>
              <w:rPr>
                <w:rFonts w:cs="Arial"/>
                <w:color w:val="000000"/>
                <w:shd w:val="clear" w:color="auto" w:fill="FFFFFF"/>
              </w:rPr>
            </w:pPr>
            <w:r>
              <w:rPr>
                <w:rFonts w:cs="Arial"/>
                <w:color w:val="000000"/>
                <w:shd w:val="clear" w:color="auto" w:fill="FFFFFF"/>
              </w:rPr>
              <w:t>Удео младих који су учествовали у програмима у области саобраћаја</w:t>
            </w:r>
          </w:p>
        </w:tc>
        <w:tc>
          <w:tcPr>
            <w:tcW w:w="1082"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20</w:t>
            </w:r>
          </w:p>
        </w:tc>
        <w:tc>
          <w:tcPr>
            <w:tcW w:w="1533" w:type="dxa"/>
          </w:tcPr>
          <w:p w:rsidR="00C10DBA" w:rsidRPr="006F2773" w:rsidRDefault="006F2773" w:rsidP="00750503">
            <w:pPr>
              <w:spacing w:after="60" w:line="276" w:lineRule="auto"/>
              <w:jc w:val="both"/>
              <w:rPr>
                <w:rFonts w:cs="Arial"/>
                <w:color w:val="000000"/>
                <w:shd w:val="clear" w:color="auto" w:fill="FFFFFF"/>
              </w:rPr>
            </w:pPr>
            <w:r>
              <w:rPr>
                <w:rFonts w:cs="Arial"/>
                <w:color w:val="000000"/>
                <w:shd w:val="clear" w:color="auto" w:fill="FFFFFF"/>
              </w:rPr>
              <w:t>50</w:t>
            </w:r>
          </w:p>
        </w:tc>
        <w:tc>
          <w:tcPr>
            <w:tcW w:w="1901" w:type="dxa"/>
          </w:tcPr>
          <w:p w:rsidR="00C10DBA" w:rsidRPr="006F2773" w:rsidRDefault="006F2773" w:rsidP="00750503">
            <w:pPr>
              <w:spacing w:after="60" w:line="276" w:lineRule="auto"/>
              <w:rPr>
                <w:rFonts w:cs="Arial"/>
                <w:color w:val="000000"/>
                <w:shd w:val="clear" w:color="auto" w:fill="FFFFFF"/>
              </w:rPr>
            </w:pPr>
            <w:r>
              <w:rPr>
                <w:rFonts w:cs="Arial"/>
                <w:color w:val="000000"/>
                <w:shd w:val="clear" w:color="auto" w:fill="FFFFFF"/>
              </w:rPr>
              <w:t>Извештај Савета ГО Звездара за безбедност саобраћаја на путевима</w:t>
            </w:r>
          </w:p>
        </w:tc>
      </w:tr>
    </w:tbl>
    <w:p w:rsidR="008D16B1" w:rsidRPr="008D16B1" w:rsidRDefault="003E0863" w:rsidP="008D16B1">
      <w:pPr>
        <w:pStyle w:val="Heading1"/>
        <w:rPr>
          <w:lang w:val="en-GB"/>
        </w:rPr>
      </w:pPr>
      <w:bookmarkStart w:id="46" w:name="_Toc91250491"/>
      <w:r w:rsidRPr="00070BFD">
        <w:t>6</w:t>
      </w:r>
      <w:r w:rsidR="001017B7" w:rsidRPr="00070BFD">
        <w:t>. АНАЛИЗА</w:t>
      </w:r>
      <w:r w:rsidR="007925E6" w:rsidRPr="00070BFD">
        <w:t xml:space="preserve"> ЕФЕКАТА</w:t>
      </w:r>
      <w:r w:rsidR="001017B7" w:rsidRPr="00070BFD">
        <w:t xml:space="preserve"> ОПЦИЈА ЗА ОСТВАРИВАЊЕ ПОСЕБНИХ ЦИЉЕВА</w:t>
      </w:r>
      <w:bookmarkEnd w:id="46"/>
    </w:p>
    <w:p w:rsidR="008D16B1" w:rsidRPr="006F2818" w:rsidRDefault="008D16B1" w:rsidP="008D16B1">
      <w:pPr>
        <w:jc w:val="both"/>
        <w:rPr>
          <w:rFonts w:cs="Arial"/>
          <w:b/>
          <w:color w:val="000000"/>
        </w:rPr>
      </w:pPr>
      <w:r w:rsidRPr="006F2818">
        <w:rPr>
          <w:rFonts w:cs="Arial"/>
          <w:b/>
          <w:color w:val="000000"/>
        </w:rPr>
        <w:t xml:space="preserve">За остварење посебног циља 7.1. </w:t>
      </w:r>
      <w:r w:rsidRPr="006F2818">
        <w:rPr>
          <w:rFonts w:cs="Arial"/>
          <w:b/>
          <w:shd w:val="clear" w:color="auto" w:fill="FFFFFF"/>
        </w:rPr>
        <w:t>Унапређeње рада Канцеларије за младе и услова за развијање активизма младих</w:t>
      </w:r>
      <w:r w:rsidRPr="006F2818">
        <w:rPr>
          <w:rFonts w:cs="Arial"/>
          <w:b/>
          <w:color w:val="000000"/>
        </w:rPr>
        <w:t>, анализиране су следеће опције:</w:t>
      </w:r>
    </w:p>
    <w:p w:rsidR="008D16B1" w:rsidRPr="008D16B1" w:rsidRDefault="008D16B1" w:rsidP="008D16B1">
      <w:pPr>
        <w:jc w:val="both"/>
        <w:rPr>
          <w:rFonts w:cs="Arial"/>
          <w:color w:val="000000"/>
        </w:rPr>
      </w:pPr>
      <w:r w:rsidRPr="008D16B1">
        <w:rPr>
          <w:rFonts w:cs="Arial"/>
          <w:color w:val="000000"/>
        </w:rPr>
        <w:t xml:space="preserve">Status quo опција која подразумева наставак досадашње политике </w:t>
      </w:r>
      <w:r>
        <w:rPr>
          <w:rFonts w:cs="Arial"/>
          <w:color w:val="000000"/>
        </w:rPr>
        <w:t xml:space="preserve">повременог функционисања КЗМ и </w:t>
      </w:r>
      <w:r w:rsidRPr="008D16B1">
        <w:rPr>
          <w:rFonts w:cs="Arial"/>
          <w:color w:val="000000"/>
        </w:rPr>
        <w:t xml:space="preserve">подстицања активизма кроз финансирање пројеката организација младих у различитим </w:t>
      </w:r>
      <w:r>
        <w:rPr>
          <w:rFonts w:cs="Arial"/>
          <w:color w:val="000000"/>
        </w:rPr>
        <w:t>областима</w:t>
      </w:r>
      <w:r w:rsidRPr="008D16B1">
        <w:rPr>
          <w:rFonts w:cs="Arial"/>
          <w:color w:val="000000"/>
        </w:rPr>
        <w:t>, при чему ти пројекти нис</w:t>
      </w:r>
      <w:r>
        <w:rPr>
          <w:rFonts w:cs="Arial"/>
          <w:color w:val="000000"/>
        </w:rPr>
        <w:t>у циљано усмерени на спровођење мера планираних омладинском политиком, већ се планирају и спроводе без правог циља, без праћења квалитета програма и ефеката њиховог спровођења</w:t>
      </w:r>
    </w:p>
    <w:p w:rsidR="008D16B1" w:rsidRPr="004158EC" w:rsidRDefault="008D16B1" w:rsidP="008D16B1">
      <w:pPr>
        <w:jc w:val="both"/>
        <w:rPr>
          <w:rFonts w:cs="Arial"/>
          <w:color w:val="000000"/>
        </w:rPr>
      </w:pPr>
      <w:r w:rsidRPr="008D16B1">
        <w:rPr>
          <w:rFonts w:cs="Arial"/>
          <w:color w:val="000000"/>
        </w:rPr>
        <w:t xml:space="preserve">Опција 1. </w:t>
      </w:r>
      <w:r>
        <w:rPr>
          <w:rFonts w:cs="Arial"/>
          <w:color w:val="000000"/>
        </w:rPr>
        <w:t xml:space="preserve">Унапређење рада Канцеларије за младе подразумева запошљавање најмање једне особе која би координирала активности у вези са спровођењем омладинске политике, менторску подршку запослених са највишим звањем из Одељења за друштвене делатности, </w:t>
      </w:r>
      <w:r w:rsidR="00040A6C">
        <w:rPr>
          <w:rFonts w:cs="Arial"/>
          <w:color w:val="000000"/>
        </w:rPr>
        <w:t xml:space="preserve">организацију рада КЗМ </w:t>
      </w:r>
      <w:r w:rsidR="00040A6C">
        <w:rPr>
          <w:rFonts w:cs="Arial"/>
          <w:bCs/>
          <w:color w:val="000000"/>
        </w:rPr>
        <w:t>у складу са препорученим стандардима МОС и Смерницама за осигурање квалитета програма омладинског рада Националне асоијације практичар</w:t>
      </w:r>
      <w:r w:rsidR="003040A4">
        <w:rPr>
          <w:rFonts w:cs="Arial"/>
          <w:bCs/>
          <w:color w:val="000000"/>
        </w:rPr>
        <w:t>а/ки омладинског рада, формирање</w:t>
      </w:r>
      <w:r w:rsidR="00040A6C">
        <w:rPr>
          <w:rFonts w:cs="Arial"/>
          <w:bCs/>
          <w:color w:val="000000"/>
        </w:rPr>
        <w:t xml:space="preserve"> Тим</w:t>
      </w:r>
      <w:r w:rsidR="003040A4">
        <w:rPr>
          <w:rFonts w:cs="Arial"/>
          <w:bCs/>
          <w:color w:val="000000"/>
        </w:rPr>
        <w:t>а</w:t>
      </w:r>
      <w:r w:rsidR="00040A6C">
        <w:rPr>
          <w:rFonts w:cs="Arial"/>
          <w:bCs/>
          <w:color w:val="000000"/>
        </w:rPr>
        <w:t xml:space="preserve"> волонтера који ће бити обучен</w:t>
      </w:r>
      <w:r w:rsidR="003040A4">
        <w:rPr>
          <w:rFonts w:cs="Arial"/>
          <w:bCs/>
          <w:color w:val="000000"/>
        </w:rPr>
        <w:t xml:space="preserve"> за подршку</w:t>
      </w:r>
      <w:r w:rsidR="00040A6C">
        <w:rPr>
          <w:rFonts w:cs="Arial"/>
          <w:bCs/>
          <w:color w:val="000000"/>
        </w:rPr>
        <w:t xml:space="preserve"> у спровођењу омладинске политике, повезивање са другим институцијама и изгра</w:t>
      </w:r>
      <w:r w:rsidR="004158EC">
        <w:rPr>
          <w:rFonts w:cs="Arial"/>
          <w:bCs/>
          <w:color w:val="000000"/>
        </w:rPr>
        <w:t>дњ</w:t>
      </w:r>
      <w:r w:rsidR="003040A4">
        <w:rPr>
          <w:rFonts w:cs="Arial"/>
          <w:bCs/>
          <w:color w:val="000000"/>
        </w:rPr>
        <w:t>а партнерстава, оснаживање к</w:t>
      </w:r>
      <w:r w:rsidR="004158EC">
        <w:rPr>
          <w:rFonts w:cs="Arial"/>
          <w:bCs/>
          <w:color w:val="000000"/>
        </w:rPr>
        <w:t>оординатора</w:t>
      </w:r>
      <w:r w:rsidR="003040A4">
        <w:rPr>
          <w:rFonts w:cs="Arial"/>
          <w:bCs/>
          <w:color w:val="000000"/>
        </w:rPr>
        <w:t xml:space="preserve"> и волонтерског</w:t>
      </w:r>
      <w:r w:rsidR="00040A6C">
        <w:rPr>
          <w:rFonts w:cs="Arial"/>
          <w:bCs/>
          <w:color w:val="000000"/>
        </w:rPr>
        <w:t xml:space="preserve"> тим</w:t>
      </w:r>
      <w:r w:rsidR="003040A4">
        <w:rPr>
          <w:rFonts w:cs="Arial"/>
          <w:bCs/>
          <w:color w:val="000000"/>
        </w:rPr>
        <w:t>а</w:t>
      </w:r>
      <w:r w:rsidR="00040A6C">
        <w:rPr>
          <w:rFonts w:cs="Arial"/>
          <w:bCs/>
          <w:color w:val="000000"/>
        </w:rPr>
        <w:t xml:space="preserve"> за координирање и реализацију различит</w:t>
      </w:r>
      <w:r w:rsidR="003040A4">
        <w:rPr>
          <w:rFonts w:cs="Arial"/>
          <w:bCs/>
          <w:color w:val="000000"/>
        </w:rPr>
        <w:t>их активности у оквиру Програма, опремање Канцеларије</w:t>
      </w:r>
      <w:r w:rsidR="004158EC">
        <w:rPr>
          <w:rFonts w:cs="Arial"/>
          <w:bCs/>
          <w:color w:val="000000"/>
        </w:rPr>
        <w:t xml:space="preserve"> за младе да могу ресурсе </w:t>
      </w:r>
      <w:r w:rsidR="003040A4">
        <w:rPr>
          <w:rFonts w:cs="Arial"/>
          <w:bCs/>
          <w:color w:val="000000"/>
        </w:rPr>
        <w:t xml:space="preserve">Канцеларије </w:t>
      </w:r>
      <w:r w:rsidR="004158EC">
        <w:rPr>
          <w:rFonts w:cs="Arial"/>
          <w:bCs/>
          <w:color w:val="000000"/>
        </w:rPr>
        <w:t>да користе удружења младих и удружења за младе.</w:t>
      </w:r>
    </w:p>
    <w:p w:rsidR="008D16B1" w:rsidRPr="00040A6C" w:rsidRDefault="008D16B1" w:rsidP="008D16B1">
      <w:pPr>
        <w:jc w:val="both"/>
        <w:rPr>
          <w:rFonts w:cs="Arial"/>
          <w:color w:val="000000"/>
        </w:rPr>
      </w:pPr>
      <w:r w:rsidRPr="008D16B1">
        <w:rPr>
          <w:rFonts w:cs="Arial"/>
          <w:color w:val="000000"/>
        </w:rPr>
        <w:t xml:space="preserve">Опција 2. </w:t>
      </w:r>
      <w:r w:rsidR="00040A6C">
        <w:rPr>
          <w:rFonts w:cs="Arial"/>
          <w:color w:val="000000"/>
        </w:rPr>
        <w:t xml:space="preserve">Обезбеђивање услова за волонтирање младих и за младе подразумева </w:t>
      </w:r>
      <w:r w:rsidR="003B7DD9">
        <w:rPr>
          <w:rFonts w:cs="Arial"/>
          <w:color w:val="000000"/>
        </w:rPr>
        <w:t>проширивање мреже волонтера ВСЗ, регрутовање и селекцију волонтера, обуку, праћење и подршку волонтерима. Подразумева, такође, и проширивање наградног конкурса Најволонтерска акција, са циљем развоја свести о зн</w:t>
      </w:r>
      <w:r w:rsidR="00853BD5">
        <w:rPr>
          <w:rFonts w:cs="Arial"/>
          <w:color w:val="000000"/>
        </w:rPr>
        <w:t>ачају волонтеризма за заједницу</w:t>
      </w:r>
      <w:r w:rsidR="0029763A">
        <w:rPr>
          <w:rFonts w:cs="Arial"/>
          <w:color w:val="000000"/>
        </w:rPr>
        <w:t>.</w:t>
      </w:r>
    </w:p>
    <w:p w:rsidR="003B7DD9" w:rsidRPr="003B7DD9" w:rsidRDefault="008D16B1" w:rsidP="000A1EEF">
      <w:pPr>
        <w:jc w:val="both"/>
        <w:rPr>
          <w:rFonts w:cs="Arial"/>
          <w:bCs/>
          <w:iCs/>
          <w:color w:val="000000"/>
          <w:lang w:val="sr-Cyrl-CS"/>
        </w:rPr>
      </w:pPr>
      <w:r w:rsidRPr="008D16B1">
        <w:rPr>
          <w:rFonts w:cs="Arial"/>
          <w:color w:val="000000"/>
        </w:rPr>
        <w:t xml:space="preserve">Опција 3. </w:t>
      </w:r>
      <w:r w:rsidR="003B7DD9" w:rsidRPr="003B7DD9">
        <w:rPr>
          <w:rFonts w:cs="Arial"/>
          <w:bCs/>
          <w:iCs/>
          <w:color w:val="000000"/>
          <w:lang w:val="sr-Cyrl-CS"/>
        </w:rPr>
        <w:t>Унапређење услова за активизам младих, јачање капацитета младих за рад у формалним и неформалним групама и осна</w:t>
      </w:r>
      <w:r w:rsidR="00853BD5">
        <w:rPr>
          <w:rFonts w:cs="Arial"/>
          <w:bCs/>
          <w:iCs/>
          <w:color w:val="000000"/>
          <w:lang w:val="sr-Cyrl-CS"/>
        </w:rPr>
        <w:t>живање омладинских организација подразумева информисање младих о значају омладинског активизма, обуке за развијање различитих вештина неопходних за функционисање неформалних група младих и удружења, као што је пројектни менаџмент, јавно заговарање, изградња</w:t>
      </w:r>
      <w:r w:rsidR="0029763A">
        <w:rPr>
          <w:rFonts w:cs="Arial"/>
          <w:bCs/>
          <w:iCs/>
          <w:color w:val="000000"/>
          <w:lang w:val="sr-Cyrl-CS"/>
        </w:rPr>
        <w:t xml:space="preserve"> </w:t>
      </w:r>
      <w:r w:rsidR="00853BD5">
        <w:rPr>
          <w:rFonts w:cs="Arial"/>
          <w:bCs/>
          <w:iCs/>
          <w:color w:val="000000"/>
          <w:lang w:val="sr-Cyrl-CS"/>
        </w:rPr>
        <w:t xml:space="preserve">коалиција, рад у тиму и друге вештине. Посебна пажња биће поклоњена програмима који развијају вештине младих за планирање, писање и управљање програмима у оквиру Ерасмус плус програма и менторска подршка. </w:t>
      </w:r>
    </w:p>
    <w:p w:rsidR="000A1EEF" w:rsidRDefault="008D16B1" w:rsidP="000A1EEF">
      <w:pPr>
        <w:jc w:val="both"/>
        <w:rPr>
          <w:rFonts w:cs="Arial"/>
          <w:bCs/>
          <w:iCs/>
          <w:color w:val="000000"/>
          <w:lang w:val="sr-Cyrl-CS"/>
        </w:rPr>
      </w:pPr>
      <w:r w:rsidRPr="008D16B1">
        <w:rPr>
          <w:rFonts w:cs="Arial"/>
          <w:color w:val="000000"/>
        </w:rPr>
        <w:t xml:space="preserve">Опција 4. </w:t>
      </w:r>
      <w:r w:rsidR="00853BD5" w:rsidRPr="00853BD5">
        <w:rPr>
          <w:rFonts w:cs="Arial"/>
          <w:bCs/>
          <w:iCs/>
          <w:color w:val="000000"/>
          <w:lang w:val="sr-Cyrl-CS"/>
        </w:rPr>
        <w:t>Унапређење услова за додатне програме подршке младима са циљем образовног напретка и њихово активно укључивање</w:t>
      </w:r>
      <w:r w:rsidR="00853BD5">
        <w:rPr>
          <w:rFonts w:cs="Arial"/>
          <w:bCs/>
          <w:iCs/>
          <w:color w:val="000000"/>
          <w:lang w:val="sr-Cyrl-CS"/>
        </w:rPr>
        <w:t xml:space="preserve"> у друштво предвиђа организовање додатне корективне подршке младима у учењу. Специфично функционисање образовног система у време епидемије корона вирусом, је појачало јаз између младих који одрастају у породицама у којима су имали додатну образовну подршку од стране родитеља </w:t>
      </w:r>
      <w:r w:rsidR="000A1EEF">
        <w:rPr>
          <w:rFonts w:cs="Arial"/>
          <w:bCs/>
          <w:iCs/>
          <w:color w:val="000000"/>
          <w:lang w:val="sr-Cyrl-CS"/>
        </w:rPr>
        <w:t xml:space="preserve">и могућности да неометано прате наставу (рачунар, интернет) </w:t>
      </w:r>
      <w:r w:rsidR="00853BD5">
        <w:rPr>
          <w:rFonts w:cs="Arial"/>
          <w:bCs/>
          <w:iCs/>
          <w:color w:val="000000"/>
          <w:lang w:val="sr-Cyrl-CS"/>
        </w:rPr>
        <w:t>и оних који то нису.</w:t>
      </w:r>
      <w:r w:rsidR="000A1EEF">
        <w:rPr>
          <w:rFonts w:cs="Arial"/>
          <w:bCs/>
          <w:iCs/>
          <w:color w:val="000000"/>
          <w:lang w:val="sr-Cyrl-CS"/>
        </w:rPr>
        <w:t xml:space="preserve"> Ова опција подразумева подршку програмима који помажу младима да постигну боље образовне резултате у школи, на завршном испиту, матурском испиту или на такмичењима.</w:t>
      </w:r>
    </w:p>
    <w:p w:rsidR="000A1EEF" w:rsidRPr="000A1EEF" w:rsidRDefault="000A1EEF" w:rsidP="00E003E7">
      <w:pPr>
        <w:jc w:val="both"/>
        <w:rPr>
          <w:rFonts w:cs="Arial"/>
          <w:bCs/>
          <w:iCs/>
          <w:color w:val="000000"/>
          <w:u w:val="single"/>
        </w:rPr>
      </w:pPr>
      <w:r>
        <w:rPr>
          <w:rFonts w:cs="Arial"/>
          <w:bCs/>
          <w:iCs/>
          <w:color w:val="000000"/>
          <w:lang w:val="sr-Cyrl-CS"/>
        </w:rPr>
        <w:t xml:space="preserve">Опција 5. </w:t>
      </w:r>
      <w:r w:rsidRPr="000A1EEF">
        <w:rPr>
          <w:rFonts w:cs="Arial"/>
          <w:bCs/>
          <w:iCs/>
          <w:color w:val="000000"/>
        </w:rPr>
        <w:t>Унапређење услова за одржавање догађаја за младе у различитим областима и промоцију талената младих</w:t>
      </w:r>
      <w:r>
        <w:rPr>
          <w:rFonts w:cs="Arial"/>
          <w:bCs/>
          <w:iCs/>
          <w:color w:val="000000"/>
        </w:rPr>
        <w:t xml:space="preserve"> подразумева подршку организацији </w:t>
      </w:r>
      <w:r w:rsidR="00E003E7">
        <w:rPr>
          <w:rFonts w:cs="Arial"/>
          <w:bCs/>
          <w:iCs/>
          <w:color w:val="000000"/>
        </w:rPr>
        <w:t>догађаја у различитим областима и оснаживање младих да организују ил</w:t>
      </w:r>
      <w:r w:rsidR="0029763A">
        <w:rPr>
          <w:rFonts w:cs="Arial"/>
          <w:bCs/>
          <w:iCs/>
          <w:color w:val="000000"/>
        </w:rPr>
        <w:t>и учествују у догађајима који з</w:t>
      </w:r>
      <w:r w:rsidR="00E003E7">
        <w:rPr>
          <w:rFonts w:cs="Arial"/>
          <w:bCs/>
          <w:iCs/>
          <w:color w:val="000000"/>
        </w:rPr>
        <w:t>а</w:t>
      </w:r>
      <w:r w:rsidR="0029763A">
        <w:rPr>
          <w:rFonts w:cs="Arial"/>
          <w:bCs/>
          <w:iCs/>
          <w:color w:val="000000"/>
        </w:rPr>
        <w:t xml:space="preserve"> </w:t>
      </w:r>
      <w:r w:rsidR="00E003E7">
        <w:rPr>
          <w:rFonts w:cs="Arial"/>
          <w:bCs/>
          <w:iCs/>
          <w:color w:val="000000"/>
        </w:rPr>
        <w:t>циљ имају активно проведено слободно време (нпр. летњи биоскоп, фестивали, такмичења, концерти, изложбе, хуманитарне акције и слично)</w:t>
      </w:r>
    </w:p>
    <w:p w:rsidR="00E003E7" w:rsidRDefault="00E003E7" w:rsidP="000A1EEF">
      <w:pPr>
        <w:jc w:val="both"/>
        <w:rPr>
          <w:rFonts w:cs="Arial"/>
          <w:bCs/>
          <w:iCs/>
          <w:color w:val="000000"/>
        </w:rPr>
      </w:pPr>
      <w:r>
        <w:rPr>
          <w:rFonts w:cs="Arial"/>
          <w:bCs/>
          <w:iCs/>
          <w:color w:val="000000"/>
          <w:lang w:val="sr-Cyrl-CS"/>
        </w:rPr>
        <w:t xml:space="preserve">Опција 6. Оснивање и рад омладинског клуба подразумева </w:t>
      </w:r>
      <w:r w:rsidR="00C042FB">
        <w:rPr>
          <w:rFonts w:cs="Arial"/>
          <w:bCs/>
          <w:iCs/>
          <w:color w:val="000000"/>
        </w:rPr>
        <w:t xml:space="preserve">обезбеђивање простора и људскух ресурса који би водили омладински клуб. Такође, подразумева опремање и обезбеђивање средстава за спровођење програма омладинског клуба. </w:t>
      </w:r>
    </w:p>
    <w:p w:rsidR="008D16B1" w:rsidRDefault="0029763A" w:rsidP="008D16B1">
      <w:pPr>
        <w:jc w:val="both"/>
        <w:rPr>
          <w:rFonts w:cs="Arial"/>
          <w:color w:val="000000"/>
        </w:rPr>
      </w:pPr>
      <w:r>
        <w:rPr>
          <w:rFonts w:cs="Arial"/>
          <w:color w:val="000000"/>
        </w:rPr>
        <w:t>Као критеријуми</w:t>
      </w:r>
      <w:r w:rsidR="008D16B1" w:rsidRPr="008D16B1">
        <w:rPr>
          <w:rFonts w:cs="Arial"/>
          <w:color w:val="000000"/>
        </w:rPr>
        <w:t xml:space="preserve"> за рангирање опција узети су претпостављени ниво остварења циља који се </w:t>
      </w:r>
      <w:r w:rsidR="00C042FB">
        <w:rPr>
          <w:rFonts w:cs="Arial"/>
          <w:color w:val="000000"/>
        </w:rPr>
        <w:t xml:space="preserve">постиже мером, утицај на </w:t>
      </w:r>
      <w:r w:rsidR="00E93474">
        <w:rPr>
          <w:rFonts w:cs="Arial"/>
          <w:color w:val="000000"/>
        </w:rPr>
        <w:t>Буџет ГО Звездара</w:t>
      </w:r>
      <w:r w:rsidR="008D16B1" w:rsidRPr="008D16B1">
        <w:rPr>
          <w:rFonts w:cs="Arial"/>
          <w:color w:val="000000"/>
        </w:rPr>
        <w:t xml:space="preserve"> (што су већа средства потребна за спровођење мере то је оцена нижа), усклађеност са политиком </w:t>
      </w:r>
      <w:r w:rsidR="00C042FB">
        <w:rPr>
          <w:rFonts w:cs="Arial"/>
          <w:color w:val="000000"/>
        </w:rPr>
        <w:t>ГО и са другим планским документима</w:t>
      </w:r>
      <w:r w:rsidR="008D16B1" w:rsidRPr="008D16B1">
        <w:rPr>
          <w:rFonts w:cs="Arial"/>
          <w:color w:val="000000"/>
        </w:rPr>
        <w:t xml:space="preserve">, друштвени ефекат, односно ефекат који ће опција имати на ширу заједницу, као и управљачки ефекат који се односи на ангажовање капацитета саме КЗМ </w:t>
      </w:r>
      <w:r w:rsidR="00C042FB">
        <w:rPr>
          <w:rFonts w:cs="Arial"/>
          <w:color w:val="000000"/>
        </w:rPr>
        <w:t xml:space="preserve">и ГО Звездара </w:t>
      </w:r>
      <w:r w:rsidR="008D16B1" w:rsidRPr="008D16B1">
        <w:rPr>
          <w:rFonts w:cs="Arial"/>
          <w:color w:val="000000"/>
        </w:rPr>
        <w:t>за спровођење опција.</w:t>
      </w:r>
    </w:p>
    <w:p w:rsidR="00C042FB" w:rsidRPr="00C042FB" w:rsidRDefault="00C042FB" w:rsidP="008D16B1">
      <w:pPr>
        <w:jc w:val="both"/>
        <w:rPr>
          <w:rFonts w:cs="Arial"/>
          <w:color w:val="000000"/>
        </w:rPr>
      </w:pPr>
      <w:r>
        <w:rPr>
          <w:rFonts w:cs="Arial"/>
          <w:color w:val="000000"/>
        </w:rPr>
        <w:t>На основу вредновања свих предложених мера појединачно, одлучено је да се првих 5 опција испланира и спроведе, а да се шеста опција (због финансија које су потребне за спровођење мере, друштвеног ефекта и капацитета КЗМ да спроведе меру) одложи за неко друго време. Унапређење рада КЗМ и реализација планираних мера ће допринети да се млади оснаже, повежу и активирају, па ће оснивање омладинског клуба тада имате више смисла</w:t>
      </w:r>
      <w:r w:rsidR="0029763A">
        <w:rPr>
          <w:rFonts w:cs="Arial"/>
          <w:color w:val="000000"/>
        </w:rPr>
        <w:t>, а до тада да капацитете простора Канцеларије за младе користе и млади из удружења.</w:t>
      </w:r>
      <w:r>
        <w:rPr>
          <w:rFonts w:cs="Arial"/>
          <w:color w:val="000000"/>
        </w:rPr>
        <w:t xml:space="preserve"> </w:t>
      </w:r>
    </w:p>
    <w:p w:rsidR="00131515" w:rsidRPr="006F2818" w:rsidRDefault="0095341C" w:rsidP="0095341C">
      <w:pPr>
        <w:spacing w:after="60" w:line="276" w:lineRule="auto"/>
        <w:jc w:val="both"/>
        <w:rPr>
          <w:b/>
          <w:shd w:val="clear" w:color="auto" w:fill="FFFFFF"/>
        </w:rPr>
      </w:pPr>
      <w:r w:rsidRPr="006F2818">
        <w:rPr>
          <w:b/>
          <w:shd w:val="clear" w:color="auto" w:fill="FFFFFF"/>
        </w:rPr>
        <w:t xml:space="preserve">За остваривање посебног циља 7.2. </w:t>
      </w:r>
      <w:r w:rsidR="00E003E7" w:rsidRPr="006F2818">
        <w:rPr>
          <w:b/>
          <w:shd w:val="clear" w:color="auto" w:fill="FFFFFF"/>
        </w:rPr>
        <w:t>Унапређени услови за запошљавање и самозапошљавање младих</w:t>
      </w:r>
      <w:r w:rsidRPr="006F2818">
        <w:rPr>
          <w:b/>
          <w:shd w:val="clear" w:color="auto" w:fill="FFFFFF"/>
        </w:rPr>
        <w:t>, планиране су следеће опције:</w:t>
      </w:r>
    </w:p>
    <w:p w:rsidR="006F2818" w:rsidRDefault="006F2818" w:rsidP="0095341C">
      <w:pPr>
        <w:spacing w:after="60" w:line="276" w:lineRule="auto"/>
        <w:jc w:val="both"/>
        <w:rPr>
          <w:shd w:val="clear" w:color="auto" w:fill="FFFFFF"/>
        </w:rPr>
      </w:pPr>
      <w:r w:rsidRPr="008D16B1">
        <w:rPr>
          <w:rFonts w:cs="Arial"/>
          <w:color w:val="000000"/>
        </w:rPr>
        <w:t>Status quo опција која подразумева наставак досадашње</w:t>
      </w:r>
      <w:r>
        <w:rPr>
          <w:shd w:val="clear" w:color="auto" w:fill="FFFFFF"/>
        </w:rPr>
        <w:t xml:space="preserve"> праксе да НСЗ реализује своје програме подстицаја и подршки, организовања стручне праксе и приправништва, али да се КЗМ не укључује у информисање младих о могућностима које им се пружају, па велики број младих није довољно информисан и не зна где да потражи информације. Такође, малом броју младих су доступни програми професионалне оријентације које организује НСЗ и програми развоја стручних компетенција.</w:t>
      </w:r>
    </w:p>
    <w:p w:rsidR="006F2818" w:rsidRDefault="006F2818" w:rsidP="006F2818">
      <w:pPr>
        <w:spacing w:after="60" w:line="276" w:lineRule="auto"/>
        <w:jc w:val="both"/>
        <w:rPr>
          <w:rFonts w:cs="Arial"/>
          <w:color w:val="000000"/>
        </w:rPr>
      </w:pPr>
      <w:r>
        <w:rPr>
          <w:shd w:val="clear" w:color="auto" w:fill="FFFFFF"/>
        </w:rPr>
        <w:t xml:space="preserve">Опција </w:t>
      </w:r>
      <w:r w:rsidR="0095341C">
        <w:rPr>
          <w:shd w:val="clear" w:color="auto" w:fill="FFFFFF"/>
        </w:rPr>
        <w:t xml:space="preserve">1. </w:t>
      </w:r>
      <w:r w:rsidRPr="006F2818">
        <w:rPr>
          <w:bCs/>
          <w:iCs/>
          <w:shd w:val="clear" w:color="auto" w:fill="FFFFFF"/>
          <w:lang w:val="sr-Cyrl-CS"/>
        </w:rPr>
        <w:t>Унапређење каријерног вођења младих и саветовања</w:t>
      </w:r>
      <w:r>
        <w:rPr>
          <w:bCs/>
          <w:iCs/>
          <w:shd w:val="clear" w:color="auto" w:fill="FFFFFF"/>
          <w:lang w:val="sr-Cyrl-CS"/>
        </w:rPr>
        <w:t xml:space="preserve"> подрзумева успостављање партнерских односа са Темпус Фондацијом ради </w:t>
      </w:r>
      <w:r>
        <w:rPr>
          <w:rFonts w:cs="Arial"/>
          <w:color w:val="000000"/>
        </w:rPr>
        <w:t>организовања индивидуалних и групних каријерних консултација са младима, информисање, повезивање и оснаживање школских стручних служби и тимова, подршку у осмишљавању плана професионалне оријенатације у образовно васпитним установама. Такође предвиђа и бољу информисаност младих о програмима који су им доступни преко НСЗ.</w:t>
      </w:r>
    </w:p>
    <w:p w:rsidR="006F2818" w:rsidRDefault="006F2818" w:rsidP="006F2818">
      <w:pPr>
        <w:spacing w:after="60" w:line="276" w:lineRule="auto"/>
        <w:jc w:val="both"/>
        <w:rPr>
          <w:rFonts w:cs="Arial"/>
          <w:bCs/>
          <w:iCs/>
          <w:color w:val="000000"/>
          <w:lang w:val="sr-Cyrl-CS"/>
        </w:rPr>
      </w:pPr>
      <w:r>
        <w:rPr>
          <w:rFonts w:cs="Arial"/>
          <w:color w:val="000000"/>
        </w:rPr>
        <w:t xml:space="preserve">Опција 2: </w:t>
      </w:r>
      <w:r w:rsidRPr="006F2818">
        <w:rPr>
          <w:rFonts w:cs="Arial"/>
          <w:bCs/>
          <w:iCs/>
          <w:color w:val="000000"/>
          <w:lang w:val="sr-Cyrl-CS"/>
        </w:rPr>
        <w:t>Унапређење услова за обављање стручне праксе и приправништва и коришћење подршки и подстицаја за запошљавање младих</w:t>
      </w:r>
      <w:r>
        <w:rPr>
          <w:rFonts w:cs="Arial"/>
          <w:bCs/>
          <w:iCs/>
          <w:color w:val="000000"/>
          <w:lang w:val="sr-Cyrl-CS"/>
        </w:rPr>
        <w:t xml:space="preserve"> подразумева мапирање потенцијалних партнера код којих би млади могли да спроведу стручну праксу или стекну приправнички стаж и информисање младих о доступним конкурсима и програмима</w:t>
      </w:r>
      <w:r w:rsidR="00E10958">
        <w:rPr>
          <w:rFonts w:cs="Arial"/>
          <w:bCs/>
          <w:iCs/>
          <w:color w:val="000000"/>
        </w:rPr>
        <w:t>, као и додатну</w:t>
      </w:r>
      <w:r w:rsidR="00E10958">
        <w:rPr>
          <w:rFonts w:cs="Arial"/>
          <w:bCs/>
          <w:iCs/>
          <w:color w:val="000000"/>
          <w:lang w:val="sr-Cyrl-CS"/>
        </w:rPr>
        <w:t xml:space="preserve"> подршку НСЗ, КЗМ и удружења приликом аплицирања. Подразумева и информисање младих о подстицајним мерама које се реализују на националном, градском и/или општинском нивоу и пружање подршке приликом прикупљања и израде документације.</w:t>
      </w:r>
    </w:p>
    <w:p w:rsidR="006F2818" w:rsidRDefault="006F2818" w:rsidP="006F2818">
      <w:pPr>
        <w:spacing w:after="60" w:line="276" w:lineRule="auto"/>
        <w:jc w:val="both"/>
        <w:rPr>
          <w:rFonts w:cs="Arial"/>
          <w:color w:val="000000"/>
        </w:rPr>
      </w:pPr>
      <w:r>
        <w:rPr>
          <w:rFonts w:cs="Arial"/>
          <w:bCs/>
          <w:iCs/>
          <w:color w:val="000000"/>
          <w:lang w:val="sr-Cyrl-CS"/>
        </w:rPr>
        <w:t xml:space="preserve">Опција 3. </w:t>
      </w:r>
      <w:bookmarkStart w:id="47" w:name="_Toc88823655"/>
      <w:r w:rsidRPr="006F2818">
        <w:rPr>
          <w:rFonts w:cs="Arial"/>
          <w:bCs/>
          <w:iCs/>
          <w:color w:val="000000"/>
        </w:rPr>
        <w:t>Унапређење постојећих и развој нових програма који доприносе повећању запошљивости младих</w:t>
      </w:r>
      <w:bookmarkEnd w:id="47"/>
      <w:r>
        <w:rPr>
          <w:rFonts w:cs="Arial"/>
          <w:bCs/>
          <w:iCs/>
          <w:color w:val="000000"/>
        </w:rPr>
        <w:t xml:space="preserve"> подразумева, односно доприносе </w:t>
      </w:r>
      <w:r>
        <w:rPr>
          <w:rFonts w:cs="Arial"/>
          <w:color w:val="000000"/>
        </w:rPr>
        <w:t>развоју знања и вештина младих како би били конкурентнији на тржишту рада и тако остварили утицај на повећање запошљивости младих.</w:t>
      </w:r>
    </w:p>
    <w:p w:rsidR="006F2818" w:rsidRDefault="006F2818" w:rsidP="006F2818">
      <w:pPr>
        <w:spacing w:after="60" w:line="276" w:lineRule="auto"/>
        <w:jc w:val="both"/>
        <w:rPr>
          <w:rFonts w:cs="Arial"/>
          <w:color w:val="000000"/>
        </w:rPr>
      </w:pPr>
      <w:r>
        <w:rPr>
          <w:rFonts w:cs="Arial"/>
          <w:color w:val="000000"/>
        </w:rPr>
        <w:t xml:space="preserve">Опција 4. </w:t>
      </w:r>
      <w:bookmarkStart w:id="48" w:name="_Toc88823656"/>
      <w:r w:rsidRPr="006F2818">
        <w:rPr>
          <w:rFonts w:cs="Arial"/>
          <w:bCs/>
          <w:iCs/>
          <w:color w:val="000000"/>
          <w:lang w:val="sr-Cyrl-CS"/>
        </w:rPr>
        <w:t>Креирање услова за функционисање стартап инкубатора</w:t>
      </w:r>
      <w:bookmarkEnd w:id="48"/>
      <w:r>
        <w:rPr>
          <w:rFonts w:cs="Arial"/>
          <w:bCs/>
          <w:iCs/>
          <w:color w:val="000000"/>
          <w:lang w:val="sr-Cyrl-CS"/>
        </w:rPr>
        <w:t xml:space="preserve"> и тако унапређење</w:t>
      </w:r>
      <w:r>
        <w:rPr>
          <w:rFonts w:cs="Arial"/>
          <w:color w:val="000000"/>
        </w:rPr>
        <w:t xml:space="preserve"> услова за покретање почетног бизниса. Ова опција подразумева омогућавање почетницима у пословању да раде у заједничком простору, деле ресурсе, мреже контаката, идеје и могу да имају ментора.</w:t>
      </w:r>
    </w:p>
    <w:p w:rsidR="006F2818" w:rsidRPr="006F2818" w:rsidRDefault="006F2818" w:rsidP="006F2818">
      <w:pPr>
        <w:spacing w:after="60" w:line="276" w:lineRule="auto"/>
        <w:jc w:val="both"/>
        <w:rPr>
          <w:rFonts w:cs="Arial"/>
          <w:bCs/>
          <w:iCs/>
          <w:color w:val="000000"/>
          <w:lang w:val="sr-Cyrl-CS"/>
        </w:rPr>
      </w:pPr>
      <w:r>
        <w:rPr>
          <w:rFonts w:cs="Arial"/>
          <w:color w:val="000000"/>
        </w:rPr>
        <w:t>Опција 5.</w:t>
      </w:r>
      <w:bookmarkStart w:id="49" w:name="_Toc88823657"/>
      <w:r w:rsidR="00E10958">
        <w:rPr>
          <w:rFonts w:cs="Arial"/>
          <w:color w:val="000000"/>
        </w:rPr>
        <w:t xml:space="preserve"> </w:t>
      </w:r>
      <w:r w:rsidRPr="006F2818">
        <w:rPr>
          <w:rFonts w:cs="Arial"/>
          <w:bCs/>
          <w:iCs/>
          <w:color w:val="000000"/>
          <w:lang w:val="sr-Cyrl-CS"/>
        </w:rPr>
        <w:t>Подршка младим женама, младима из осетљивих друштвених група и младим породицама са децом при запошљавању и самозапошљавању</w:t>
      </w:r>
      <w:bookmarkEnd w:id="49"/>
      <w:r>
        <w:rPr>
          <w:rFonts w:cs="Arial"/>
          <w:bCs/>
          <w:iCs/>
          <w:color w:val="000000"/>
          <w:lang w:val="sr-Cyrl-CS"/>
        </w:rPr>
        <w:t xml:space="preserve"> подразумева прво мапирање потенцијалних корисника наведене мере, информисање корисника о доступним програмима и израда пројакта којим би се наведене групе оснажиле за запошљавање.</w:t>
      </w:r>
    </w:p>
    <w:p w:rsidR="006F2818" w:rsidRDefault="006F2818" w:rsidP="006F2818">
      <w:pPr>
        <w:spacing w:after="60" w:line="276" w:lineRule="auto"/>
        <w:jc w:val="both"/>
        <w:rPr>
          <w:rFonts w:cs="Arial"/>
          <w:color w:val="000000"/>
        </w:rPr>
      </w:pPr>
      <w:r w:rsidRPr="008D16B1">
        <w:rPr>
          <w:rFonts w:cs="Arial"/>
          <w:color w:val="000000"/>
        </w:rPr>
        <w:t xml:space="preserve">Као критеријуме за рангирање опција узети су претпостављени ниво остварења циља који се </w:t>
      </w:r>
      <w:r>
        <w:rPr>
          <w:rFonts w:cs="Arial"/>
          <w:color w:val="000000"/>
        </w:rPr>
        <w:t xml:space="preserve">постиже мером, утицај на </w:t>
      </w:r>
      <w:r w:rsidR="00E93474">
        <w:rPr>
          <w:rFonts w:cs="Arial"/>
          <w:color w:val="000000"/>
        </w:rPr>
        <w:t>Буџет ГО Звездара</w:t>
      </w:r>
      <w:r w:rsidRPr="008D16B1">
        <w:rPr>
          <w:rFonts w:cs="Arial"/>
          <w:color w:val="000000"/>
        </w:rPr>
        <w:t xml:space="preserve"> (што су већа средства потребна за спровођење мере то је оцена нижа), усклађеност са политиком </w:t>
      </w:r>
      <w:r>
        <w:rPr>
          <w:rFonts w:cs="Arial"/>
          <w:color w:val="000000"/>
        </w:rPr>
        <w:t>ГО и са другим планским документима</w:t>
      </w:r>
      <w:r w:rsidRPr="008D16B1">
        <w:rPr>
          <w:rFonts w:cs="Arial"/>
          <w:color w:val="000000"/>
        </w:rPr>
        <w:t xml:space="preserve">, друштвени ефекат, односно ефекат који ће опција имати на ширу заједницу, као и управљачки ефекат који се односи на ангажовање капацитета саме КЗМ </w:t>
      </w:r>
      <w:r>
        <w:rPr>
          <w:rFonts w:cs="Arial"/>
          <w:color w:val="000000"/>
        </w:rPr>
        <w:t xml:space="preserve">и ГО Звездара </w:t>
      </w:r>
      <w:r w:rsidRPr="008D16B1">
        <w:rPr>
          <w:rFonts w:cs="Arial"/>
          <w:color w:val="000000"/>
        </w:rPr>
        <w:t>за спровођење опција</w:t>
      </w:r>
      <w:r>
        <w:rPr>
          <w:rFonts w:cs="Arial"/>
          <w:color w:val="000000"/>
        </w:rPr>
        <w:t>. Како су све опције оцењене као неопходне, биће преточене у мере.</w:t>
      </w:r>
    </w:p>
    <w:p w:rsidR="006F2818" w:rsidRDefault="006F2818" w:rsidP="000F2A74">
      <w:pPr>
        <w:spacing w:after="0"/>
        <w:jc w:val="both"/>
        <w:rPr>
          <w:b/>
          <w:bCs/>
          <w:iCs/>
          <w:shd w:val="clear" w:color="auto" w:fill="FFFFFF"/>
        </w:rPr>
      </w:pPr>
      <w:r w:rsidRPr="006F2818">
        <w:rPr>
          <w:b/>
          <w:shd w:val="clear" w:color="auto" w:fill="FFFFFF"/>
        </w:rPr>
        <w:t>За остваривање посебног циља</w:t>
      </w:r>
      <w:r>
        <w:rPr>
          <w:b/>
          <w:shd w:val="clear" w:color="auto" w:fill="FFFFFF"/>
        </w:rPr>
        <w:t xml:space="preserve"> 7.3. </w:t>
      </w:r>
      <w:r w:rsidRPr="006F2818">
        <w:rPr>
          <w:b/>
          <w:bCs/>
          <w:iCs/>
          <w:shd w:val="clear" w:color="auto" w:fill="FFFFFF"/>
        </w:rPr>
        <w:t>Унапређени здрави стилови живо</w:t>
      </w:r>
      <w:r>
        <w:rPr>
          <w:b/>
          <w:bCs/>
          <w:iCs/>
          <w:shd w:val="clear" w:color="auto" w:fill="FFFFFF"/>
        </w:rPr>
        <w:t>та и безбедносна култура младих, планиране су следеће опције:</w:t>
      </w:r>
    </w:p>
    <w:p w:rsidR="006F2818" w:rsidRDefault="006F2818" w:rsidP="000F2A74">
      <w:pPr>
        <w:spacing w:after="60"/>
        <w:jc w:val="both"/>
        <w:rPr>
          <w:rFonts w:cs="Arial"/>
          <w:color w:val="000000"/>
        </w:rPr>
      </w:pPr>
      <w:bookmarkStart w:id="50" w:name="_Toc88823659"/>
      <w:r w:rsidRPr="008D16B1">
        <w:rPr>
          <w:rFonts w:cs="Arial"/>
          <w:color w:val="000000"/>
        </w:rPr>
        <w:t>St</w:t>
      </w:r>
      <w:r w:rsidR="00E10958">
        <w:rPr>
          <w:rFonts w:cs="Arial"/>
          <w:color w:val="000000"/>
        </w:rPr>
        <w:t xml:space="preserve">atus quo опција која подразумевa </w:t>
      </w:r>
      <w:r w:rsidR="00F54D63">
        <w:rPr>
          <w:rFonts w:cs="Arial"/>
          <w:color w:val="000000"/>
        </w:rPr>
        <w:t>досадашње праксе и стихијско организовање програма у овој области</w:t>
      </w:r>
      <w:r w:rsidR="0029763A">
        <w:rPr>
          <w:rFonts w:cs="Arial"/>
          <w:color w:val="000000"/>
        </w:rPr>
        <w:t>, без планирања и праћења њихове реализације и анализе ефеката спроведеног</w:t>
      </w:r>
      <w:r w:rsidR="00F54D63">
        <w:rPr>
          <w:rFonts w:cs="Arial"/>
          <w:color w:val="000000"/>
        </w:rPr>
        <w:t xml:space="preserve">. </w:t>
      </w:r>
    </w:p>
    <w:p w:rsidR="006F2818" w:rsidRDefault="006F2818" w:rsidP="000F2A74">
      <w:pPr>
        <w:spacing w:after="60"/>
        <w:jc w:val="both"/>
        <w:rPr>
          <w:bCs/>
          <w:iCs/>
          <w:shd w:val="clear" w:color="auto" w:fill="FFFFFF"/>
          <w:lang w:val="sr-Cyrl-CS"/>
        </w:rPr>
      </w:pPr>
      <w:r>
        <w:rPr>
          <w:bCs/>
          <w:iCs/>
          <w:shd w:val="clear" w:color="auto" w:fill="FFFFFF"/>
          <w:lang w:val="sr-Cyrl-CS"/>
        </w:rPr>
        <w:t>Опција 1:</w:t>
      </w:r>
      <w:r w:rsidR="00E10958">
        <w:rPr>
          <w:bCs/>
          <w:iCs/>
          <w:shd w:val="clear" w:color="auto" w:fill="FFFFFF"/>
          <w:lang w:val="sr-Cyrl-CS"/>
        </w:rPr>
        <w:t xml:space="preserve"> Подстицање креирања</w:t>
      </w:r>
      <w:r w:rsidRPr="006F2818">
        <w:rPr>
          <w:bCs/>
          <w:iCs/>
          <w:shd w:val="clear" w:color="auto" w:fill="FFFFFF"/>
          <w:lang w:val="sr-Cyrl-CS"/>
        </w:rPr>
        <w:t xml:space="preserve"> </w:t>
      </w:r>
      <w:r w:rsidR="00E10958">
        <w:rPr>
          <w:bCs/>
          <w:iCs/>
          <w:shd w:val="clear" w:color="auto" w:fill="FFFFFF"/>
          <w:lang w:val="sr-Cyrl-CS"/>
        </w:rPr>
        <w:t xml:space="preserve">пројеката </w:t>
      </w:r>
      <w:r w:rsidR="00E10958" w:rsidRPr="006F2818">
        <w:rPr>
          <w:bCs/>
          <w:iCs/>
          <w:shd w:val="clear" w:color="auto" w:fill="FFFFFF"/>
          <w:lang w:val="sr-Cyrl-CS"/>
        </w:rPr>
        <w:t xml:space="preserve">који утичу на развијање здравих стилова живота и утичу на превенцију ризичног понашања младих у области репродуктивног здравља </w:t>
      </w:r>
      <w:r w:rsidRPr="006F2818">
        <w:rPr>
          <w:bCs/>
          <w:iCs/>
          <w:shd w:val="clear" w:color="auto" w:fill="FFFFFF"/>
          <w:lang w:val="sr-Cyrl-CS"/>
        </w:rPr>
        <w:t xml:space="preserve">и </w:t>
      </w:r>
      <w:r w:rsidR="00E10958">
        <w:rPr>
          <w:bCs/>
          <w:iCs/>
          <w:shd w:val="clear" w:color="auto" w:fill="FFFFFF"/>
          <w:lang w:val="sr-Cyrl-CS"/>
        </w:rPr>
        <w:t>пружање подршке</w:t>
      </w:r>
      <w:r w:rsidRPr="006F2818">
        <w:rPr>
          <w:bCs/>
          <w:iCs/>
          <w:shd w:val="clear" w:color="auto" w:fill="FFFFFF"/>
          <w:lang w:val="sr-Cyrl-CS"/>
        </w:rPr>
        <w:t xml:space="preserve"> </w:t>
      </w:r>
      <w:r w:rsidR="00E10958">
        <w:rPr>
          <w:bCs/>
          <w:iCs/>
          <w:shd w:val="clear" w:color="auto" w:fill="FFFFFF"/>
          <w:lang w:val="sr-Cyrl-CS"/>
        </w:rPr>
        <w:t>у повећању информисаности</w:t>
      </w:r>
      <w:bookmarkEnd w:id="50"/>
      <w:r w:rsidR="00E10958">
        <w:rPr>
          <w:bCs/>
          <w:iCs/>
          <w:shd w:val="clear" w:color="auto" w:fill="FFFFFF"/>
          <w:lang w:val="sr-Cyrl-CS"/>
        </w:rPr>
        <w:t xml:space="preserve">. </w:t>
      </w:r>
      <w:r w:rsidR="00A44440">
        <w:rPr>
          <w:bCs/>
          <w:iCs/>
          <w:shd w:val="clear" w:color="auto" w:fill="FFFFFF"/>
          <w:lang w:val="sr-Cyrl-CS"/>
        </w:rPr>
        <w:t>Ова опција подразумева и унапређењ</w:t>
      </w:r>
      <w:r>
        <w:rPr>
          <w:bCs/>
          <w:iCs/>
          <w:shd w:val="clear" w:color="auto" w:fill="FFFFFF"/>
          <w:lang w:val="sr-Cyrl-CS"/>
        </w:rPr>
        <w:t>е видљивости програма Саветовалишта за младе ДЗ Звездара и унапређење планирања програма које Саветовалиште организује, са циљем да одговори на актуелне потребе младих у области здравља. Такође</w:t>
      </w:r>
      <w:r w:rsidR="00A44440">
        <w:rPr>
          <w:bCs/>
          <w:iCs/>
          <w:shd w:val="clear" w:color="auto" w:fill="FFFFFF"/>
          <w:lang w:val="sr-Cyrl-CS"/>
        </w:rPr>
        <w:t>,</w:t>
      </w:r>
      <w:r>
        <w:rPr>
          <w:bCs/>
          <w:iCs/>
          <w:shd w:val="clear" w:color="auto" w:fill="FFFFFF"/>
          <w:lang w:val="sr-Cyrl-CS"/>
        </w:rPr>
        <w:t xml:space="preserve"> подразумева организовање кампања са циљем развоја свести код младих о важности практиковања здравих стилова живота.</w:t>
      </w:r>
    </w:p>
    <w:p w:rsidR="006F2818" w:rsidRPr="006F2818" w:rsidRDefault="006F2818" w:rsidP="000F2A74">
      <w:pPr>
        <w:spacing w:after="60"/>
        <w:jc w:val="both"/>
        <w:rPr>
          <w:bCs/>
          <w:iCs/>
          <w:shd w:val="clear" w:color="auto" w:fill="FFFFFF"/>
          <w:lang w:val="sr-Cyrl-CS"/>
        </w:rPr>
      </w:pPr>
      <w:bookmarkStart w:id="51" w:name="_Toc88823660"/>
      <w:r>
        <w:rPr>
          <w:bCs/>
          <w:iCs/>
          <w:shd w:val="clear" w:color="auto" w:fill="FFFFFF"/>
          <w:lang w:val="sr-Cyrl-CS"/>
        </w:rPr>
        <w:t xml:space="preserve">Опција 2. </w:t>
      </w:r>
      <w:r w:rsidRPr="006F2818">
        <w:rPr>
          <w:bCs/>
          <w:iCs/>
          <w:shd w:val="clear" w:color="auto" w:fill="FFFFFF"/>
          <w:lang w:val="sr-Cyrl-CS"/>
        </w:rPr>
        <w:t>Унапређење услова за превенцију болести зависности</w:t>
      </w:r>
      <w:bookmarkEnd w:id="51"/>
      <w:r w:rsidRPr="006F2818">
        <w:rPr>
          <w:bCs/>
          <w:iCs/>
          <w:shd w:val="clear" w:color="auto" w:fill="FFFFFF"/>
          <w:lang w:val="sr-Cyrl-CS"/>
        </w:rPr>
        <w:t xml:space="preserve"> подразумева развијање св</w:t>
      </w:r>
      <w:r>
        <w:rPr>
          <w:bCs/>
          <w:iCs/>
          <w:shd w:val="clear" w:color="auto" w:fill="FFFFFF"/>
          <w:lang w:val="sr-Cyrl-CS"/>
        </w:rPr>
        <w:t>е</w:t>
      </w:r>
      <w:r w:rsidRPr="006F2818">
        <w:rPr>
          <w:bCs/>
          <w:iCs/>
          <w:shd w:val="clear" w:color="auto" w:fill="FFFFFF"/>
          <w:lang w:val="sr-Cyrl-CS"/>
        </w:rPr>
        <w:t>сти</w:t>
      </w:r>
      <w:r>
        <w:rPr>
          <w:bCs/>
          <w:iCs/>
          <w:shd w:val="clear" w:color="auto" w:fill="FFFFFF"/>
          <w:lang w:val="sr-Cyrl-CS"/>
        </w:rPr>
        <w:t>, знања и вештина</w:t>
      </w:r>
      <w:r w:rsidRPr="006F2818">
        <w:rPr>
          <w:bCs/>
          <w:iCs/>
          <w:shd w:val="clear" w:color="auto" w:fill="FFFFFF"/>
          <w:lang w:val="sr-Cyrl-CS"/>
        </w:rPr>
        <w:t xml:space="preserve"> код пружаоца услуга у овој области о важности креирања програма у складу са научно доказаним стандардима који дају резутате</w:t>
      </w:r>
      <w:r w:rsidR="00A44440">
        <w:rPr>
          <w:bCs/>
          <w:iCs/>
          <w:shd w:val="clear" w:color="auto" w:fill="FFFFFF"/>
          <w:lang w:val="sr-Cyrl-CS"/>
        </w:rPr>
        <w:t>, повезивање са релавантним институцијама и подстицање креирања пројеката</w:t>
      </w:r>
      <w:r w:rsidRPr="006F2818">
        <w:rPr>
          <w:bCs/>
          <w:iCs/>
          <w:shd w:val="clear" w:color="auto" w:fill="FFFFFF"/>
          <w:lang w:val="sr-Cyrl-CS"/>
        </w:rPr>
        <w:t>.</w:t>
      </w:r>
    </w:p>
    <w:p w:rsidR="006F2818" w:rsidRPr="00A44440" w:rsidRDefault="006F2818" w:rsidP="000F2A74">
      <w:pPr>
        <w:spacing w:after="60"/>
        <w:jc w:val="both"/>
        <w:rPr>
          <w:bCs/>
          <w:iCs/>
          <w:shd w:val="clear" w:color="auto" w:fill="FFFFFF"/>
        </w:rPr>
      </w:pPr>
      <w:r>
        <w:rPr>
          <w:bCs/>
          <w:iCs/>
          <w:shd w:val="clear" w:color="auto" w:fill="FFFFFF"/>
        </w:rPr>
        <w:t xml:space="preserve">Опција 3. </w:t>
      </w:r>
      <w:r w:rsidRPr="006F2818">
        <w:rPr>
          <w:bCs/>
          <w:iCs/>
          <w:shd w:val="clear" w:color="auto" w:fill="FFFFFF"/>
        </w:rPr>
        <w:t xml:space="preserve">Развој нових програма </w:t>
      </w:r>
      <w:r w:rsidR="00A44440">
        <w:rPr>
          <w:bCs/>
          <w:iCs/>
          <w:shd w:val="clear" w:color="auto" w:fill="FFFFFF"/>
        </w:rPr>
        <w:t xml:space="preserve">рекреације </w:t>
      </w:r>
      <w:r w:rsidRPr="006F2818">
        <w:rPr>
          <w:bCs/>
          <w:iCs/>
          <w:shd w:val="clear" w:color="auto" w:fill="FFFFFF"/>
        </w:rPr>
        <w:t>и унапређена подршка програмима спорта који се реализују за младе</w:t>
      </w:r>
      <w:r>
        <w:rPr>
          <w:bCs/>
          <w:iCs/>
          <w:shd w:val="clear" w:color="auto" w:fill="FFFFFF"/>
        </w:rPr>
        <w:t xml:space="preserve"> подразумева мотивисање спортских организација да креирају програ</w:t>
      </w:r>
      <w:r w:rsidR="00A44440">
        <w:rPr>
          <w:bCs/>
          <w:iCs/>
          <w:shd w:val="clear" w:color="auto" w:fill="FFFFFF"/>
        </w:rPr>
        <w:t>ме за ову циљну групу који би с</w:t>
      </w:r>
      <w:r>
        <w:rPr>
          <w:bCs/>
          <w:iCs/>
          <w:shd w:val="clear" w:color="auto" w:fill="FFFFFF"/>
        </w:rPr>
        <w:t>е</w:t>
      </w:r>
      <w:r w:rsidR="00A44440">
        <w:rPr>
          <w:bCs/>
          <w:iCs/>
          <w:shd w:val="clear" w:color="auto" w:fill="FFFFFF"/>
        </w:rPr>
        <w:t xml:space="preserve"> </w:t>
      </w:r>
      <w:r>
        <w:rPr>
          <w:bCs/>
          <w:iCs/>
          <w:shd w:val="clear" w:color="auto" w:fill="FFFFFF"/>
        </w:rPr>
        <w:t>фи</w:t>
      </w:r>
      <w:r w:rsidR="00A44440">
        <w:rPr>
          <w:bCs/>
          <w:iCs/>
          <w:shd w:val="clear" w:color="auto" w:fill="FFFFFF"/>
        </w:rPr>
        <w:t>нансирали из буџета ГО Звездара, у складу са одредбама Закона о спорту</w:t>
      </w:r>
      <w:r w:rsidR="0029763A">
        <w:rPr>
          <w:bCs/>
          <w:iCs/>
          <w:shd w:val="clear" w:color="auto" w:fill="FFFFFF"/>
        </w:rPr>
        <w:t xml:space="preserve"> и били бесплатни или субвенционисани за младе.</w:t>
      </w:r>
    </w:p>
    <w:p w:rsidR="006F2818" w:rsidRPr="006F2818" w:rsidRDefault="006F2818" w:rsidP="000F2A74">
      <w:pPr>
        <w:spacing w:after="60" w:line="276" w:lineRule="auto"/>
        <w:jc w:val="both"/>
        <w:rPr>
          <w:rFonts w:cs="Arial"/>
          <w:bCs/>
          <w:iCs/>
          <w:color w:val="000000"/>
          <w:lang w:val="sr-Cyrl-CS"/>
        </w:rPr>
      </w:pPr>
      <w:bookmarkStart w:id="52" w:name="_Toc88823662"/>
      <w:r>
        <w:rPr>
          <w:rFonts w:cs="Arial"/>
          <w:bCs/>
          <w:iCs/>
          <w:color w:val="000000"/>
          <w:lang w:val="sr-Cyrl-CS"/>
        </w:rPr>
        <w:t xml:space="preserve">Опција 4. </w:t>
      </w:r>
      <w:r w:rsidRPr="006F2818">
        <w:rPr>
          <w:rFonts w:cs="Arial"/>
          <w:bCs/>
          <w:iCs/>
          <w:color w:val="000000"/>
          <w:lang w:val="sr-Cyrl-CS"/>
        </w:rPr>
        <w:t>Унапређење саобраћајне културе код младих</w:t>
      </w:r>
      <w:bookmarkEnd w:id="52"/>
      <w:r>
        <w:rPr>
          <w:rFonts w:cs="Arial"/>
          <w:bCs/>
          <w:iCs/>
          <w:color w:val="000000"/>
          <w:lang w:val="sr-Cyrl-CS"/>
        </w:rPr>
        <w:t xml:space="preserve"> подразумева </w:t>
      </w:r>
      <w:r w:rsidR="00A44440">
        <w:rPr>
          <w:rFonts w:cs="Arial"/>
          <w:bCs/>
          <w:iCs/>
          <w:color w:val="000000"/>
          <w:lang w:val="sr-Cyrl-CS"/>
        </w:rPr>
        <w:t xml:space="preserve">подстицање развоја и </w:t>
      </w:r>
      <w:r>
        <w:rPr>
          <w:rFonts w:cs="Arial"/>
          <w:bCs/>
          <w:iCs/>
          <w:color w:val="000000"/>
          <w:lang w:val="sr-Cyrl-CS"/>
        </w:rPr>
        <w:t>подршку програмима који допри</w:t>
      </w:r>
      <w:r w:rsidR="00A44440">
        <w:rPr>
          <w:rFonts w:cs="Arial"/>
          <w:bCs/>
          <w:iCs/>
          <w:color w:val="000000"/>
          <w:lang w:val="sr-Cyrl-CS"/>
        </w:rPr>
        <w:t>носе развоју саобраћајне култур</w:t>
      </w:r>
      <w:r>
        <w:rPr>
          <w:rFonts w:cs="Arial"/>
          <w:bCs/>
          <w:iCs/>
          <w:color w:val="000000"/>
          <w:lang w:val="sr-Cyrl-CS"/>
        </w:rPr>
        <w:t>е</w:t>
      </w:r>
      <w:r w:rsidR="00A44440">
        <w:rPr>
          <w:rFonts w:cs="Arial"/>
          <w:bCs/>
          <w:iCs/>
          <w:color w:val="000000"/>
          <w:lang w:val="sr-Cyrl-CS"/>
        </w:rPr>
        <w:t xml:space="preserve"> </w:t>
      </w:r>
      <w:r>
        <w:rPr>
          <w:rFonts w:cs="Arial"/>
          <w:bCs/>
          <w:iCs/>
          <w:color w:val="000000"/>
          <w:lang w:val="sr-Cyrl-CS"/>
        </w:rPr>
        <w:t>код младих и утичу на повећање њихове и безбедности других.</w:t>
      </w:r>
    </w:p>
    <w:p w:rsidR="006F2818" w:rsidRDefault="006F2818" w:rsidP="000F2A74">
      <w:pPr>
        <w:spacing w:after="60" w:line="276" w:lineRule="auto"/>
        <w:jc w:val="both"/>
        <w:rPr>
          <w:rFonts w:cs="Arial"/>
          <w:bCs/>
          <w:iCs/>
          <w:color w:val="000000"/>
          <w:lang w:val="sr-Cyrl-CS"/>
        </w:rPr>
      </w:pPr>
      <w:bookmarkStart w:id="53" w:name="_Toc88823663"/>
      <w:r>
        <w:rPr>
          <w:rFonts w:cs="Arial"/>
          <w:bCs/>
          <w:iCs/>
          <w:color w:val="000000"/>
          <w:lang w:val="sr-Cyrl-CS"/>
        </w:rPr>
        <w:t xml:space="preserve">Опција 5. </w:t>
      </w:r>
      <w:r w:rsidRPr="006F2818">
        <w:rPr>
          <w:rFonts w:cs="Arial"/>
          <w:bCs/>
          <w:iCs/>
          <w:color w:val="000000"/>
          <w:lang w:val="sr-Cyrl-CS"/>
        </w:rPr>
        <w:t>Заштита и унапређење менталног здравља младих кроз сарадњу са другим КЗМ широм Србије и организовање зимских и летњих школа, кампова и студијских путовања</w:t>
      </w:r>
      <w:bookmarkEnd w:id="53"/>
      <w:r>
        <w:rPr>
          <w:rFonts w:cs="Arial"/>
          <w:bCs/>
          <w:iCs/>
          <w:color w:val="000000"/>
          <w:lang w:val="sr-Cyrl-CS"/>
        </w:rPr>
        <w:t xml:space="preserve"> подразумева пружање могућности младима да се више друже на организованим скуповима, на којима могу да развијају нова знања и вештине или усвајају </w:t>
      </w:r>
      <w:r w:rsidR="00A44440">
        <w:rPr>
          <w:rFonts w:cs="Arial"/>
          <w:bCs/>
          <w:iCs/>
          <w:color w:val="000000"/>
          <w:lang w:val="sr-Cyrl-CS"/>
        </w:rPr>
        <w:t xml:space="preserve">позитивне друштвене </w:t>
      </w:r>
      <w:r>
        <w:rPr>
          <w:rFonts w:cs="Arial"/>
          <w:bCs/>
          <w:iCs/>
          <w:color w:val="000000"/>
          <w:lang w:val="sr-Cyrl-CS"/>
        </w:rPr>
        <w:t>вредности.</w:t>
      </w:r>
    </w:p>
    <w:p w:rsidR="0095341C" w:rsidRPr="006F2818" w:rsidRDefault="006F2818" w:rsidP="000F2A74">
      <w:pPr>
        <w:spacing w:after="60" w:line="276" w:lineRule="auto"/>
        <w:jc w:val="both"/>
        <w:rPr>
          <w:rFonts w:cs="Arial"/>
          <w:color w:val="000000"/>
        </w:rPr>
      </w:pPr>
      <w:r w:rsidRPr="006F2818">
        <w:rPr>
          <w:rFonts w:cs="Arial"/>
          <w:color w:val="000000"/>
        </w:rPr>
        <w:t>Исти критеријуми за рангирање мера су узети као и код претходна два циља и све опције ће бити преточене у мере.</w:t>
      </w:r>
    </w:p>
    <w:p w:rsidR="00CA0BB2" w:rsidRPr="001D7312" w:rsidRDefault="00847895" w:rsidP="001E5DDD">
      <w:pPr>
        <w:pStyle w:val="Heading1"/>
      </w:pPr>
      <w:bookmarkStart w:id="54" w:name="_Toc91250492"/>
      <w:r w:rsidRPr="001D7312">
        <w:t>7</w:t>
      </w:r>
      <w:r w:rsidR="00CA0BB2" w:rsidRPr="001D7312">
        <w:t>. МЕРЕ ЗА ОСТВАРИВАЊЕ ПОСЕБНИХ ЦИЉЕВА И АНАЛИЗА ЕФЕКАТА МЕРА</w:t>
      </w:r>
      <w:bookmarkEnd w:id="54"/>
    </w:p>
    <w:p w:rsidR="00C47073" w:rsidRPr="002705C1" w:rsidRDefault="00C47073" w:rsidP="00C47073">
      <w:pPr>
        <w:pStyle w:val="Heading2"/>
        <w:rPr>
          <w:shd w:val="clear" w:color="auto" w:fill="FFFFFF"/>
        </w:rPr>
      </w:pPr>
      <w:bookmarkStart w:id="55" w:name="_Toc91250493"/>
      <w:r>
        <w:t xml:space="preserve">7.1. Посебан циљ: </w:t>
      </w:r>
      <w:r w:rsidR="008D16B1">
        <w:rPr>
          <w:shd w:val="clear" w:color="auto" w:fill="FFFFFF"/>
        </w:rPr>
        <w:t>Унапређeњ</w:t>
      </w:r>
      <w:r w:rsidRPr="002705C1">
        <w:rPr>
          <w:shd w:val="clear" w:color="auto" w:fill="FFFFFF"/>
        </w:rPr>
        <w:t>е рада Канцеларије за младе и услова за развијање активизма младих</w:t>
      </w:r>
      <w:bookmarkEnd w:id="55"/>
    </w:p>
    <w:p w:rsidR="00C47073" w:rsidRDefault="008A58E7" w:rsidP="00C47073">
      <w:pPr>
        <w:spacing w:after="60" w:line="276" w:lineRule="auto"/>
        <w:jc w:val="both"/>
        <w:rPr>
          <w:rFonts w:cs="Arial"/>
          <w:bCs/>
          <w:color w:val="000000"/>
        </w:rPr>
      </w:pPr>
      <w:r>
        <w:rPr>
          <w:rFonts w:cs="Arial"/>
          <w:bCs/>
          <w:color w:val="000000"/>
        </w:rPr>
        <w:t>Успостављање стабилног рада Канцеларије за младе представља основ за спровођење омладинске политике. До сада је КЗМ функционисала повремено, а координатори су послове обављали волонтерски или као део пројектне активности. Већ више од 4 године КЗМ уопште не ради и престала је да буде препознатљива међу младима. Доношењем Правилника о систематизацији радних места у ГО Звездара створила се могућност да се стално запосли млада особа која ће бити задужена да, уз подршку Одељења за друштвене делатности,  друга одељења и службе ГО Звездара и партнере</w:t>
      </w:r>
      <w:r w:rsidR="00A44440">
        <w:rPr>
          <w:rFonts w:cs="Arial"/>
          <w:bCs/>
          <w:color w:val="000000"/>
        </w:rPr>
        <w:t>,</w:t>
      </w:r>
      <w:r>
        <w:rPr>
          <w:rFonts w:cs="Arial"/>
          <w:bCs/>
          <w:color w:val="000000"/>
        </w:rPr>
        <w:t xml:space="preserve"> брине о реализацији активност</w:t>
      </w:r>
      <w:r w:rsidR="000667FA">
        <w:rPr>
          <w:rFonts w:cs="Arial"/>
          <w:bCs/>
          <w:color w:val="000000"/>
        </w:rPr>
        <w:t>и планираних Програмом за младе и спроводи друге активности које су од интереса за младе.</w:t>
      </w:r>
    </w:p>
    <w:p w:rsidR="000667FA" w:rsidRPr="0029763A" w:rsidRDefault="000667FA" w:rsidP="00C47073">
      <w:pPr>
        <w:spacing w:after="60" w:line="276" w:lineRule="auto"/>
        <w:jc w:val="both"/>
        <w:rPr>
          <w:rFonts w:cs="Arial"/>
          <w:bCs/>
          <w:color w:val="000000"/>
        </w:rPr>
      </w:pPr>
      <w:r>
        <w:rPr>
          <w:rFonts w:cs="Arial"/>
          <w:bCs/>
          <w:color w:val="000000"/>
        </w:rPr>
        <w:t>Активизам младих представља друштвено ангажовање младих у спровођењу својих идеја, пројеката, акција, повезивање и умрежавање младих, рад на јачању њихових компетенција у различитим областима. Активизам младих треба постојано подстицати и развијати</w:t>
      </w:r>
      <w:r w:rsidR="0029763A">
        <w:rPr>
          <w:rFonts w:cs="Arial"/>
          <w:bCs/>
          <w:color w:val="000000"/>
        </w:rPr>
        <w:t>, је м</w:t>
      </w:r>
      <w:r w:rsidR="00A44440">
        <w:rPr>
          <w:rFonts w:cs="Arial"/>
          <w:bCs/>
          <w:color w:val="000000"/>
        </w:rPr>
        <w:t>лади који су развили вештине активизма ће се укључивати у креирање своје заједнице</w:t>
      </w:r>
      <w:r w:rsidR="0029763A">
        <w:rPr>
          <w:rFonts w:cs="Arial"/>
          <w:bCs/>
          <w:color w:val="000000"/>
        </w:rPr>
        <w:t xml:space="preserve"> и бити катализатори позитивних промена.</w:t>
      </w:r>
    </w:p>
    <w:p w:rsidR="000667FA" w:rsidRPr="008A58E7" w:rsidRDefault="000667FA" w:rsidP="00C47073">
      <w:pPr>
        <w:spacing w:after="60" w:line="276" w:lineRule="auto"/>
        <w:jc w:val="both"/>
        <w:rPr>
          <w:rFonts w:cs="Arial"/>
          <w:bCs/>
          <w:color w:val="000000"/>
        </w:rPr>
      </w:pPr>
      <w:r>
        <w:rPr>
          <w:rFonts w:cs="Arial"/>
          <w:bCs/>
          <w:color w:val="000000"/>
        </w:rPr>
        <w:t>Са циљем унапређивања рада КЗМ и активизма младих спровешће се следеће мере:</w:t>
      </w:r>
    </w:p>
    <w:p w:rsidR="00C47073" w:rsidRPr="006912FD" w:rsidRDefault="007963BD" w:rsidP="00C47073">
      <w:pPr>
        <w:pStyle w:val="Heading3"/>
      </w:pPr>
      <w:bookmarkStart w:id="56" w:name="_Toc91250494"/>
      <w:r w:rsidRPr="007963BD">
        <w:rPr>
          <w:b/>
          <w:bCs/>
        </w:rPr>
        <w:t xml:space="preserve">Мера 7.1.1. </w:t>
      </w:r>
      <w:r w:rsidR="00C47073" w:rsidRPr="006912FD">
        <w:t>Оснаживање Канцеларије за младе за спровођење омладинске политике</w:t>
      </w:r>
      <w:bookmarkEnd w:id="56"/>
    </w:p>
    <w:p w:rsidR="00C47073" w:rsidRPr="00386991" w:rsidRDefault="00C47073" w:rsidP="00C47073">
      <w:pPr>
        <w:spacing w:after="60" w:line="276" w:lineRule="auto"/>
        <w:jc w:val="both"/>
        <w:rPr>
          <w:rFonts w:cs="Arial"/>
          <w:bCs/>
          <w:color w:val="000000"/>
        </w:rPr>
      </w:pPr>
      <w:r>
        <w:rPr>
          <w:rFonts w:cs="Arial"/>
          <w:bCs/>
          <w:color w:val="000000"/>
        </w:rPr>
        <w:t>У оквиру ове мере је неопходно ревитализовати активности Канцеларије за младе тако што ће се прво запослити лице, у складу са Правилником о ситематизацији радних места у ГО Звездара, и оснажити за спровођење усвојених мера. Рад КЗМ треба организовати у складу са препорученим стандардима МОС и Смерницама за осигурање квалитета програма омладинског рада Националне асоијације практичара/ки омладинског рада. Поред наведеног потребно је обезбедити менторску и стручну подршку Одељења за друштвене деал</w:t>
      </w:r>
      <w:r w:rsidR="00386991">
        <w:rPr>
          <w:rFonts w:cs="Arial"/>
          <w:bCs/>
          <w:color w:val="000000"/>
        </w:rPr>
        <w:t>a</w:t>
      </w:r>
      <w:r>
        <w:rPr>
          <w:rFonts w:cs="Arial"/>
          <w:bCs/>
          <w:color w:val="000000"/>
        </w:rPr>
        <w:t>тности и члана Већа задуженог за послове у области младих, к</w:t>
      </w:r>
      <w:r w:rsidR="00386991">
        <w:rPr>
          <w:rFonts w:cs="Arial"/>
          <w:bCs/>
          <w:color w:val="000000"/>
        </w:rPr>
        <w:t>ао и формирати тим</w:t>
      </w:r>
      <w:r>
        <w:rPr>
          <w:rFonts w:cs="Arial"/>
          <w:bCs/>
          <w:color w:val="000000"/>
        </w:rPr>
        <w:t xml:space="preserve"> волонтера за подршку у реализацији активности. Неопходно је сачинити детаљан план рада на годишњем нивоу Канцеларије за младе, носиоце активности, време реализације и начин евидентирања и праћења реализованих активности. Представнике КЗМ треба оснажити за оперативно планирање на месечном и недељном нивоу. Важна активност је јачање компетенција представника КЗМ у областима истраживања потреба младих, писања и управљања пројектима, управљање променама, јавног заговарања, медијске писмености, успостављање и развијање партнерстава на локалном нивоу, развој организационе културе и слично. </w:t>
      </w:r>
    </w:p>
    <w:p w:rsidR="00C47073" w:rsidRPr="00AD03C9" w:rsidRDefault="00C47073" w:rsidP="00C47073">
      <w:pPr>
        <w:spacing w:after="60" w:line="276" w:lineRule="auto"/>
        <w:jc w:val="both"/>
        <w:rPr>
          <w:rFonts w:cs="Arial"/>
          <w:bCs/>
          <w:color w:val="000000"/>
        </w:rPr>
      </w:pPr>
      <w:r>
        <w:rPr>
          <w:rFonts w:cs="Arial"/>
          <w:bCs/>
          <w:color w:val="000000"/>
        </w:rPr>
        <w:t>Затим је потребно је формирати</w:t>
      </w:r>
      <w:r w:rsidRPr="00980B2B">
        <w:rPr>
          <w:rFonts w:cs="Arial"/>
          <w:bCs/>
          <w:color w:val="000000"/>
        </w:rPr>
        <w:t xml:space="preserve"> стратешке савезе са организацијама из приватног, јавног и непрофитног сектора, у циљу стварања услова за подршку младима у организовању, друштвеном деловању, развоју и остваривању потенцијала </w:t>
      </w:r>
      <w:r w:rsidR="00BB0208">
        <w:rPr>
          <w:rFonts w:cs="Arial"/>
          <w:bCs/>
          <w:color w:val="000000"/>
        </w:rPr>
        <w:t>з</w:t>
      </w:r>
      <w:r>
        <w:rPr>
          <w:rFonts w:cs="Arial"/>
          <w:bCs/>
          <w:color w:val="000000"/>
        </w:rPr>
        <w:t xml:space="preserve">а личну и друштвену добробит. КЗМ ће се повезати са представницима образовно васпитних установа, ученичким и студентским парламентима, удружењима младих и удружењима за младе, успоставити контакте са организацијама које организују обуке за представнике КЗМ и младе, као што су Темпус фондација - Euroguidance center, AIESEC, Национална асоцијација канцеларија за младе, КОМС, НАПОР, </w:t>
      </w:r>
      <w:r w:rsidR="00386991">
        <w:rPr>
          <w:rFonts w:cs="Arial"/>
          <w:bCs/>
          <w:color w:val="000000"/>
        </w:rPr>
        <w:t xml:space="preserve">Регионална канцеларија за сарадњу младих, Млади извиђачи, Одред извиђача НХ „Миодраг Миловановић Луне“, </w:t>
      </w:r>
      <w:r>
        <w:rPr>
          <w:rFonts w:cs="Arial"/>
          <w:bCs/>
          <w:color w:val="000000"/>
        </w:rPr>
        <w:t>Пријатељи деце општине Звездар</w:t>
      </w:r>
      <w:r w:rsidR="00BB0208">
        <w:rPr>
          <w:rFonts w:cs="Arial"/>
          <w:bCs/>
          <w:color w:val="000000"/>
        </w:rPr>
        <w:t>а, Београда и Србије и друге организације</w:t>
      </w:r>
      <w:r>
        <w:rPr>
          <w:rFonts w:cs="Arial"/>
          <w:bCs/>
          <w:color w:val="000000"/>
        </w:rPr>
        <w:t xml:space="preserve">. </w:t>
      </w:r>
    </w:p>
    <w:p w:rsidR="00C47073" w:rsidRPr="00BB6F5C" w:rsidRDefault="00C47073" w:rsidP="00C47073">
      <w:pPr>
        <w:spacing w:after="60" w:line="276" w:lineRule="auto"/>
        <w:jc w:val="both"/>
        <w:rPr>
          <w:rFonts w:cs="Arial"/>
          <w:bCs/>
          <w:color w:val="000000"/>
        </w:rPr>
      </w:pPr>
      <w:r>
        <w:rPr>
          <w:rFonts w:cs="Arial"/>
          <w:bCs/>
          <w:color w:val="000000"/>
        </w:rPr>
        <w:t>Простор Канцеларије за младе треба опремити и прилагодити потребама спровођења планиране омладинске политике.</w:t>
      </w:r>
      <w:r w:rsidR="00411670">
        <w:rPr>
          <w:rFonts w:cs="Arial"/>
          <w:bCs/>
          <w:color w:val="000000"/>
        </w:rPr>
        <w:t xml:space="preserve"> Такође, простор Кацеларије </w:t>
      </w:r>
      <w:r w:rsidR="00BB6F5C">
        <w:rPr>
          <w:rFonts w:cs="Arial"/>
          <w:bCs/>
          <w:color w:val="000000"/>
        </w:rPr>
        <w:t>за младе треба организовати тако да буде отворен и за удружења младих и за младе, као и неформалне групе младих. С тим у вези, је потребно сачинити Правилник или други нормативни акт којим се уређује начин избора удружења и коришћења простора и дру</w:t>
      </w:r>
      <w:r w:rsidR="00386991">
        <w:rPr>
          <w:rFonts w:cs="Arial"/>
          <w:bCs/>
          <w:color w:val="000000"/>
        </w:rPr>
        <w:t>г</w:t>
      </w:r>
      <w:r w:rsidR="00BB6F5C">
        <w:rPr>
          <w:rFonts w:cs="Arial"/>
          <w:bCs/>
          <w:color w:val="000000"/>
        </w:rPr>
        <w:t xml:space="preserve">их ресурса Канцеларије. </w:t>
      </w:r>
    </w:p>
    <w:p w:rsidR="00007532" w:rsidRPr="003E0FC6" w:rsidRDefault="00007532" w:rsidP="00007532">
      <w:pPr>
        <w:spacing w:after="60" w:line="276" w:lineRule="auto"/>
        <w:jc w:val="both"/>
        <w:rPr>
          <w:rFonts w:cs="Arial"/>
          <w:color w:val="000000"/>
          <w:shd w:val="clear" w:color="auto" w:fill="FFFFFF"/>
        </w:rPr>
      </w:pPr>
      <w:r>
        <w:rPr>
          <w:rFonts w:cs="Arial"/>
          <w:color w:val="000000"/>
          <w:shd w:val="clear" w:color="auto" w:fill="FFFFFF"/>
        </w:rPr>
        <w:t>Потребно је креират</w:t>
      </w:r>
      <w:r w:rsidR="00386991">
        <w:rPr>
          <w:rFonts w:cs="Arial"/>
          <w:color w:val="000000"/>
          <w:shd w:val="clear" w:color="auto" w:fill="FFFFFF"/>
        </w:rPr>
        <w:t>и сајт Канцеларије за младе и повезати га са званичним сајтом</w:t>
      </w:r>
      <w:r>
        <w:rPr>
          <w:rFonts w:cs="Arial"/>
          <w:color w:val="000000"/>
          <w:shd w:val="clear" w:color="auto" w:fill="FFFFFF"/>
        </w:rPr>
        <w:t xml:space="preserve"> ГО Звездара, креирати налог на друштвеним мрежама, </w:t>
      </w:r>
      <w:r w:rsidR="00386991">
        <w:rPr>
          <w:rFonts w:cs="Arial"/>
          <w:color w:val="000000"/>
          <w:shd w:val="clear" w:color="auto" w:fill="FFFFFF"/>
        </w:rPr>
        <w:t xml:space="preserve">Јутјуб канал, </w:t>
      </w:r>
      <w:r>
        <w:rPr>
          <w:rFonts w:cs="Arial"/>
          <w:color w:val="000000"/>
          <w:shd w:val="clear" w:color="auto" w:fill="FFFFFF"/>
        </w:rPr>
        <w:t>припремити чланке, постове, дизајнирати брошуре, плакате, организовати инфо сесије за разли</w:t>
      </w:r>
      <w:r w:rsidR="00386991">
        <w:rPr>
          <w:rFonts w:cs="Arial"/>
          <w:color w:val="000000"/>
          <w:shd w:val="clear" w:color="auto" w:fill="FFFFFF"/>
        </w:rPr>
        <w:t>чите групе младих, и периодично</w:t>
      </w:r>
      <w:r>
        <w:rPr>
          <w:rFonts w:cs="Arial"/>
          <w:color w:val="000000"/>
          <w:shd w:val="clear" w:color="auto" w:fill="FFFFFF"/>
        </w:rPr>
        <w:t xml:space="preserve"> организовати кампање. </w:t>
      </w:r>
    </w:p>
    <w:p w:rsidR="00C532CB" w:rsidRPr="007011D4" w:rsidRDefault="00C532CB" w:rsidP="00C532CB">
      <w:pPr>
        <w:spacing w:after="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Број активности које реализује Канцеларија за младе</w:t>
      </w:r>
    </w:p>
    <w:p w:rsidR="00C532CB" w:rsidRDefault="00C532CB" w:rsidP="00C532CB">
      <w:pPr>
        <w:tabs>
          <w:tab w:val="left" w:pos="9090"/>
        </w:tabs>
        <w:spacing w:after="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средстава ће се обезбедити из буџета ГО Звездара </w:t>
      </w:r>
    </w:p>
    <w:p w:rsidR="00C532CB" w:rsidRPr="0010755D" w:rsidRDefault="00C532CB" w:rsidP="00C532CB">
      <w:pPr>
        <w:spacing w:after="0" w:line="276" w:lineRule="auto"/>
        <w:ind w:right="-86"/>
        <w:jc w:val="both"/>
        <w:rPr>
          <w:rFonts w:cs="Arial"/>
          <w:color w:val="000000"/>
        </w:rPr>
      </w:pPr>
      <w:r w:rsidRPr="00311CE0">
        <w:rPr>
          <w:rFonts w:cs="Arial"/>
          <w:i/>
          <w:color w:val="000000"/>
        </w:rPr>
        <w:t>Друштвени ефекат:</w:t>
      </w:r>
      <w:r>
        <w:rPr>
          <w:rFonts w:cs="Arial"/>
          <w:color w:val="000000"/>
        </w:rPr>
        <w:t xml:space="preserve"> Реализација наведене мере ће креирати услове у којима ће се младима пружити прилика да имају своју организацију која брине о њиховим потребама и активно ради на развијању програма за младе, која организује активности и информише их о истим, што ће омогућити да се млади у већем броју  развијају и снаже како на личном, тако и на професионалном плану.</w:t>
      </w:r>
    </w:p>
    <w:p w:rsidR="00C532CB" w:rsidRPr="00C4272E" w:rsidRDefault="00C532CB" w:rsidP="00C532CB">
      <w:pPr>
        <w:spacing w:after="0" w:line="276" w:lineRule="auto"/>
        <w:ind w:right="-86"/>
        <w:jc w:val="both"/>
        <w:rPr>
          <w:rFonts w:cs="Arial"/>
          <w:color w:val="000000"/>
        </w:rPr>
      </w:pPr>
      <w:r>
        <w:rPr>
          <w:rFonts w:cs="Arial"/>
          <w:i/>
          <w:color w:val="000000"/>
        </w:rPr>
        <w:t>У</w:t>
      </w:r>
      <w:r w:rsidRPr="00311CE0">
        <w:rPr>
          <w:rFonts w:cs="Arial"/>
          <w:i/>
          <w:color w:val="000000"/>
        </w:rPr>
        <w:t>прављачки ефекат:</w:t>
      </w:r>
      <w:r>
        <w:rPr>
          <w:rFonts w:cs="Arial"/>
          <w:color w:val="000000"/>
        </w:rPr>
        <w:t xml:space="preserve"> У реализацији наведене мере Канцеларији за младе ће подршку пружати Одељење за друштвене делатности, Кабинет председника Г</w:t>
      </w:r>
      <w:r w:rsidR="004F4665">
        <w:rPr>
          <w:rFonts w:cs="Arial"/>
          <w:color w:val="000000"/>
        </w:rPr>
        <w:t>О Звездара, Веће ГО Звез</w:t>
      </w:r>
      <w:r>
        <w:rPr>
          <w:rFonts w:cs="Arial"/>
          <w:color w:val="000000"/>
        </w:rPr>
        <w:t>д</w:t>
      </w:r>
      <w:r w:rsidR="004F4665">
        <w:rPr>
          <w:rFonts w:cs="Arial"/>
          <w:color w:val="000000"/>
        </w:rPr>
        <w:t>а</w:t>
      </w:r>
      <w:r>
        <w:rPr>
          <w:rFonts w:cs="Arial"/>
          <w:color w:val="000000"/>
        </w:rPr>
        <w:t>ра.</w:t>
      </w:r>
    </w:p>
    <w:p w:rsidR="00C532CB" w:rsidRDefault="00C532CB" w:rsidP="00C532CB">
      <w:pPr>
        <w:spacing w:after="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Pr="001F3233">
        <w:rPr>
          <w:rFonts w:cs="Arial"/>
          <w:color w:val="000000"/>
          <w:lang w:val="ru-RU"/>
        </w:rPr>
        <w:t xml:space="preserve"> за спровођење мере, ј</w:t>
      </w:r>
      <w:r>
        <w:rPr>
          <w:rFonts w:cs="Arial"/>
          <w:color w:val="000000"/>
          <w:lang w:val="ru-RU"/>
        </w:rPr>
        <w:t xml:space="preserve">есте да дође до политичких промена и да нове политичке структуре не пружају довољну подршку програмима КЗМ или да промене </w:t>
      </w:r>
    </w:p>
    <w:p w:rsidR="00C47073" w:rsidRPr="007963BD" w:rsidRDefault="007963BD" w:rsidP="007963BD">
      <w:pPr>
        <w:pStyle w:val="Heading3"/>
        <w:rPr>
          <w:b/>
          <w:bCs/>
          <w:iCs/>
        </w:rPr>
      </w:pPr>
      <w:bookmarkStart w:id="57" w:name="_Toc91250495"/>
      <w:r w:rsidRPr="007963BD">
        <w:rPr>
          <w:b/>
          <w:bCs/>
          <w:iCs/>
        </w:rPr>
        <w:t>Мера 7.1.2.</w:t>
      </w:r>
      <w:r>
        <w:t>У</w:t>
      </w:r>
      <w:r w:rsidR="00C47073" w:rsidRPr="006912FD">
        <w:t>напређење услова за воло</w:t>
      </w:r>
      <w:r w:rsidR="00C47073">
        <w:t xml:space="preserve">нтирање </w:t>
      </w:r>
      <w:r w:rsidR="00040A6C">
        <w:t>младих</w:t>
      </w:r>
      <w:r w:rsidR="00C47073">
        <w:t xml:space="preserve"> и за младе</w:t>
      </w:r>
      <w:bookmarkEnd w:id="57"/>
    </w:p>
    <w:p w:rsidR="00C47073" w:rsidRDefault="00C47073" w:rsidP="00C532CB">
      <w:pPr>
        <w:spacing w:after="0" w:line="276" w:lineRule="auto"/>
        <w:jc w:val="both"/>
        <w:rPr>
          <w:color w:val="000000"/>
        </w:rPr>
      </w:pPr>
      <w:r>
        <w:rPr>
          <w:color w:val="000000"/>
        </w:rPr>
        <w:t xml:space="preserve">Волонтерски сервис Звездаре је основан у складу са Законом о волонтирању и регистрован је у Министарству за рад, запошљавање, борачка и социјална питања као организатор волонтирања. Предметна мера подразумева унапређење програма Волонтерског сервиса у делу који се односи на младе, са циљем повећања могућности за волонтирање младих и волонтирањем одговарање на потребе младих. Потребно је информисати и мотивисати младе да буду волонтери, објавити конкурс за пријем нових волонтера за различите области, селектовати групе, организовати обуке. Обезбедити менторску подршку приликом спровођења волонтерског програма и супервизију. </w:t>
      </w:r>
    </w:p>
    <w:p w:rsidR="00782293" w:rsidRDefault="00782293" w:rsidP="00C532CB">
      <w:pPr>
        <w:spacing w:after="0" w:line="276" w:lineRule="auto"/>
        <w:jc w:val="both"/>
        <w:rPr>
          <w:color w:val="000000"/>
        </w:rPr>
      </w:pPr>
      <w:r w:rsidRPr="005327C5">
        <w:rPr>
          <w:color w:val="000000"/>
        </w:rPr>
        <w:t>Подизање</w:t>
      </w:r>
      <w:r>
        <w:rPr>
          <w:color w:val="000000"/>
        </w:rPr>
        <w:t>м</w:t>
      </w:r>
      <w:r w:rsidRPr="005327C5">
        <w:rPr>
          <w:color w:val="000000"/>
        </w:rPr>
        <w:t xml:space="preserve"> свести о друштвеном значају активизма младих и њиховом ангажовању у оквиру заједнице</w:t>
      </w:r>
      <w:r>
        <w:rPr>
          <w:color w:val="000000"/>
        </w:rPr>
        <w:t xml:space="preserve">, промоцијом волонтера и реализацијом наградног конкурса Најволонтерска акција, додатно мотивисати младе да се укључују. Постојећи конкурс </w:t>
      </w:r>
      <w:r w:rsidR="00386991">
        <w:rPr>
          <w:color w:val="000000"/>
        </w:rPr>
        <w:t xml:space="preserve">„Најволонтерска акција“ </w:t>
      </w:r>
      <w:r>
        <w:rPr>
          <w:color w:val="000000"/>
        </w:rPr>
        <w:t>који се реализује у сарадњи са основним и средњим школама, треба проширити на високообразовне установе и друге неформалне групе младих.</w:t>
      </w:r>
    </w:p>
    <w:p w:rsidR="00C47073" w:rsidRPr="009436BB" w:rsidRDefault="00C47073" w:rsidP="00C532CB">
      <w:pPr>
        <w:spacing w:after="0" w:line="276" w:lineRule="auto"/>
        <w:jc w:val="both"/>
        <w:rPr>
          <w:color w:val="000000"/>
        </w:rPr>
      </w:pPr>
      <w:r>
        <w:rPr>
          <w:color w:val="000000"/>
        </w:rPr>
        <w:t>Како би се обезбедиле могућности за волонтирање младих, потребно је развијање партнерске мреже, односно</w:t>
      </w:r>
      <w:r w:rsidR="00386991">
        <w:rPr>
          <w:color w:val="000000"/>
        </w:rPr>
        <w:t xml:space="preserve"> </w:t>
      </w:r>
      <w:r>
        <w:rPr>
          <w:color w:val="000000"/>
        </w:rPr>
        <w:t>успостављање сарад</w:t>
      </w:r>
      <w:r w:rsidR="00040A6C">
        <w:rPr>
          <w:color w:val="000000"/>
        </w:rPr>
        <w:t>њ</w:t>
      </w:r>
      <w:r>
        <w:rPr>
          <w:color w:val="000000"/>
        </w:rPr>
        <w:t>е</w:t>
      </w:r>
      <w:r w:rsidRPr="005327C5">
        <w:rPr>
          <w:color w:val="000000"/>
        </w:rPr>
        <w:t xml:space="preserve"> са привредним субјектима</w:t>
      </w:r>
      <w:r w:rsidR="00782293">
        <w:rPr>
          <w:color w:val="000000"/>
        </w:rPr>
        <w:t>,</w:t>
      </w:r>
      <w:r w:rsidRPr="005327C5">
        <w:rPr>
          <w:color w:val="000000"/>
        </w:rPr>
        <w:t xml:space="preserve"> институцијама</w:t>
      </w:r>
      <w:r w:rsidR="00782293">
        <w:rPr>
          <w:color w:val="000000"/>
        </w:rPr>
        <w:t xml:space="preserve"> и организацијама</w:t>
      </w:r>
      <w:r w:rsidRPr="005327C5">
        <w:rPr>
          <w:color w:val="000000"/>
        </w:rPr>
        <w:t xml:space="preserve"> које </w:t>
      </w:r>
      <w:r w:rsidR="00782293">
        <w:rPr>
          <w:color w:val="000000"/>
        </w:rPr>
        <w:t xml:space="preserve">имају потребу </w:t>
      </w:r>
      <w:r w:rsidRPr="005327C5">
        <w:rPr>
          <w:color w:val="000000"/>
        </w:rPr>
        <w:t>да ангажују волонтере</w:t>
      </w:r>
      <w:r w:rsidR="00040A6C">
        <w:rPr>
          <w:color w:val="000000"/>
        </w:rPr>
        <w:t>, с једне стране, а са друге стране, развијати партнерске односе са образовним институцијама ради информисања и мотивисања младих да се укључе.</w:t>
      </w:r>
    </w:p>
    <w:p w:rsidR="00BB6F5C" w:rsidRPr="00BB6F5C" w:rsidRDefault="00BB6F5C" w:rsidP="00C532CB">
      <w:pPr>
        <w:spacing w:after="0" w:line="276" w:lineRule="auto"/>
        <w:jc w:val="both"/>
        <w:rPr>
          <w:color w:val="000000"/>
        </w:rPr>
      </w:pPr>
      <w:r>
        <w:rPr>
          <w:color w:val="000000"/>
        </w:rPr>
        <w:t xml:space="preserve">Такође, потребно је успоставити ближу сарадњу са организацијама које организују волонтирања (нпр. Млади истраживачи) на националном и међународном нивоу и о томе </w:t>
      </w:r>
      <w:r w:rsidR="00782293">
        <w:rPr>
          <w:color w:val="000000"/>
        </w:rPr>
        <w:t>информисати младе.</w:t>
      </w:r>
    </w:p>
    <w:p w:rsidR="00040A6C" w:rsidRPr="00040A6C" w:rsidRDefault="00040A6C" w:rsidP="00C532CB">
      <w:pPr>
        <w:spacing w:after="0" w:line="276" w:lineRule="auto"/>
        <w:jc w:val="both"/>
        <w:rPr>
          <w:color w:val="000000"/>
        </w:rPr>
      </w:pPr>
      <w:r>
        <w:rPr>
          <w:color w:val="000000"/>
        </w:rPr>
        <w:t>Предметна мера подразумева и обезбеђивање по</w:t>
      </w:r>
      <w:r w:rsidR="007452F7">
        <w:rPr>
          <w:color w:val="000000"/>
        </w:rPr>
        <w:t>тврда о волонтирању које младим</w:t>
      </w:r>
      <w:r>
        <w:rPr>
          <w:color w:val="000000"/>
        </w:rPr>
        <w:t>а</w:t>
      </w:r>
      <w:r w:rsidR="00FF54EB">
        <w:rPr>
          <w:color w:val="000000"/>
        </w:rPr>
        <w:t xml:space="preserve"> </w:t>
      </w:r>
      <w:r>
        <w:rPr>
          <w:color w:val="000000"/>
        </w:rPr>
        <w:t xml:space="preserve">могу помоћи да се боље позиционирају приликом конкурисања за посао или </w:t>
      </w:r>
      <w:r w:rsidR="007452F7">
        <w:rPr>
          <w:color w:val="000000"/>
        </w:rPr>
        <w:t xml:space="preserve">остваре </w:t>
      </w:r>
      <w:r w:rsidR="003B7DD9">
        <w:rPr>
          <w:color w:val="000000"/>
        </w:rPr>
        <w:t>бенефиције приликом студирања.</w:t>
      </w:r>
    </w:p>
    <w:p w:rsidR="00C47073" w:rsidRPr="005327C5" w:rsidRDefault="00C47073" w:rsidP="00C532CB">
      <w:pPr>
        <w:tabs>
          <w:tab w:val="left" w:pos="284"/>
        </w:tabs>
        <w:spacing w:after="0" w:line="276" w:lineRule="auto"/>
        <w:jc w:val="both"/>
        <w:rPr>
          <w:color w:val="000000"/>
        </w:rPr>
      </w:pPr>
      <w:r w:rsidRPr="00FF54EB">
        <w:rPr>
          <w:bCs/>
          <w:i/>
          <w:iCs/>
          <w:color w:val="000000"/>
        </w:rPr>
        <w:t>Показатељ резултата</w:t>
      </w:r>
      <w:r w:rsidRPr="005327C5">
        <w:rPr>
          <w:color w:val="000000"/>
        </w:rPr>
        <w:t>: Б</w:t>
      </w:r>
      <w:r w:rsidRPr="005327C5">
        <w:rPr>
          <w:color w:val="000000"/>
          <w:lang w:val="bg-BG"/>
        </w:rPr>
        <w:t>р</w:t>
      </w:r>
      <w:r w:rsidR="002D35BF">
        <w:rPr>
          <w:color w:val="000000"/>
          <w:lang w:val="bg-BG"/>
        </w:rPr>
        <w:t>ој младих ангажованих волонтера</w:t>
      </w:r>
      <w:r w:rsidR="002D35BF">
        <w:rPr>
          <w:color w:val="000000"/>
        </w:rPr>
        <w:t>, број волонтерских акција</w:t>
      </w:r>
    </w:p>
    <w:p w:rsidR="00C47073" w:rsidRPr="005327C5" w:rsidRDefault="00C47073" w:rsidP="00C532CB">
      <w:pPr>
        <w:tabs>
          <w:tab w:val="left" w:pos="284"/>
        </w:tabs>
        <w:spacing w:after="0" w:line="276" w:lineRule="auto"/>
        <w:jc w:val="both"/>
        <w:rPr>
          <w:color w:val="000000"/>
        </w:rPr>
      </w:pPr>
      <w:r w:rsidRPr="00C532CB">
        <w:rPr>
          <w:i/>
          <w:color w:val="000000"/>
          <w:lang w:val="ru-RU"/>
        </w:rPr>
        <w:t>Финансијски ефекат:</w:t>
      </w:r>
      <w:r w:rsidR="004F4665">
        <w:rPr>
          <w:i/>
          <w:color w:val="000000"/>
          <w:lang w:val="ru-RU"/>
        </w:rPr>
        <w:t xml:space="preserve"> </w:t>
      </w:r>
      <w:r w:rsidRPr="005327C5">
        <w:rPr>
          <w:color w:val="000000"/>
          <w:lang w:val="ru-RU"/>
        </w:rPr>
        <w:t>Средства за спровођење мере обезбеђена су у оквиру буџета</w:t>
      </w:r>
      <w:r>
        <w:rPr>
          <w:color w:val="000000"/>
          <w:lang w:val="ru-RU"/>
        </w:rPr>
        <w:t xml:space="preserve"> Волонтерског сервиса и  КЗМ</w:t>
      </w:r>
      <w:r w:rsidRPr="005327C5">
        <w:rPr>
          <w:color w:val="000000"/>
          <w:lang w:val="ru-RU"/>
        </w:rPr>
        <w:t xml:space="preserve">. </w:t>
      </w:r>
    </w:p>
    <w:p w:rsidR="00C47073" w:rsidRDefault="00C47073" w:rsidP="007963BD">
      <w:pPr>
        <w:spacing w:after="0" w:line="276" w:lineRule="auto"/>
        <w:jc w:val="both"/>
        <w:rPr>
          <w:color w:val="000000"/>
        </w:rPr>
      </w:pPr>
      <w:r w:rsidRPr="00C532CB">
        <w:rPr>
          <w:i/>
          <w:color w:val="000000"/>
          <w:lang w:val="ru-RU"/>
        </w:rPr>
        <w:t>Друштвени ефекат:</w:t>
      </w:r>
      <w:r w:rsidR="00FF54EB">
        <w:rPr>
          <w:i/>
          <w:color w:val="000000"/>
          <w:lang w:val="ru-RU"/>
        </w:rPr>
        <w:t xml:space="preserve"> </w:t>
      </w:r>
      <w:r w:rsidRPr="005327C5">
        <w:rPr>
          <w:color w:val="000000"/>
          <w:lang w:val="ru-RU"/>
        </w:rPr>
        <w:t xml:space="preserve">Спровођење мере имаће позитиван утицај на младе, </w:t>
      </w:r>
      <w:r>
        <w:rPr>
          <w:color w:val="000000"/>
          <w:lang w:val="ru-RU"/>
        </w:rPr>
        <w:t xml:space="preserve">како у практиковању професионалних знања, тако и у стицању других знања и вештина. Волонтирање ће помоћи да се млади развијају као одговорне, племените и активне индивидуе које својим активностима доприносе добробити различитим друштвеним групама, зависно од области волонтирања, </w:t>
      </w:r>
      <w:r w:rsidR="00FF54EB">
        <w:rPr>
          <w:color w:val="000000"/>
          <w:lang w:val="ru-RU"/>
        </w:rPr>
        <w:t>доприносе</w:t>
      </w:r>
      <w:r>
        <w:rPr>
          <w:color w:val="000000"/>
          <w:lang w:val="ru-RU"/>
        </w:rPr>
        <w:t xml:space="preserve"> заштити природе и животне средине, </w:t>
      </w:r>
      <w:r w:rsidR="00FF54EB">
        <w:rPr>
          <w:color w:val="000000"/>
          <w:lang w:val="ru-RU"/>
        </w:rPr>
        <w:t>те организацији образовних, културних или спортских догађаја и активности.</w:t>
      </w:r>
    </w:p>
    <w:p w:rsidR="00C47073" w:rsidRPr="005327C5" w:rsidRDefault="00C47073" w:rsidP="007963BD">
      <w:pPr>
        <w:spacing w:after="0" w:line="276" w:lineRule="auto"/>
        <w:jc w:val="both"/>
        <w:rPr>
          <w:color w:val="000000"/>
        </w:rPr>
      </w:pPr>
      <w:r w:rsidRPr="009436BB">
        <w:rPr>
          <w:i/>
          <w:color w:val="000000"/>
        </w:rPr>
        <w:t>Управљачки ефекат:</w:t>
      </w:r>
      <w:r>
        <w:rPr>
          <w:color w:val="000000"/>
        </w:rPr>
        <w:t xml:space="preserve"> З</w:t>
      </w:r>
      <w:r w:rsidRPr="005327C5">
        <w:rPr>
          <w:color w:val="000000"/>
        </w:rPr>
        <w:t xml:space="preserve">а спровођење мере </w:t>
      </w:r>
      <w:r>
        <w:rPr>
          <w:color w:val="000000"/>
        </w:rPr>
        <w:t>биће задужени Волонтерски сервис Звездара и Канцеларија за младе</w:t>
      </w:r>
      <w:r w:rsidRPr="005327C5">
        <w:rPr>
          <w:color w:val="000000"/>
        </w:rPr>
        <w:t xml:space="preserve">. Партнери у спровођењу мере су представници локалних привредних субјеката који су спремни да учествују у ангажовању </w:t>
      </w:r>
      <w:r w:rsidR="007452F7">
        <w:rPr>
          <w:color w:val="000000"/>
        </w:rPr>
        <w:t xml:space="preserve">или регрутовању </w:t>
      </w:r>
      <w:r w:rsidRPr="005327C5">
        <w:rPr>
          <w:color w:val="000000"/>
        </w:rPr>
        <w:t>волонтера, удружења младих, образовне институције</w:t>
      </w:r>
      <w:r>
        <w:rPr>
          <w:color w:val="000000"/>
        </w:rPr>
        <w:t xml:space="preserve">, установе културе, социјалне бриге и </w:t>
      </w:r>
      <w:r w:rsidRPr="005327C5">
        <w:rPr>
          <w:color w:val="000000"/>
        </w:rPr>
        <w:t xml:space="preserve">здравствене институције </w:t>
      </w:r>
    </w:p>
    <w:p w:rsidR="00C47073" w:rsidRPr="005C5551" w:rsidRDefault="00C47073" w:rsidP="007963BD">
      <w:pPr>
        <w:tabs>
          <w:tab w:val="left" w:pos="284"/>
        </w:tabs>
        <w:spacing w:after="0" w:line="276" w:lineRule="auto"/>
        <w:jc w:val="both"/>
        <w:rPr>
          <w:color w:val="000000"/>
        </w:rPr>
      </w:pPr>
      <w:r w:rsidRPr="009436BB">
        <w:rPr>
          <w:i/>
          <w:color w:val="000000"/>
        </w:rPr>
        <w:t>Ризик:</w:t>
      </w:r>
      <w:r>
        <w:rPr>
          <w:color w:val="000000"/>
        </w:rPr>
        <w:t xml:space="preserve"> О</w:t>
      </w:r>
      <w:r w:rsidRPr="005327C5">
        <w:rPr>
          <w:color w:val="000000"/>
          <w:lang w:val="ru-RU"/>
        </w:rPr>
        <w:t xml:space="preserve">бјективни </w:t>
      </w:r>
      <w:r w:rsidRPr="005327C5">
        <w:rPr>
          <w:b/>
          <w:bCs/>
          <w:color w:val="000000"/>
          <w:u w:val="single"/>
          <w:lang w:val="ru-RU"/>
        </w:rPr>
        <w:t>ризик</w:t>
      </w:r>
      <w:r w:rsidRPr="005327C5">
        <w:rPr>
          <w:color w:val="000000"/>
          <w:lang w:val="ru-RU"/>
        </w:rPr>
        <w:t xml:space="preserve"> за спровођење мере, јесте незаинтересованост младих за волонтерски рад, као и неспремност привредних субјеката и институција са територије </w:t>
      </w:r>
      <w:r>
        <w:rPr>
          <w:color w:val="000000"/>
          <w:lang w:val="ru-RU"/>
        </w:rPr>
        <w:t>Општине</w:t>
      </w:r>
      <w:r w:rsidRPr="005327C5">
        <w:rPr>
          <w:color w:val="000000"/>
          <w:lang w:val="ru-RU"/>
        </w:rPr>
        <w:t>, да ангажују волонтере у складу са опште прихваћеним правилима волонтирања.</w:t>
      </w:r>
    </w:p>
    <w:p w:rsidR="00C47073" w:rsidRPr="005C5551" w:rsidRDefault="007963BD" w:rsidP="00C47073">
      <w:pPr>
        <w:pStyle w:val="Heading3"/>
      </w:pPr>
      <w:bookmarkStart w:id="58" w:name="_Toc91250496"/>
      <w:r w:rsidRPr="007963BD">
        <w:rPr>
          <w:b/>
          <w:bCs/>
        </w:rPr>
        <w:t>Мера 7.1.3.</w:t>
      </w:r>
      <w:r w:rsidR="00FF54EB">
        <w:rPr>
          <w:b/>
          <w:bCs/>
        </w:rPr>
        <w:t xml:space="preserve"> </w:t>
      </w:r>
      <w:r w:rsidR="00C47073" w:rsidRPr="006912FD">
        <w:t>Унапређ</w:t>
      </w:r>
      <w:r w:rsidR="00A74A28">
        <w:t xml:space="preserve">ење услова за активизам и </w:t>
      </w:r>
      <w:r w:rsidR="00CD52E8">
        <w:t xml:space="preserve">учешће </w:t>
      </w:r>
      <w:r w:rsidR="00115E97">
        <w:t xml:space="preserve">младих у </w:t>
      </w:r>
      <w:r w:rsidR="00A74A28">
        <w:t xml:space="preserve">различитим </w:t>
      </w:r>
      <w:r w:rsidR="00115E97">
        <w:t>програмима</w:t>
      </w:r>
      <w:r w:rsidR="00A74A28">
        <w:t>,</w:t>
      </w:r>
      <w:r w:rsidR="00FF54EB">
        <w:t xml:space="preserve"> </w:t>
      </w:r>
      <w:r w:rsidR="00C47073" w:rsidRPr="006912FD">
        <w:t xml:space="preserve">јачање капацитета младих за рад у </w:t>
      </w:r>
      <w:r w:rsidR="00A74A28">
        <w:t>омладинским организацијама</w:t>
      </w:r>
      <w:r w:rsidR="00C47073" w:rsidRPr="006912FD">
        <w:t xml:space="preserve"> и неформалним групама</w:t>
      </w:r>
      <w:bookmarkEnd w:id="58"/>
    </w:p>
    <w:p w:rsidR="00C47073" w:rsidRDefault="00C47073" w:rsidP="00596337">
      <w:pPr>
        <w:tabs>
          <w:tab w:val="left" w:pos="284"/>
        </w:tabs>
        <w:spacing w:after="0" w:line="276" w:lineRule="auto"/>
        <w:jc w:val="both"/>
        <w:rPr>
          <w:color w:val="000000"/>
          <w:lang w:val="ru-RU"/>
        </w:rPr>
      </w:pPr>
      <w:r w:rsidRPr="005C5551">
        <w:rPr>
          <w:color w:val="000000"/>
          <w:lang w:val="ru-RU"/>
        </w:rPr>
        <w:t>Предметна мера, односи се на спровођење активности у вези са</w:t>
      </w:r>
      <w:r w:rsidR="00FF54EB">
        <w:rPr>
          <w:color w:val="000000"/>
          <w:lang w:val="ru-RU"/>
        </w:rPr>
        <w:t xml:space="preserve"> унапређењем услова и подстицањем</w:t>
      </w:r>
      <w:r w:rsidRPr="005C5551">
        <w:rPr>
          <w:color w:val="000000"/>
          <w:lang w:val="ru-RU"/>
        </w:rPr>
        <w:t xml:space="preserve"> младих на удруживање и заједничко деловање. Жеља је, да се млади подстакну на оснивање нових удружења, при чему ће се посебна пажња посветити њиховом оспособљавању за укључивање у  партнерски однос са КЗМ. </w:t>
      </w:r>
      <w:r>
        <w:rPr>
          <w:color w:val="000000"/>
          <w:lang w:val="ru-RU"/>
        </w:rPr>
        <w:t>Такође, кроз наведену меру ће се јачати капацитети постојећих организација младих и за младе.</w:t>
      </w:r>
    </w:p>
    <w:p w:rsidR="00C47073" w:rsidRPr="00782293" w:rsidRDefault="00C47073" w:rsidP="00596337">
      <w:pPr>
        <w:tabs>
          <w:tab w:val="left" w:pos="284"/>
        </w:tabs>
        <w:spacing w:after="0" w:line="276" w:lineRule="auto"/>
        <w:jc w:val="both"/>
        <w:rPr>
          <w:color w:val="000000"/>
          <w:lang w:val="ru-RU"/>
        </w:rPr>
      </w:pPr>
      <w:r w:rsidRPr="00782293">
        <w:rPr>
          <w:color w:val="000000"/>
          <w:lang w:val="ru-RU"/>
        </w:rPr>
        <w:t>Прва активност је информисање и мотивисање младих да се укључе у обуке које за циљ имају разв</w:t>
      </w:r>
      <w:r w:rsidR="007452F7" w:rsidRPr="00782293">
        <w:rPr>
          <w:color w:val="000000"/>
          <w:lang w:val="ru-RU"/>
        </w:rPr>
        <w:t>и</w:t>
      </w:r>
      <w:r w:rsidRPr="00782293">
        <w:rPr>
          <w:color w:val="000000"/>
          <w:lang w:val="ru-RU"/>
        </w:rPr>
        <w:t>јање вештина важних за активизам младих, затим организовање обука у области активизма. Са тим у вези, потребно је успоставити ближе односе са ученичким и студентским парламентима, односно са управом образовних институција. У оквиру Плана сарадње средњих школа и ГО Звездара треба планирати предложене активности и реа</w:t>
      </w:r>
      <w:r w:rsidR="003B7DD9" w:rsidRPr="00782293">
        <w:rPr>
          <w:color w:val="000000"/>
          <w:lang w:val="ru-RU"/>
        </w:rPr>
        <w:t>л</w:t>
      </w:r>
      <w:r w:rsidRPr="00782293">
        <w:rPr>
          <w:color w:val="000000"/>
          <w:lang w:val="ru-RU"/>
        </w:rPr>
        <w:t xml:space="preserve">изовати их у оквиру редовног школског програма (у оквиру часова грађанског васпитања/одељењске заједнице/ваннаставих активности). </w:t>
      </w:r>
    </w:p>
    <w:p w:rsidR="00C47073" w:rsidRPr="00411670" w:rsidRDefault="00C47073" w:rsidP="00596337">
      <w:pPr>
        <w:tabs>
          <w:tab w:val="left" w:pos="284"/>
        </w:tabs>
        <w:spacing w:after="0" w:line="276" w:lineRule="auto"/>
        <w:jc w:val="both"/>
        <w:rPr>
          <w:color w:val="000000"/>
        </w:rPr>
      </w:pPr>
      <w:r w:rsidRPr="00782293">
        <w:rPr>
          <w:color w:val="000000"/>
          <w:lang w:val="ru-RU"/>
        </w:rPr>
        <w:t xml:space="preserve">Након тога би за младе била организована обука рада у неформалним и формалним групама, мапирање проблема и креирање пројеката, управљање пројектима. Ове обуке би се спроводиле посебно са представнике ученичких парламената са циљем оснаживања да активније учествују у школском животу, и за посебне групе младих које би се пријављивање на јавни позив КЗМ. Затим, за оне најзаинтересованије би се организовала обука за оснивање и функционисања удружења, као и менторска подршка. За чланове постојећих </w:t>
      </w:r>
      <w:r w:rsidR="007452F7" w:rsidRPr="00782293">
        <w:rPr>
          <w:color w:val="000000"/>
          <w:lang w:val="ru-RU"/>
        </w:rPr>
        <w:t xml:space="preserve">и нових </w:t>
      </w:r>
      <w:r w:rsidRPr="00782293">
        <w:rPr>
          <w:color w:val="000000"/>
          <w:lang w:val="ru-RU"/>
        </w:rPr>
        <w:t xml:space="preserve">удружења би се организовала обука јавног </w:t>
      </w:r>
      <w:r w:rsidR="00411670" w:rsidRPr="00782293">
        <w:rPr>
          <w:color w:val="000000"/>
          <w:lang w:val="ru-RU"/>
        </w:rPr>
        <w:t xml:space="preserve">заговарања, интернет маркетинга и друге обуке које доприносе квалитету рада, </w:t>
      </w:r>
      <w:r w:rsidRPr="00782293">
        <w:rPr>
          <w:color w:val="000000"/>
          <w:lang w:val="ru-RU"/>
        </w:rPr>
        <w:t xml:space="preserve"> као и обука за писање Ерасмус плус пројеката у области за младе и у области спорта, и</w:t>
      </w:r>
      <w:r w:rsidR="00FF54EB">
        <w:rPr>
          <w:color w:val="000000"/>
          <w:lang w:val="ru-RU"/>
        </w:rPr>
        <w:t xml:space="preserve"> </w:t>
      </w:r>
      <w:r w:rsidR="00411670">
        <w:rPr>
          <w:color w:val="000000"/>
          <w:lang w:val="ru-RU"/>
        </w:rPr>
        <w:t xml:space="preserve">организовање </w:t>
      </w:r>
      <w:r w:rsidR="00FF54EB">
        <w:rPr>
          <w:color w:val="000000"/>
          <w:lang w:val="ru-RU"/>
        </w:rPr>
        <w:t xml:space="preserve">волонтерског </w:t>
      </w:r>
      <w:r w:rsidR="00411670">
        <w:rPr>
          <w:color w:val="000000"/>
          <w:lang w:val="ru-RU"/>
        </w:rPr>
        <w:t>менторства</w:t>
      </w:r>
      <w:r>
        <w:rPr>
          <w:color w:val="000000"/>
          <w:lang w:val="ru-RU"/>
        </w:rPr>
        <w:t xml:space="preserve"> прил</w:t>
      </w:r>
      <w:r w:rsidR="00411670">
        <w:rPr>
          <w:color w:val="000000"/>
          <w:lang w:val="ru-RU"/>
        </w:rPr>
        <w:t>иком писања пројеката</w:t>
      </w:r>
      <w:r>
        <w:rPr>
          <w:color w:val="000000"/>
          <w:lang w:val="ru-RU"/>
        </w:rPr>
        <w:t>.</w:t>
      </w:r>
      <w:r w:rsidR="00FF54EB">
        <w:rPr>
          <w:color w:val="000000"/>
          <w:lang w:val="ru-RU"/>
        </w:rPr>
        <w:t xml:space="preserve"> </w:t>
      </w:r>
      <w:r w:rsidR="00B97BC8">
        <w:rPr>
          <w:color w:val="000000"/>
          <w:lang w:val="ru-RU"/>
        </w:rPr>
        <w:t>Такође, у оквиру ове мере млади ће се инфо</w:t>
      </w:r>
      <w:r w:rsidR="00782293">
        <w:rPr>
          <w:color w:val="000000"/>
          <w:lang w:val="ru-RU"/>
        </w:rPr>
        <w:t>рмисати о програмима који се фи</w:t>
      </w:r>
      <w:r w:rsidR="00B97BC8">
        <w:rPr>
          <w:color w:val="000000"/>
          <w:lang w:val="ru-RU"/>
        </w:rPr>
        <w:t>н</w:t>
      </w:r>
      <w:r w:rsidR="00782293">
        <w:rPr>
          <w:color w:val="000000"/>
          <w:lang w:val="ru-RU"/>
        </w:rPr>
        <w:t>а</w:t>
      </w:r>
      <w:r w:rsidR="00B97BC8">
        <w:rPr>
          <w:color w:val="000000"/>
          <w:lang w:val="ru-RU"/>
        </w:rPr>
        <w:t xml:space="preserve">сирају из буџета ГО, а који се односе на младе. </w:t>
      </w:r>
      <w:r w:rsidR="00411670">
        <w:rPr>
          <w:color w:val="000000"/>
          <w:lang w:val="ru-RU"/>
        </w:rPr>
        <w:t>Посебна пажња посветиће се мапирању и опремању простора који би могао да се прет</w:t>
      </w:r>
      <w:r w:rsidR="00782293">
        <w:rPr>
          <w:color w:val="000000"/>
          <w:lang w:val="ru-RU"/>
        </w:rPr>
        <w:t>в</w:t>
      </w:r>
      <w:r w:rsidR="00411670">
        <w:rPr>
          <w:color w:val="000000"/>
          <w:lang w:val="ru-RU"/>
        </w:rPr>
        <w:t xml:space="preserve">ори у својеврсни Центар за младе, </w:t>
      </w:r>
      <w:r w:rsidR="00411670">
        <w:rPr>
          <w:color w:val="000000"/>
        </w:rPr>
        <w:t xml:space="preserve">coworking простор, место које ће делити удружења младих и удружења за младе, бесплатно користити ресурсе и активно сарађивати током спровођења омладинске политике. </w:t>
      </w:r>
    </w:p>
    <w:p w:rsidR="00C47073" w:rsidRPr="00B97BC8" w:rsidRDefault="00C47073" w:rsidP="007963BD">
      <w:pPr>
        <w:tabs>
          <w:tab w:val="left" w:pos="284"/>
        </w:tabs>
        <w:spacing w:after="0" w:line="276" w:lineRule="auto"/>
        <w:jc w:val="both"/>
        <w:rPr>
          <w:color w:val="000000"/>
        </w:rPr>
      </w:pPr>
      <w:r w:rsidRPr="00953E3B">
        <w:rPr>
          <w:bCs/>
          <w:i/>
          <w:iCs/>
          <w:color w:val="000000"/>
        </w:rPr>
        <w:t>Показатељ резултата</w:t>
      </w:r>
      <w:r w:rsidRPr="00953E3B">
        <w:rPr>
          <w:bCs/>
          <w:color w:val="000000"/>
        </w:rPr>
        <w:t>:</w:t>
      </w:r>
      <w:r w:rsidR="00FF54EB">
        <w:rPr>
          <w:color w:val="000000"/>
        </w:rPr>
        <w:t xml:space="preserve"> </w:t>
      </w:r>
      <w:r w:rsidR="00B97BC8" w:rsidRPr="00B97BC8">
        <w:rPr>
          <w:color w:val="000000"/>
        </w:rPr>
        <w:t>Број младих из формалних и неформалних група који су учествовали у обукама</w:t>
      </w:r>
      <w:r>
        <w:rPr>
          <w:color w:val="000000"/>
        </w:rPr>
        <w:t>, број пројеката које су осмислиле неф</w:t>
      </w:r>
      <w:r w:rsidR="00B97BC8">
        <w:rPr>
          <w:color w:val="000000"/>
        </w:rPr>
        <w:t>ормалне и формалне групе младих, б</w:t>
      </w:r>
      <w:r w:rsidR="00B97BC8" w:rsidRPr="00B97BC8">
        <w:rPr>
          <w:color w:val="000000"/>
        </w:rPr>
        <w:t>рој младих који су учествовали у активностима које организује КЗМ у сарадњи са партнерима</w:t>
      </w:r>
    </w:p>
    <w:p w:rsidR="00C47073" w:rsidRDefault="00C47073" w:rsidP="007963BD">
      <w:pPr>
        <w:tabs>
          <w:tab w:val="left" w:pos="284"/>
        </w:tabs>
        <w:spacing w:after="0" w:line="276" w:lineRule="auto"/>
        <w:jc w:val="both"/>
        <w:rPr>
          <w:color w:val="000000"/>
          <w:lang w:val="ru-RU"/>
        </w:rPr>
      </w:pPr>
      <w:r w:rsidRPr="00311CE0">
        <w:rPr>
          <w:rFonts w:cs="Arial"/>
          <w:i/>
          <w:color w:val="000000"/>
        </w:rPr>
        <w:t>Финансијски ефекат:</w:t>
      </w:r>
      <w:r>
        <w:rPr>
          <w:rFonts w:cs="Arial"/>
          <w:color w:val="000000"/>
        </w:rPr>
        <w:t xml:space="preserve"> с</w:t>
      </w:r>
      <w:r w:rsidRPr="005C5551">
        <w:rPr>
          <w:color w:val="000000"/>
          <w:lang w:val="ru-RU"/>
        </w:rPr>
        <w:t xml:space="preserve">редства за спровођење мере обезбеђена су </w:t>
      </w:r>
      <w:r>
        <w:rPr>
          <w:color w:val="000000"/>
          <w:lang w:val="ru-RU"/>
        </w:rPr>
        <w:t>у буџету ГО Звездара, а део ће се обезбедити из донација и учешћем на конкурсима.</w:t>
      </w:r>
    </w:p>
    <w:p w:rsidR="00C47073" w:rsidRPr="005C5551" w:rsidRDefault="00C47073" w:rsidP="007963BD">
      <w:pPr>
        <w:tabs>
          <w:tab w:val="left" w:pos="284"/>
        </w:tabs>
        <w:spacing w:after="0" w:line="276" w:lineRule="auto"/>
        <w:jc w:val="both"/>
        <w:rPr>
          <w:color w:val="000000"/>
        </w:rPr>
      </w:pPr>
      <w:r w:rsidRPr="00311CE0">
        <w:rPr>
          <w:rFonts w:cs="Arial"/>
          <w:i/>
          <w:color w:val="000000"/>
        </w:rPr>
        <w:t>Друштвени ефекат:</w:t>
      </w:r>
      <w:r w:rsidR="00FF54EB">
        <w:rPr>
          <w:rFonts w:cs="Arial"/>
          <w:i/>
          <w:color w:val="000000"/>
        </w:rPr>
        <w:t xml:space="preserve"> </w:t>
      </w:r>
      <w:r w:rsidRPr="005C5551">
        <w:rPr>
          <w:color w:val="000000"/>
          <w:lang w:val="ru-RU"/>
        </w:rPr>
        <w:t>Спровођење мере имаће позитиван утицај на младе, имајући у виду подизање свести о значају њиховог удруживања и заједничког деловања у областима интересовања</w:t>
      </w:r>
      <w:r>
        <w:rPr>
          <w:color w:val="000000"/>
          <w:lang w:val="ru-RU"/>
        </w:rPr>
        <w:t>, као и утицај на заједницу</w:t>
      </w:r>
      <w:r w:rsidRPr="005C5551">
        <w:rPr>
          <w:b/>
          <w:bCs/>
          <w:color w:val="000000"/>
          <w:lang w:val="ru-RU"/>
        </w:rPr>
        <w:t>;</w:t>
      </w:r>
    </w:p>
    <w:p w:rsidR="00C47073" w:rsidRPr="005C5551" w:rsidRDefault="00C47073" w:rsidP="007963BD">
      <w:pPr>
        <w:tabs>
          <w:tab w:val="left" w:pos="284"/>
        </w:tabs>
        <w:spacing w:after="0" w:line="276" w:lineRule="auto"/>
        <w:jc w:val="both"/>
        <w:rPr>
          <w:color w:val="000000"/>
        </w:rPr>
      </w:pPr>
      <w:r w:rsidRPr="00953E3B">
        <w:rPr>
          <w:i/>
          <w:color w:val="000000"/>
        </w:rPr>
        <w:t>Управљачки ефекат:</w:t>
      </w:r>
      <w:r w:rsidR="008E7499">
        <w:rPr>
          <w:i/>
          <w:color w:val="000000"/>
        </w:rPr>
        <w:t xml:space="preserve"> </w:t>
      </w:r>
      <w:r w:rsidRPr="005C5551">
        <w:rPr>
          <w:color w:val="000000"/>
        </w:rPr>
        <w:t>Реализатор мере је КЗМ</w:t>
      </w:r>
      <w:r>
        <w:rPr>
          <w:color w:val="000000"/>
        </w:rPr>
        <w:t xml:space="preserve"> у сарадњи са Одељењем за друштвене делатности</w:t>
      </w:r>
      <w:r w:rsidRPr="005C5551">
        <w:rPr>
          <w:color w:val="000000"/>
        </w:rPr>
        <w:t xml:space="preserve">, док су партнери у спровођењу мере представници удружења младих са територије </w:t>
      </w:r>
      <w:r w:rsidR="008E7499">
        <w:rPr>
          <w:color w:val="000000"/>
        </w:rPr>
        <w:t>Општине, Национална асоцијација КЗМ, Фондација Т</w:t>
      </w:r>
      <w:r>
        <w:rPr>
          <w:color w:val="000000"/>
        </w:rPr>
        <w:t>емпус, АIESEC Србија</w:t>
      </w:r>
      <w:r w:rsidR="007452F7">
        <w:rPr>
          <w:color w:val="000000"/>
        </w:rPr>
        <w:t xml:space="preserve">, КЗМ Београд, НАПОР, КОМС </w:t>
      </w:r>
      <w:r>
        <w:rPr>
          <w:color w:val="000000"/>
        </w:rPr>
        <w:t>и</w:t>
      </w:r>
      <w:r w:rsidR="008E7499">
        <w:rPr>
          <w:color w:val="000000"/>
        </w:rPr>
        <w:t xml:space="preserve"> </w:t>
      </w:r>
      <w:r w:rsidR="007452F7">
        <w:rPr>
          <w:color w:val="000000"/>
        </w:rPr>
        <w:t>други</w:t>
      </w:r>
      <w:r>
        <w:rPr>
          <w:color w:val="000000"/>
        </w:rPr>
        <w:t>.</w:t>
      </w:r>
    </w:p>
    <w:p w:rsidR="00C47073" w:rsidRPr="005C5551" w:rsidRDefault="00C47073" w:rsidP="007963BD">
      <w:pPr>
        <w:tabs>
          <w:tab w:val="left" w:pos="284"/>
        </w:tabs>
        <w:spacing w:after="0" w:line="276" w:lineRule="auto"/>
        <w:jc w:val="both"/>
        <w:rPr>
          <w:color w:val="000000"/>
        </w:rPr>
      </w:pPr>
      <w:r w:rsidRPr="005C5551">
        <w:rPr>
          <w:color w:val="000000"/>
          <w:lang w:val="ru-RU"/>
        </w:rPr>
        <w:t xml:space="preserve">Објективни </w:t>
      </w:r>
      <w:r w:rsidRPr="005C5551">
        <w:rPr>
          <w:b/>
          <w:bCs/>
          <w:color w:val="000000"/>
          <w:u w:val="single"/>
          <w:lang w:val="ru-RU"/>
        </w:rPr>
        <w:t>ризик</w:t>
      </w:r>
      <w:r w:rsidRPr="005C5551">
        <w:rPr>
          <w:color w:val="000000"/>
          <w:lang w:val="ru-RU"/>
        </w:rPr>
        <w:t xml:space="preserve"> за спровођење мере, јесте незаинтересованост младих за учешће у овом програму, односно непостојање</w:t>
      </w:r>
      <w:r>
        <w:rPr>
          <w:color w:val="000000"/>
          <w:lang w:val="ru-RU"/>
        </w:rPr>
        <w:t xml:space="preserve"> или мали број</w:t>
      </w:r>
      <w:r w:rsidRPr="005C5551">
        <w:rPr>
          <w:color w:val="000000"/>
          <w:lang w:val="ru-RU"/>
        </w:rPr>
        <w:t xml:space="preserve"> удружења на територији </w:t>
      </w:r>
      <w:r>
        <w:rPr>
          <w:color w:val="000000"/>
        </w:rPr>
        <w:t xml:space="preserve">ГО Звездара која имају амбиције и желе да се додатно оснаже у области бриге о младима. </w:t>
      </w:r>
    </w:p>
    <w:p w:rsidR="00C47073" w:rsidRPr="006912FD" w:rsidRDefault="00AF26E3" w:rsidP="00C47073">
      <w:pPr>
        <w:pStyle w:val="Heading3"/>
      </w:pPr>
      <w:bookmarkStart w:id="59" w:name="_Toc91250497"/>
      <w:r w:rsidRPr="00AF26E3">
        <w:rPr>
          <w:b/>
          <w:bCs/>
          <w:iCs/>
        </w:rPr>
        <w:t>Мера 7.1.4.</w:t>
      </w:r>
      <w:r w:rsidR="008E7499">
        <w:rPr>
          <w:b/>
          <w:bCs/>
          <w:iCs/>
        </w:rPr>
        <w:t xml:space="preserve"> </w:t>
      </w:r>
      <w:r w:rsidR="00C47073" w:rsidRPr="006912FD">
        <w:t>Унапређење услова за додатне програме подршке младима са циљем образовног напретка и њихово активно укључивање</w:t>
      </w:r>
      <w:bookmarkEnd w:id="59"/>
    </w:p>
    <w:p w:rsidR="00C47073" w:rsidRDefault="00C47073" w:rsidP="008E7499">
      <w:pPr>
        <w:tabs>
          <w:tab w:val="left" w:pos="284"/>
        </w:tabs>
        <w:spacing w:after="0" w:line="276" w:lineRule="auto"/>
        <w:jc w:val="both"/>
        <w:rPr>
          <w:bCs/>
          <w:iCs/>
          <w:color w:val="000000"/>
        </w:rPr>
      </w:pPr>
      <w:r>
        <w:rPr>
          <w:bCs/>
          <w:iCs/>
          <w:color w:val="000000"/>
        </w:rPr>
        <w:t>Ова мера представља неку врсту корективног фактора у области образовања и треба да допринесе стварању услова да млади унапреде образовна постигнућа и/или додатно развију неке своје таленте и посебна интересовања. Подразумева организовање додатних програма подршке, што је веома важно у условима пандемије корона вируса која је утицала на квалилете реализације наставе у школама. У оквиру ове мере организоваће се припремна настава за полагање завршног испита за ученике завршног разреда основне школе, полагање матурског испита за ученике завршног разреда средње школе и додатни програми за талентоване ученике у областима природних и друштвених наука.</w:t>
      </w:r>
    </w:p>
    <w:p w:rsidR="00C47073" w:rsidRDefault="00C47073" w:rsidP="008E7499">
      <w:pPr>
        <w:tabs>
          <w:tab w:val="left" w:pos="284"/>
        </w:tabs>
        <w:spacing w:after="0" w:line="276" w:lineRule="auto"/>
        <w:jc w:val="both"/>
        <w:rPr>
          <w:bCs/>
          <w:iCs/>
          <w:color w:val="000000"/>
        </w:rPr>
      </w:pPr>
      <w:r w:rsidRPr="00D41320">
        <w:rPr>
          <w:bCs/>
          <w:i/>
          <w:iCs/>
          <w:color w:val="000000"/>
        </w:rPr>
        <w:t>Показатељ резултата:</w:t>
      </w:r>
      <w:r w:rsidR="008E7499">
        <w:rPr>
          <w:bCs/>
          <w:i/>
          <w:iCs/>
          <w:color w:val="000000"/>
        </w:rPr>
        <w:t xml:space="preserve"> </w:t>
      </w:r>
      <w:r>
        <w:rPr>
          <w:bCs/>
          <w:iCs/>
          <w:color w:val="000000"/>
        </w:rPr>
        <w:t>Број програма који се реализују и број младих полазника</w:t>
      </w:r>
    </w:p>
    <w:p w:rsidR="00C47073" w:rsidRDefault="00C47073" w:rsidP="008E7499">
      <w:pPr>
        <w:tabs>
          <w:tab w:val="left" w:pos="284"/>
        </w:tabs>
        <w:spacing w:after="0" w:line="276" w:lineRule="auto"/>
        <w:jc w:val="both"/>
        <w:rPr>
          <w:bCs/>
          <w:iCs/>
          <w:color w:val="000000"/>
        </w:rPr>
      </w:pPr>
      <w:r w:rsidRPr="008F6772">
        <w:rPr>
          <w:bCs/>
          <w:i/>
          <w:iCs/>
          <w:color w:val="000000"/>
        </w:rPr>
        <w:t>Финансијски ефекат:</w:t>
      </w:r>
      <w:r>
        <w:rPr>
          <w:bCs/>
          <w:iCs/>
          <w:color w:val="000000"/>
        </w:rPr>
        <w:t xml:space="preserve"> Средства за спровођење наведене мере ће се обезбедити у буџету ГО Звездара, а део од донаторск</w:t>
      </w:r>
      <w:r w:rsidR="004F4665">
        <w:rPr>
          <w:bCs/>
          <w:iCs/>
          <w:color w:val="000000"/>
        </w:rPr>
        <w:t xml:space="preserve">их средстава. Део активности ће </w:t>
      </w:r>
      <w:r>
        <w:rPr>
          <w:bCs/>
          <w:iCs/>
          <w:color w:val="000000"/>
        </w:rPr>
        <w:t>се</w:t>
      </w:r>
      <w:r w:rsidR="004F4665">
        <w:rPr>
          <w:bCs/>
          <w:iCs/>
          <w:color w:val="000000"/>
        </w:rPr>
        <w:t xml:space="preserve"> </w:t>
      </w:r>
      <w:r>
        <w:rPr>
          <w:bCs/>
          <w:iCs/>
          <w:color w:val="000000"/>
        </w:rPr>
        <w:t>реализовати кроз волонтерски рад и вршњачку едукацију.</w:t>
      </w:r>
    </w:p>
    <w:p w:rsidR="00C47073" w:rsidRDefault="00C47073" w:rsidP="008E7499">
      <w:pPr>
        <w:tabs>
          <w:tab w:val="left" w:pos="284"/>
        </w:tabs>
        <w:spacing w:after="0" w:line="276" w:lineRule="auto"/>
        <w:jc w:val="both"/>
        <w:rPr>
          <w:bCs/>
          <w:iCs/>
          <w:color w:val="000000"/>
        </w:rPr>
      </w:pPr>
      <w:r>
        <w:rPr>
          <w:bCs/>
          <w:i/>
          <w:iCs/>
          <w:color w:val="000000"/>
        </w:rPr>
        <w:t>Друштвени ефекат:</w:t>
      </w:r>
      <w:r>
        <w:rPr>
          <w:bCs/>
          <w:iCs/>
          <w:color w:val="000000"/>
        </w:rPr>
        <w:t xml:space="preserve"> Реализација ове мере допринеће оснаживању младих у сваком погледу, што ће се позитивно одразити на њихов квалитет живота и помоћи да у будућности значајније допринесу равоју заједнице и друштва, уопште.</w:t>
      </w:r>
    </w:p>
    <w:p w:rsidR="00C47073" w:rsidRPr="008F6772" w:rsidRDefault="00C47073" w:rsidP="008E7499">
      <w:pPr>
        <w:tabs>
          <w:tab w:val="left" w:pos="284"/>
        </w:tabs>
        <w:spacing w:after="0" w:line="276" w:lineRule="auto"/>
        <w:jc w:val="both"/>
        <w:rPr>
          <w:b/>
          <w:bCs/>
          <w:iCs/>
          <w:color w:val="000000"/>
        </w:rPr>
      </w:pPr>
      <w:r>
        <w:rPr>
          <w:bCs/>
          <w:i/>
          <w:iCs/>
          <w:color w:val="000000"/>
        </w:rPr>
        <w:t xml:space="preserve">Управљачки ефекат: </w:t>
      </w:r>
      <w:r>
        <w:rPr>
          <w:bCs/>
          <w:iCs/>
          <w:color w:val="000000"/>
        </w:rPr>
        <w:t xml:space="preserve">Реализатор мере је КЗМ, у сарадњи са Одељењем за друштвене делатности, удружењима младих и за младе, образовним установама и установама у области културе.   </w:t>
      </w:r>
    </w:p>
    <w:p w:rsidR="00C47073" w:rsidRPr="00B14674" w:rsidRDefault="00C47073" w:rsidP="008E7499">
      <w:pPr>
        <w:tabs>
          <w:tab w:val="left" w:pos="284"/>
        </w:tabs>
        <w:spacing w:after="0" w:line="276" w:lineRule="auto"/>
        <w:jc w:val="both"/>
        <w:rPr>
          <w:bCs/>
          <w:iCs/>
          <w:color w:val="000000"/>
        </w:rPr>
      </w:pPr>
      <w:r>
        <w:rPr>
          <w:bCs/>
          <w:i/>
          <w:iCs/>
          <w:color w:val="000000"/>
        </w:rPr>
        <w:t xml:space="preserve">Ризик: </w:t>
      </w:r>
      <w:r>
        <w:rPr>
          <w:bCs/>
          <w:iCs/>
          <w:color w:val="000000"/>
        </w:rPr>
        <w:t>Промена политике и одлуке о финансирању других активности и/или недовољно ангажовање у писању пројеката КЗМ и удружења младих и за младе може да представља ризик за ефикасно спровођење наведене мере.</w:t>
      </w:r>
    </w:p>
    <w:p w:rsidR="00C47073" w:rsidRPr="006912FD" w:rsidRDefault="00AF26E3" w:rsidP="00C47073">
      <w:pPr>
        <w:pStyle w:val="Heading3"/>
      </w:pPr>
      <w:bookmarkStart w:id="60" w:name="_Toc91250498"/>
      <w:r w:rsidRPr="00AF26E3">
        <w:rPr>
          <w:b/>
          <w:bCs/>
          <w:iCs/>
        </w:rPr>
        <w:t>Мера 7.1.5.</w:t>
      </w:r>
      <w:r w:rsidR="008E7499">
        <w:rPr>
          <w:b/>
          <w:bCs/>
          <w:iCs/>
        </w:rPr>
        <w:t xml:space="preserve"> </w:t>
      </w:r>
      <w:r w:rsidR="00C47073" w:rsidRPr="006912FD">
        <w:t>Унапређење услова за одржавање догађаја за младе у различитим областима и промоцију талената младих</w:t>
      </w:r>
      <w:bookmarkEnd w:id="60"/>
    </w:p>
    <w:p w:rsidR="00C47073" w:rsidRDefault="00C47073" w:rsidP="00AF26E3">
      <w:pPr>
        <w:tabs>
          <w:tab w:val="left" w:pos="284"/>
        </w:tabs>
        <w:spacing w:after="0" w:line="276" w:lineRule="auto"/>
        <w:jc w:val="both"/>
        <w:rPr>
          <w:bCs/>
          <w:iCs/>
          <w:color w:val="000000"/>
        </w:rPr>
      </w:pPr>
      <w:r>
        <w:rPr>
          <w:bCs/>
          <w:iCs/>
          <w:color w:val="000000"/>
        </w:rPr>
        <w:t xml:space="preserve">Ова мера се односи на организовање различитих догађаја у организацији младих и/или за младе. Посебан акценат ће се ставити на организацију догађаја, посебно у областима људских права, заштите животне средине (обележавање значајних датума, енергетска ефикасност у домаћинству, култура живљења у складу са природом, рециклажа, природи у походе - флора и фауна Звездарске и Баба Велкине шуме, очување природе), науке (фестивал науке, сајам проналазака и иновација, обновљиви извори енергије), </w:t>
      </w:r>
      <w:r w:rsidR="001C5467">
        <w:rPr>
          <w:bCs/>
          <w:iCs/>
          <w:color w:val="000000"/>
        </w:rPr>
        <w:t xml:space="preserve">здравља, </w:t>
      </w:r>
      <w:r>
        <w:rPr>
          <w:bCs/>
          <w:iCs/>
          <w:color w:val="000000"/>
        </w:rPr>
        <w:t>културе и забавно рекреативних активности. Прва активност која ће се спровести је обука тима младих за организацију догађаја, затим израда календара догађаја, спровођење и анализа.</w:t>
      </w:r>
    </w:p>
    <w:p w:rsidR="00C47073" w:rsidRDefault="00C47073" w:rsidP="00AF26E3">
      <w:pPr>
        <w:tabs>
          <w:tab w:val="left" w:pos="284"/>
        </w:tabs>
        <w:spacing w:after="0" w:line="276" w:lineRule="auto"/>
        <w:jc w:val="both"/>
        <w:rPr>
          <w:bCs/>
          <w:iCs/>
          <w:color w:val="000000"/>
        </w:rPr>
      </w:pPr>
      <w:r>
        <w:rPr>
          <w:bCs/>
          <w:iCs/>
          <w:color w:val="000000"/>
        </w:rPr>
        <w:t>Показатељ резултата је број организованих догађаја за младе и/или у организацији младих</w:t>
      </w:r>
    </w:p>
    <w:p w:rsidR="00C47073" w:rsidRDefault="00C47073" w:rsidP="00AF26E3">
      <w:pPr>
        <w:tabs>
          <w:tab w:val="left" w:pos="284"/>
        </w:tabs>
        <w:spacing w:after="0" w:line="276" w:lineRule="auto"/>
        <w:jc w:val="both"/>
        <w:rPr>
          <w:bCs/>
          <w:iCs/>
          <w:color w:val="000000"/>
        </w:rPr>
      </w:pPr>
      <w:r>
        <w:rPr>
          <w:bCs/>
          <w:iCs/>
          <w:color w:val="000000"/>
        </w:rPr>
        <w:t>Финансије ће се обезбедити из донаторских средстава и средстава из буџета ГО Звездара планираних за финансирање програма удружења, удружења младих и удружења за младе, као и програма у области културе</w:t>
      </w:r>
      <w:r w:rsidR="001C5467">
        <w:rPr>
          <w:bCs/>
          <w:iCs/>
          <w:color w:val="000000"/>
        </w:rPr>
        <w:t>, заштите животне средине, јавног здравља.</w:t>
      </w:r>
      <w:r>
        <w:rPr>
          <w:bCs/>
          <w:iCs/>
          <w:color w:val="000000"/>
        </w:rPr>
        <w:t>.</w:t>
      </w:r>
    </w:p>
    <w:p w:rsidR="00C47073" w:rsidRDefault="00C47073" w:rsidP="00AF26E3">
      <w:pPr>
        <w:tabs>
          <w:tab w:val="left" w:pos="284"/>
        </w:tabs>
        <w:spacing w:after="0" w:line="276" w:lineRule="auto"/>
        <w:jc w:val="both"/>
        <w:rPr>
          <w:bCs/>
          <w:iCs/>
          <w:color w:val="000000"/>
        </w:rPr>
      </w:pPr>
      <w:r>
        <w:rPr>
          <w:bCs/>
          <w:iCs/>
          <w:color w:val="000000"/>
        </w:rPr>
        <w:t>Друштвени ефекат ће се огледати у неговању и промоцији позитивних вредности у друштву, развоју културе живљења, очувања животне средине, и међусобне подршке и поштовања у заједници. Омогућиће стицање самопоуздања код младих и створити услове за неговање и промоцију талената.</w:t>
      </w:r>
    </w:p>
    <w:p w:rsidR="00C47073" w:rsidRPr="00D128BA" w:rsidRDefault="00C47073" w:rsidP="00AF26E3">
      <w:pPr>
        <w:tabs>
          <w:tab w:val="left" w:pos="284"/>
        </w:tabs>
        <w:spacing w:after="0" w:line="276" w:lineRule="auto"/>
        <w:jc w:val="both"/>
        <w:rPr>
          <w:bCs/>
          <w:iCs/>
          <w:color w:val="000000"/>
        </w:rPr>
      </w:pPr>
      <w:r>
        <w:rPr>
          <w:bCs/>
          <w:iCs/>
          <w:color w:val="000000"/>
        </w:rPr>
        <w:t>Реализатор ове мере је КЗМ, у сарадњи са ученичким и студентским парламентима, установама и организацијама у области образовања, културе и заштите животне средине.</w:t>
      </w:r>
    </w:p>
    <w:p w:rsidR="00C47073" w:rsidRPr="00736FDA" w:rsidRDefault="00C47073" w:rsidP="00AF26E3">
      <w:pPr>
        <w:tabs>
          <w:tab w:val="left" w:pos="284"/>
        </w:tabs>
        <w:spacing w:after="0" w:line="276" w:lineRule="auto"/>
        <w:jc w:val="both"/>
        <w:rPr>
          <w:bCs/>
          <w:iCs/>
          <w:color w:val="000000"/>
        </w:rPr>
      </w:pPr>
      <w:r w:rsidRPr="00736FDA">
        <w:rPr>
          <w:bCs/>
          <w:iCs/>
          <w:color w:val="000000"/>
        </w:rPr>
        <w:t xml:space="preserve">Ризик за реализацију наведене мере огледа се у </w:t>
      </w:r>
      <w:r>
        <w:rPr>
          <w:bCs/>
          <w:iCs/>
          <w:color w:val="000000"/>
        </w:rPr>
        <w:t>недовољној мотивисаности младих да се укључе на почетку спровођења наведене мере.</w:t>
      </w:r>
    </w:p>
    <w:p w:rsidR="00BB5788" w:rsidRDefault="006912FD" w:rsidP="006912FD">
      <w:pPr>
        <w:pStyle w:val="Heading2"/>
        <w:rPr>
          <w:shd w:val="clear" w:color="auto" w:fill="FFFFFF"/>
        </w:rPr>
      </w:pPr>
      <w:bookmarkStart w:id="61" w:name="_Toc91250499"/>
      <w:r>
        <w:rPr>
          <w:shd w:val="clear" w:color="auto" w:fill="FFFFFF"/>
        </w:rPr>
        <w:t>7.</w:t>
      </w:r>
      <w:r w:rsidR="00C47073">
        <w:rPr>
          <w:shd w:val="clear" w:color="auto" w:fill="FFFFFF"/>
        </w:rPr>
        <w:t>2</w:t>
      </w:r>
      <w:r>
        <w:rPr>
          <w:shd w:val="clear" w:color="auto" w:fill="FFFFFF"/>
        </w:rPr>
        <w:t xml:space="preserve">. </w:t>
      </w:r>
      <w:r w:rsidR="00BB5788" w:rsidRPr="00BB5788">
        <w:rPr>
          <w:shd w:val="clear" w:color="auto" w:fill="FFFFFF"/>
        </w:rPr>
        <w:t>Посебан циљ: Унапређени услови за запошљавање и самозапошљавање младих</w:t>
      </w:r>
      <w:bookmarkEnd w:id="61"/>
    </w:p>
    <w:p w:rsidR="00782293" w:rsidRPr="00782293" w:rsidRDefault="005F5627" w:rsidP="00782293">
      <w:pPr>
        <w:jc w:val="both"/>
      </w:pPr>
      <w:r w:rsidRPr="005F5627">
        <w:t xml:space="preserve">Економско оснаживање младих и </w:t>
      </w:r>
      <w:r w:rsidR="00E317E1">
        <w:t>финансијска сигурност младих је</w:t>
      </w:r>
      <w:r w:rsidRPr="005F5627">
        <w:t xml:space="preserve"> доминатна тема </w:t>
      </w:r>
      <w:r w:rsidR="00B842F8">
        <w:t>развоја било које заједнице</w:t>
      </w:r>
      <w:r w:rsidR="00E317E1">
        <w:t>. Економска криза</w:t>
      </w:r>
      <w:r w:rsidRPr="005F5627">
        <w:t xml:space="preserve"> и нестабилни</w:t>
      </w:r>
      <w:r w:rsidR="00E317E1">
        <w:t xml:space="preserve"> глобални</w:t>
      </w:r>
      <w:r w:rsidRPr="005F5627">
        <w:t xml:space="preserve"> трендов</w:t>
      </w:r>
      <w:r w:rsidR="00E317E1">
        <w:t>и</w:t>
      </w:r>
      <w:r w:rsidR="008E7499">
        <w:t xml:space="preserve"> </w:t>
      </w:r>
      <w:r w:rsidRPr="005F5627">
        <w:t>развоја</w:t>
      </w:r>
      <w:r w:rsidR="008E7499">
        <w:t xml:space="preserve">, </w:t>
      </w:r>
      <w:r w:rsidR="00B842F8">
        <w:t>чине да питање запошљавања</w:t>
      </w:r>
      <w:r w:rsidR="008E7499">
        <w:t xml:space="preserve"> </w:t>
      </w:r>
      <w:r w:rsidR="00B842F8">
        <w:t>и самозапошљавања</w:t>
      </w:r>
      <w:r w:rsidR="00782293">
        <w:t xml:space="preserve"> младих </w:t>
      </w:r>
      <w:r w:rsidR="00B842F8">
        <w:t xml:space="preserve">буде један од најважнијих </w:t>
      </w:r>
      <w:r w:rsidR="00782293">
        <w:t>приоритета на свим нивоима управљања. Република Србија ће у наредном периоду спроводити низ активних мера запошљавања младих и повећавати подстицајна средства која млади могу да користе</w:t>
      </w:r>
      <w:r>
        <w:t xml:space="preserve"> за те намене</w:t>
      </w:r>
      <w:r w:rsidR="00782293">
        <w:t xml:space="preserve">. Да би млади били конкурентни на тржишту рада које се непрекидно мења, неопходно је да </w:t>
      </w:r>
      <w:r>
        <w:t xml:space="preserve">прво </w:t>
      </w:r>
      <w:r w:rsidR="00782293">
        <w:t>и</w:t>
      </w:r>
      <w:r>
        <w:t>заберу школу, односно факутет који одговара њиховим протребама и личним карактеристикама, да практикују своја знања и вештине кроз радну праксу и приправништво,</w:t>
      </w:r>
      <w:r w:rsidR="00B842F8">
        <w:t xml:space="preserve"> у оквиру формалног и неформалног образовања </w:t>
      </w:r>
      <w:r>
        <w:t xml:space="preserve">овладају вештинама које су у складу са потребама тржишта </w:t>
      </w:r>
      <w:r w:rsidR="00B842F8">
        <w:t>рада</w:t>
      </w:r>
      <w:r w:rsidR="008E7499">
        <w:t xml:space="preserve"> </w:t>
      </w:r>
      <w:r>
        <w:t>и захтевима будућности, знају где и како да конкуришу за посао, искористе могућности које им се пружају за рад преко интернета, као и да овладају предузетничким вештинама. У оквиру овог приор</w:t>
      </w:r>
      <w:r w:rsidR="008E7499">
        <w:t xml:space="preserve">итета планиране су мере које могу </w:t>
      </w:r>
      <w:r>
        <w:t>допринети да се повећа запошљивост младих.</w:t>
      </w:r>
    </w:p>
    <w:p w:rsidR="001448B8" w:rsidRPr="001D7312" w:rsidRDefault="00AF26E3" w:rsidP="006912FD">
      <w:pPr>
        <w:pStyle w:val="Heading3"/>
      </w:pPr>
      <w:bookmarkStart w:id="62" w:name="_Toc91250500"/>
      <w:r w:rsidRPr="00AF26E3">
        <w:rPr>
          <w:b/>
        </w:rPr>
        <w:t>Мера 7.2.1.</w:t>
      </w:r>
      <w:r w:rsidR="008E7499">
        <w:rPr>
          <w:b/>
        </w:rPr>
        <w:t xml:space="preserve"> </w:t>
      </w:r>
      <w:r w:rsidR="005B7EF7" w:rsidRPr="001D7312">
        <w:t>Унапређење каријерног вођења младих и саветовања</w:t>
      </w:r>
      <w:bookmarkEnd w:id="62"/>
    </w:p>
    <w:p w:rsidR="006D0E87" w:rsidRPr="009973D8" w:rsidRDefault="005B4915" w:rsidP="00750503">
      <w:pPr>
        <w:spacing w:after="60" w:line="276" w:lineRule="auto"/>
        <w:jc w:val="both"/>
        <w:rPr>
          <w:rFonts w:cs="Arial"/>
          <w:color w:val="000000"/>
        </w:rPr>
      </w:pPr>
      <w:r>
        <w:rPr>
          <w:rFonts w:cs="Arial"/>
          <w:color w:val="000000"/>
        </w:rPr>
        <w:t xml:space="preserve">Мера се односи на </w:t>
      </w:r>
      <w:r w:rsidR="00F67CAF">
        <w:rPr>
          <w:rFonts w:cs="Arial"/>
          <w:color w:val="000000"/>
        </w:rPr>
        <w:t>унапређење услова за спровођење професионалне оријентације младих у избору занимања како би што већи број младих био обухваћен каријерним саветовањем. Обухвата активности које се односе на успостављање ближ</w:t>
      </w:r>
      <w:r w:rsidR="002F727B">
        <w:rPr>
          <w:rFonts w:cs="Arial"/>
          <w:color w:val="000000"/>
        </w:rPr>
        <w:t>е сарадње са Темпус фондацијом</w:t>
      </w:r>
      <w:r w:rsidR="00AF4519">
        <w:rPr>
          <w:rFonts w:cs="Arial"/>
          <w:color w:val="000000"/>
        </w:rPr>
        <w:t xml:space="preserve"> и заједничко </w:t>
      </w:r>
      <w:r w:rsidR="002F727B">
        <w:rPr>
          <w:rFonts w:cs="Arial"/>
          <w:color w:val="000000"/>
        </w:rPr>
        <w:t xml:space="preserve">организовање индивидуалних и групних </w:t>
      </w:r>
      <w:r w:rsidR="00AF4519">
        <w:rPr>
          <w:rFonts w:cs="Arial"/>
          <w:color w:val="000000"/>
        </w:rPr>
        <w:t xml:space="preserve">каријерних </w:t>
      </w:r>
      <w:r w:rsidR="002F727B">
        <w:rPr>
          <w:rFonts w:cs="Arial"/>
          <w:color w:val="000000"/>
        </w:rPr>
        <w:t>консултација</w:t>
      </w:r>
      <w:r w:rsidR="001F3233">
        <w:rPr>
          <w:rFonts w:cs="Arial"/>
          <w:color w:val="000000"/>
        </w:rPr>
        <w:t xml:space="preserve"> са младима, информисање, повезивање и </w:t>
      </w:r>
      <w:r w:rsidR="00AF4519">
        <w:rPr>
          <w:rFonts w:cs="Arial"/>
          <w:color w:val="000000"/>
        </w:rPr>
        <w:t>оснаживање школских стручних служби и тимова, подршку у осмишљавању плана професионалне оријенатације у образовно васпитним установама. Такође, обухвата унапређење сарадње са Националном службом за запошљавање</w:t>
      </w:r>
      <w:r w:rsidR="009973D8">
        <w:rPr>
          <w:rFonts w:cs="Arial"/>
          <w:color w:val="000000"/>
        </w:rPr>
        <w:t>, информисање</w:t>
      </w:r>
      <w:r w:rsidR="00AF4519">
        <w:rPr>
          <w:rFonts w:cs="Arial"/>
          <w:color w:val="000000"/>
        </w:rPr>
        <w:t xml:space="preserve"> и организовање помоћи </w:t>
      </w:r>
      <w:r w:rsidR="009973D8">
        <w:rPr>
          <w:rFonts w:cs="Arial"/>
          <w:color w:val="000000"/>
        </w:rPr>
        <w:t xml:space="preserve">младима </w:t>
      </w:r>
      <w:r w:rsidR="00AF4519">
        <w:rPr>
          <w:rFonts w:cs="Arial"/>
          <w:color w:val="000000"/>
        </w:rPr>
        <w:t>у утв</w:t>
      </w:r>
      <w:r w:rsidR="009177F1">
        <w:rPr>
          <w:rFonts w:cs="Arial"/>
          <w:color w:val="000000"/>
        </w:rPr>
        <w:t>рђивању личних карактеристика важних за професионални развој (употребом психолошких мерних инструмената), помоћ при развоју личних компетенција за управљање каријером, помоћ у решавању проблема везаних за застој у каријери, информисање о могућностима развоја каријере, помоћ у стицању вештина тражења посла</w:t>
      </w:r>
      <w:r w:rsidR="006D0E87">
        <w:rPr>
          <w:rFonts w:cs="Arial"/>
          <w:color w:val="000000"/>
        </w:rPr>
        <w:t>.</w:t>
      </w:r>
    </w:p>
    <w:p w:rsidR="00BE3A89" w:rsidRPr="008108D3" w:rsidRDefault="00BE3A89" w:rsidP="00BE3A89">
      <w:pPr>
        <w:spacing w:after="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Број младих који су учествовали у програмима каријерног вођења и саветовања, број подршки школским стручним тимовима.</w:t>
      </w:r>
    </w:p>
    <w:p w:rsidR="00BE3A89" w:rsidRDefault="00BE3A89" w:rsidP="00BE3A89">
      <w:pPr>
        <w:tabs>
          <w:tab w:val="left" w:pos="9090"/>
        </w:tabs>
        <w:spacing w:after="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нису потребна додатна средства. Темпус фондација и Национална служба за запошљавање обављају наведене активности у оквиру редовног посла, а васпитно образовне установе имају тимове који планирају и управљају каријерним вођењем младих. Унапређеним информисањем, организованим обукама и стручном подршком школским тимовима, и координирањем активности ће се реализовати планирана мера</w:t>
      </w:r>
    </w:p>
    <w:p w:rsidR="00BE3A89" w:rsidRDefault="00BE3A89" w:rsidP="00BE3A89">
      <w:pPr>
        <w:spacing w:after="0" w:line="276" w:lineRule="auto"/>
        <w:ind w:right="-86"/>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имати позитиван утицај на младе у доношењу одлуке за избор занимања, као и у припреми за запошљавање, и тако утицати на боље резултате у учењу јер ће млади изабрати занимање за које имају способности и интересовања, повећати могућност запошљавања, а тиме и свеукупни квалитет живота.</w:t>
      </w:r>
    </w:p>
    <w:p w:rsidR="00BE3A89" w:rsidRDefault="00BE3A89" w:rsidP="00BE3A89">
      <w:pPr>
        <w:spacing w:after="0" w:line="276" w:lineRule="auto"/>
        <w:ind w:right="-86"/>
        <w:jc w:val="both"/>
        <w:rPr>
          <w:rFonts w:cs="Arial"/>
          <w:color w:val="000000"/>
        </w:rPr>
      </w:pPr>
      <w:r w:rsidRPr="00311CE0">
        <w:rPr>
          <w:rFonts w:cs="Arial"/>
          <w:i/>
          <w:color w:val="000000"/>
        </w:rPr>
        <w:t>Управљачки ефекат:</w:t>
      </w:r>
      <w:r w:rsidRPr="001F3233">
        <w:rPr>
          <w:rFonts w:cs="Arial"/>
          <w:color w:val="000000"/>
        </w:rPr>
        <w:t xml:space="preserve"> Како би мера била реализована, потребно је обезбедити синхронизовани рад носиоца  мере и партнера</w:t>
      </w:r>
    </w:p>
    <w:p w:rsidR="00BE3A89" w:rsidRDefault="00BE3A89" w:rsidP="00BE3A89">
      <w:pPr>
        <w:spacing w:after="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Pr="001F3233">
        <w:rPr>
          <w:rFonts w:cs="Arial"/>
          <w:color w:val="000000"/>
          <w:lang w:val="ru-RU"/>
        </w:rPr>
        <w:t xml:space="preserve"> за спровођење мере, ј</w:t>
      </w:r>
      <w:r>
        <w:rPr>
          <w:rFonts w:cs="Arial"/>
          <w:color w:val="000000"/>
          <w:lang w:val="ru-RU"/>
        </w:rPr>
        <w:t>есте да не може да се одговори на све потребе младих због ограничених капацитета партнера.</w:t>
      </w:r>
    </w:p>
    <w:p w:rsidR="005B7EF7" w:rsidRDefault="00AF26E3" w:rsidP="006912FD">
      <w:pPr>
        <w:pStyle w:val="Heading3"/>
      </w:pPr>
      <w:bookmarkStart w:id="63" w:name="_Toc91250501"/>
      <w:r w:rsidRPr="00AF26E3">
        <w:rPr>
          <w:b/>
        </w:rPr>
        <w:t>Мера 7.2.2.</w:t>
      </w:r>
      <w:r w:rsidR="008E7499">
        <w:rPr>
          <w:b/>
        </w:rPr>
        <w:t xml:space="preserve"> </w:t>
      </w:r>
      <w:r w:rsidR="001B2534">
        <w:t>Унапређење услова за обављање стручне праксе и приправништва и коришћење подршки</w:t>
      </w:r>
      <w:r w:rsidR="003E0FC6">
        <w:t xml:space="preserve"> и </w:t>
      </w:r>
      <w:r w:rsidR="001B2534">
        <w:t>подстицаја</w:t>
      </w:r>
      <w:r w:rsidR="005B7EF7">
        <w:t xml:space="preserve"> за запошљавање младих</w:t>
      </w:r>
      <w:bookmarkEnd w:id="63"/>
    </w:p>
    <w:p w:rsidR="001B2534" w:rsidRDefault="008E7499" w:rsidP="00750503">
      <w:pPr>
        <w:spacing w:after="60" w:line="276" w:lineRule="auto"/>
        <w:jc w:val="both"/>
        <w:rPr>
          <w:rFonts w:cs="Arial"/>
          <w:color w:val="000000"/>
        </w:rPr>
      </w:pPr>
      <w:r>
        <w:rPr>
          <w:rFonts w:cs="Arial"/>
          <w:color w:val="000000"/>
        </w:rPr>
        <w:t xml:space="preserve">Наведена мера подразумева </w:t>
      </w:r>
      <w:r w:rsidR="00311CE0">
        <w:rPr>
          <w:rFonts w:cs="Arial"/>
          <w:color w:val="000000"/>
        </w:rPr>
        <w:t xml:space="preserve">низ активности </w:t>
      </w:r>
      <w:r w:rsidR="00B02E43">
        <w:rPr>
          <w:rFonts w:cs="Arial"/>
          <w:color w:val="000000"/>
        </w:rPr>
        <w:t>које се реализују у сарадњи са Нац</w:t>
      </w:r>
      <w:r w:rsidR="00CD325B">
        <w:rPr>
          <w:rFonts w:cs="Arial"/>
          <w:color w:val="000000"/>
        </w:rPr>
        <w:t>ионалном службом за запошљавање и</w:t>
      </w:r>
      <w:r w:rsidR="00333459">
        <w:rPr>
          <w:rFonts w:cs="Arial"/>
          <w:color w:val="000000"/>
        </w:rPr>
        <w:t>/или се</w:t>
      </w:r>
      <w:r>
        <w:rPr>
          <w:rFonts w:cs="Arial"/>
          <w:color w:val="000000"/>
        </w:rPr>
        <w:t xml:space="preserve"> </w:t>
      </w:r>
      <w:r w:rsidR="00345A36">
        <w:rPr>
          <w:rFonts w:cs="Arial"/>
          <w:color w:val="000000"/>
        </w:rPr>
        <w:t>спроводе</w:t>
      </w:r>
      <w:r>
        <w:rPr>
          <w:rFonts w:cs="Arial"/>
          <w:color w:val="000000"/>
        </w:rPr>
        <w:t xml:space="preserve"> </w:t>
      </w:r>
      <w:r w:rsidR="003175BD">
        <w:rPr>
          <w:rFonts w:cs="Arial"/>
          <w:color w:val="000000"/>
        </w:rPr>
        <w:t>кроз акциони план запош</w:t>
      </w:r>
      <w:r w:rsidR="00C84A52">
        <w:rPr>
          <w:rFonts w:cs="Arial"/>
          <w:color w:val="000000"/>
        </w:rPr>
        <w:t>љ</w:t>
      </w:r>
      <w:r w:rsidR="003175BD">
        <w:rPr>
          <w:rFonts w:cs="Arial"/>
          <w:color w:val="000000"/>
        </w:rPr>
        <w:t xml:space="preserve">авања. </w:t>
      </w:r>
      <w:r w:rsidR="00CD325B">
        <w:rPr>
          <w:rFonts w:cs="Arial"/>
          <w:color w:val="000000"/>
        </w:rPr>
        <w:t xml:space="preserve">У оквиру мере је </w:t>
      </w:r>
      <w:r w:rsidR="001B2534">
        <w:rPr>
          <w:rFonts w:cs="Arial"/>
          <w:color w:val="000000"/>
          <w:shd w:val="clear" w:color="auto" w:fill="FFFFFF"/>
        </w:rPr>
        <w:t>потребно је да представници Канцеларије за младе прикупе релевантне информације о постојећим програмима, подстицајима и могућностима које млади могу да користе са циљем или унапређења знања и вештина како би били конкурентнији на тржишту рада, или коришћења подстицајних мера за запошљавање и самозапошљавање, или могућности за спровођење стручне праксе и приправничког стажа, или обезбеђивање финансија за наставак школовања. П</w:t>
      </w:r>
      <w:r w:rsidR="00CD325B">
        <w:rPr>
          <w:rFonts w:cs="Arial"/>
          <w:color w:val="000000"/>
        </w:rPr>
        <w:t>отребно о</w:t>
      </w:r>
      <w:r w:rsidR="004C6375">
        <w:rPr>
          <w:rFonts w:cs="Arial"/>
          <w:color w:val="000000"/>
        </w:rPr>
        <w:t>снажи</w:t>
      </w:r>
      <w:r w:rsidR="00CD325B">
        <w:rPr>
          <w:rFonts w:cs="Arial"/>
          <w:color w:val="000000"/>
        </w:rPr>
        <w:t>ти</w:t>
      </w:r>
      <w:r w:rsidR="004C6375">
        <w:rPr>
          <w:rFonts w:cs="Arial"/>
          <w:color w:val="000000"/>
        </w:rPr>
        <w:t xml:space="preserve"> Канцелариј</w:t>
      </w:r>
      <w:r w:rsidR="00CD325B">
        <w:rPr>
          <w:rFonts w:cs="Arial"/>
          <w:color w:val="000000"/>
        </w:rPr>
        <w:t>у</w:t>
      </w:r>
      <w:r w:rsidR="004C6375">
        <w:rPr>
          <w:rFonts w:cs="Arial"/>
          <w:color w:val="000000"/>
        </w:rPr>
        <w:t xml:space="preserve"> за младе да </w:t>
      </w:r>
      <w:r w:rsidR="001B2534">
        <w:rPr>
          <w:rFonts w:cs="Arial"/>
          <w:color w:val="000000"/>
          <w:shd w:val="clear" w:color="auto" w:fill="FFFFFF"/>
        </w:rPr>
        <w:t xml:space="preserve">користи различите стратегије и технике информисања. Такође, </w:t>
      </w:r>
      <w:r w:rsidR="009B7AF5">
        <w:rPr>
          <w:rFonts w:cs="Arial"/>
          <w:color w:val="000000"/>
        </w:rPr>
        <w:t xml:space="preserve">потребно је </w:t>
      </w:r>
      <w:r w:rsidR="001B2534">
        <w:rPr>
          <w:rFonts w:cs="Arial"/>
          <w:color w:val="000000"/>
        </w:rPr>
        <w:t>реализовати активности које ће унапредити услове за обављање стручне праксе и приправништва - покретање кампање о друштвеној одговорности у пружању подршке младима у обављању стручне праксе и приправништва, мапирање потенцијалних организација у којима млади могу обављати стручну праксу и приправништво, затим информисање потенцијалних организација о могућностима и подршкама Националне службе за запошљавање, ГО Звездара и израда базе организација које желе да се укључе.</w:t>
      </w:r>
    </w:p>
    <w:p w:rsidR="00752374" w:rsidRDefault="001B2534" w:rsidP="00750503">
      <w:pPr>
        <w:spacing w:after="60" w:line="276" w:lineRule="auto"/>
        <w:jc w:val="both"/>
        <w:rPr>
          <w:rFonts w:cs="Arial"/>
          <w:color w:val="000000"/>
        </w:rPr>
      </w:pPr>
      <w:r>
        <w:rPr>
          <w:rFonts w:cs="Arial"/>
          <w:color w:val="000000"/>
          <w:shd w:val="clear" w:color="auto" w:fill="FFFFFF"/>
        </w:rPr>
        <w:t xml:space="preserve">Затим, </w:t>
      </w:r>
      <w:r>
        <w:rPr>
          <w:rFonts w:cs="Arial"/>
          <w:color w:val="000000"/>
        </w:rPr>
        <w:t>пружити</w:t>
      </w:r>
      <w:r w:rsidR="009B7AF5">
        <w:rPr>
          <w:rFonts w:cs="Arial"/>
          <w:color w:val="000000"/>
        </w:rPr>
        <w:t xml:space="preserve"> </w:t>
      </w:r>
      <w:r w:rsidR="00CD325B">
        <w:rPr>
          <w:rFonts w:cs="Arial"/>
          <w:color w:val="000000"/>
        </w:rPr>
        <w:t xml:space="preserve">континуирану </w:t>
      </w:r>
      <w:r w:rsidR="004C6375">
        <w:rPr>
          <w:rFonts w:cs="Arial"/>
          <w:color w:val="000000"/>
        </w:rPr>
        <w:t xml:space="preserve">подршку младима </w:t>
      </w:r>
      <w:r>
        <w:rPr>
          <w:rFonts w:cs="Arial"/>
          <w:color w:val="000000"/>
        </w:rPr>
        <w:t>и упознати</w:t>
      </w:r>
      <w:r w:rsidR="00016F71">
        <w:rPr>
          <w:rFonts w:cs="Arial"/>
          <w:color w:val="000000"/>
        </w:rPr>
        <w:t xml:space="preserve"> их са програмима </w:t>
      </w:r>
      <w:r w:rsidR="00752374">
        <w:rPr>
          <w:rFonts w:cs="Arial"/>
          <w:color w:val="000000"/>
        </w:rPr>
        <w:t xml:space="preserve">стручне праксе и приправништва, програмима </w:t>
      </w:r>
      <w:r w:rsidR="00016F71">
        <w:rPr>
          <w:rFonts w:cs="Arial"/>
          <w:color w:val="000000"/>
        </w:rPr>
        <w:t>и мерама</w:t>
      </w:r>
      <w:r w:rsidR="00016F71" w:rsidRPr="00016F71">
        <w:rPr>
          <w:rFonts w:cs="Arial"/>
          <w:color w:val="000000"/>
        </w:rPr>
        <w:t xml:space="preserve"> активне политике запошљавања намењене </w:t>
      </w:r>
      <w:r w:rsidR="00016F71">
        <w:rPr>
          <w:rFonts w:cs="Arial"/>
          <w:color w:val="000000"/>
        </w:rPr>
        <w:t xml:space="preserve">и младима и </w:t>
      </w:r>
      <w:r w:rsidR="00016F71" w:rsidRPr="00016F71">
        <w:rPr>
          <w:rFonts w:cs="Arial"/>
          <w:color w:val="000000"/>
        </w:rPr>
        <w:t>послодавцима</w:t>
      </w:r>
      <w:r w:rsidR="00016F71">
        <w:rPr>
          <w:rFonts w:cs="Arial"/>
          <w:color w:val="000000"/>
        </w:rPr>
        <w:t>, подршкама које су доступне за почетак пословања, за развој и унапређење послова</w:t>
      </w:r>
      <w:r w:rsidR="004514F7">
        <w:rPr>
          <w:rFonts w:cs="Arial"/>
          <w:color w:val="000000"/>
        </w:rPr>
        <w:t>ња, за иновације, дигитализацију</w:t>
      </w:r>
      <w:r w:rsidR="009B7AF5">
        <w:rPr>
          <w:rFonts w:cs="Arial"/>
          <w:color w:val="000000"/>
        </w:rPr>
        <w:t>, зелену економију и слично. Такође, потребно је постојано мотивисати младе</w:t>
      </w:r>
      <w:r w:rsidR="00CD325B">
        <w:rPr>
          <w:rFonts w:cs="Arial"/>
          <w:color w:val="000000"/>
        </w:rPr>
        <w:t xml:space="preserve"> да користе </w:t>
      </w:r>
      <w:r w:rsidR="00345A36">
        <w:rPr>
          <w:rFonts w:cs="Arial"/>
          <w:color w:val="000000"/>
        </w:rPr>
        <w:t xml:space="preserve">постојеће </w:t>
      </w:r>
      <w:r w:rsidR="00CD325B">
        <w:rPr>
          <w:rFonts w:cs="Arial"/>
          <w:color w:val="000000"/>
        </w:rPr>
        <w:t xml:space="preserve">подстицаје </w:t>
      </w:r>
      <w:r w:rsidR="00752374">
        <w:rPr>
          <w:rFonts w:cs="Arial"/>
          <w:color w:val="000000"/>
        </w:rPr>
        <w:t>и подршке.</w:t>
      </w:r>
    </w:p>
    <w:p w:rsidR="00311CE0" w:rsidRPr="001B2534" w:rsidRDefault="009B7AF5" w:rsidP="00750503">
      <w:pPr>
        <w:spacing w:after="60" w:line="276" w:lineRule="auto"/>
        <w:jc w:val="both"/>
        <w:rPr>
          <w:rFonts w:cs="Arial"/>
          <w:color w:val="000000"/>
        </w:rPr>
      </w:pPr>
      <w:r>
        <w:rPr>
          <w:rFonts w:cs="Arial"/>
          <w:color w:val="000000"/>
        </w:rPr>
        <w:t>Волонтери и запослени Канцеларије</w:t>
      </w:r>
      <w:r w:rsidR="00345A36">
        <w:rPr>
          <w:rFonts w:cs="Arial"/>
          <w:color w:val="000000"/>
        </w:rPr>
        <w:t xml:space="preserve"> за младе</w:t>
      </w:r>
      <w:r>
        <w:rPr>
          <w:rFonts w:cs="Arial"/>
          <w:color w:val="000000"/>
        </w:rPr>
        <w:t>, ако и представници удружења, треба да пруже</w:t>
      </w:r>
      <w:r w:rsidR="00345A36">
        <w:rPr>
          <w:rFonts w:cs="Arial"/>
          <w:color w:val="000000"/>
        </w:rPr>
        <w:t xml:space="preserve"> подршку младима приликом конкурисања, те организује неопходне обуке </w:t>
      </w:r>
      <w:r w:rsidR="00891A9D">
        <w:rPr>
          <w:rFonts w:cs="Arial"/>
          <w:color w:val="000000"/>
        </w:rPr>
        <w:t xml:space="preserve">и информативне сесије </w:t>
      </w:r>
      <w:r w:rsidR="00345A36">
        <w:rPr>
          <w:rFonts w:cs="Arial"/>
          <w:color w:val="000000"/>
        </w:rPr>
        <w:t>као део припреме за конкурисање</w:t>
      </w:r>
      <w:r w:rsidR="00891A9D">
        <w:rPr>
          <w:rFonts w:cs="Arial"/>
          <w:color w:val="000000"/>
        </w:rPr>
        <w:t>.</w:t>
      </w:r>
    </w:p>
    <w:p w:rsidR="009B7AF5" w:rsidRPr="00345A36" w:rsidRDefault="009B7AF5" w:rsidP="00752374">
      <w:pPr>
        <w:spacing w:after="60" w:line="276" w:lineRule="auto"/>
        <w:jc w:val="both"/>
        <w:rPr>
          <w:rFonts w:cs="Arial"/>
          <w:color w:val="000000"/>
        </w:rPr>
      </w:pPr>
      <w:r w:rsidRPr="00311CE0">
        <w:rPr>
          <w:rFonts w:cs="Arial"/>
          <w:i/>
          <w:color w:val="000000"/>
        </w:rPr>
        <w:t>Показатељ резултата:</w:t>
      </w:r>
      <w:r>
        <w:rPr>
          <w:rFonts w:cs="Arial"/>
          <w:i/>
          <w:color w:val="000000"/>
        </w:rPr>
        <w:t xml:space="preserve"> </w:t>
      </w:r>
      <w:r>
        <w:rPr>
          <w:rFonts w:cs="Arial"/>
          <w:color w:val="000000"/>
        </w:rPr>
        <w:t>Креирана база организација које пружају услугу обављања стручне праксе и приправништва за млад; број младих који су конкурисали за неку од доступних подршки.</w:t>
      </w:r>
    </w:p>
    <w:p w:rsidR="009B7AF5" w:rsidRPr="009B7AF5" w:rsidRDefault="009B7AF5" w:rsidP="004514F7">
      <w:pPr>
        <w:spacing w:after="60" w:line="276" w:lineRule="auto"/>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део средстава ће се определити из буџета ГО Звездара, део преко Националне службе за запошљавање и других институција које обезбеђују подршке и подстицаје.</w:t>
      </w:r>
    </w:p>
    <w:p w:rsidR="009B7AF5" w:rsidRPr="00001697" w:rsidRDefault="009B7AF5" w:rsidP="00752374">
      <w:pPr>
        <w:spacing w:after="60" w:line="276" w:lineRule="auto"/>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с једне стране, олакшати младима процес обављања стручне праксе и приправништва и оснажити их за квалитетније обављање посла у будућности, а са друге стране, омогућити младима да се брже запосле, покрену сопствено пословање, или унапреде постојеће, а то ће унапредити квалитет живота младих и њихових породица.</w:t>
      </w:r>
    </w:p>
    <w:p w:rsidR="009B7AF5" w:rsidRPr="00982218" w:rsidRDefault="009B7AF5" w:rsidP="001C5467">
      <w:pPr>
        <w:spacing w:after="60" w:line="276" w:lineRule="auto"/>
        <w:jc w:val="both"/>
        <w:rPr>
          <w:rFonts w:cs="Arial"/>
          <w:color w:val="000000"/>
        </w:rPr>
      </w:pPr>
      <w:r w:rsidRPr="00311CE0">
        <w:rPr>
          <w:rFonts w:cs="Arial"/>
          <w:i/>
          <w:color w:val="000000"/>
        </w:rPr>
        <w:t>Управљачки ефекат:</w:t>
      </w:r>
      <w:r w:rsidRPr="001F3233">
        <w:rPr>
          <w:rFonts w:cs="Arial"/>
          <w:color w:val="000000"/>
        </w:rPr>
        <w:t xml:space="preserve"> Како би мера била реализована, потребно је обезбедити с</w:t>
      </w:r>
      <w:r>
        <w:rPr>
          <w:rFonts w:cs="Arial"/>
          <w:color w:val="000000"/>
        </w:rPr>
        <w:t xml:space="preserve">инхронизовани рад носиоца мере, КЗМ </w:t>
      </w:r>
      <w:r w:rsidRPr="001F3233">
        <w:rPr>
          <w:rFonts w:cs="Arial"/>
          <w:color w:val="000000"/>
        </w:rPr>
        <w:t>и партнера</w:t>
      </w:r>
      <w:r>
        <w:rPr>
          <w:rFonts w:cs="Arial"/>
          <w:color w:val="000000"/>
        </w:rPr>
        <w:t>, НСЗ, Привредне коморе, служби министарстава које расписују конкурсе за подстицаје и подршке.</w:t>
      </w:r>
    </w:p>
    <w:p w:rsidR="009B7AF5" w:rsidRDefault="009B7AF5" w:rsidP="00982218">
      <w:pPr>
        <w:spacing w:after="60" w:line="276" w:lineRule="auto"/>
        <w:jc w:val="both"/>
        <w:rPr>
          <w:rFonts w:cs="Arial"/>
          <w:color w:val="000000"/>
        </w:rPr>
      </w:pPr>
      <w:r w:rsidRPr="00311CE0">
        <w:rPr>
          <w:rFonts w:cs="Arial"/>
          <w:i/>
          <w:color w:val="000000"/>
        </w:rPr>
        <w:t>Ризик:</w:t>
      </w:r>
      <w:r>
        <w:rPr>
          <w:rFonts w:cs="Arial"/>
          <w:color w:val="000000"/>
          <w:lang w:val="ru-RU"/>
        </w:rPr>
        <w:t xml:space="preserve"> Објективни ризик за реализацију наведене мере представља економска криза и да држава умањи планирана средства за активне мере политике запошљавања.</w:t>
      </w:r>
    </w:p>
    <w:p w:rsidR="005B7EF7" w:rsidRDefault="00AF26E3" w:rsidP="006912FD">
      <w:pPr>
        <w:pStyle w:val="Heading3"/>
      </w:pPr>
      <w:bookmarkStart w:id="64" w:name="_Toc91250502"/>
      <w:r w:rsidRPr="00AF26E3">
        <w:rPr>
          <w:b/>
        </w:rPr>
        <w:t>Мера 7.2.3.</w:t>
      </w:r>
      <w:r w:rsidR="009B7AF5">
        <w:rPr>
          <w:b/>
        </w:rPr>
        <w:t xml:space="preserve"> </w:t>
      </w:r>
      <w:r w:rsidR="005B7EF7">
        <w:t>Унапређење постојећих и развој нових програма који доприносе повећању запошљивости младих</w:t>
      </w:r>
      <w:bookmarkEnd w:id="64"/>
    </w:p>
    <w:p w:rsidR="005B7EF7" w:rsidRPr="009B7AF5" w:rsidRDefault="00891A9D" w:rsidP="00750503">
      <w:pPr>
        <w:spacing w:after="60" w:line="276" w:lineRule="auto"/>
        <w:jc w:val="both"/>
        <w:rPr>
          <w:rFonts w:cs="Arial"/>
          <w:color w:val="000000"/>
        </w:rPr>
      </w:pPr>
      <w:r>
        <w:rPr>
          <w:rFonts w:cs="Arial"/>
          <w:color w:val="000000"/>
        </w:rPr>
        <w:t xml:space="preserve">Ова мера </w:t>
      </w:r>
      <w:r w:rsidR="008B7CF4">
        <w:rPr>
          <w:rFonts w:cs="Arial"/>
          <w:color w:val="000000"/>
        </w:rPr>
        <w:t>пр</w:t>
      </w:r>
      <w:r w:rsidR="00C27009">
        <w:rPr>
          <w:rFonts w:cs="Arial"/>
          <w:color w:val="000000"/>
        </w:rPr>
        <w:t>е</w:t>
      </w:r>
      <w:r w:rsidR="008B7CF4">
        <w:rPr>
          <w:rFonts w:cs="Arial"/>
          <w:color w:val="000000"/>
        </w:rPr>
        <w:t>дставља</w:t>
      </w:r>
      <w:r>
        <w:rPr>
          <w:rFonts w:cs="Arial"/>
          <w:color w:val="000000"/>
        </w:rPr>
        <w:t xml:space="preserve"> подстицање развоја нових програма који за циљ имају развој знања и вештина младих како би бил</w:t>
      </w:r>
      <w:r w:rsidR="008B7CF4">
        <w:rPr>
          <w:rFonts w:cs="Arial"/>
          <w:color w:val="000000"/>
        </w:rPr>
        <w:t xml:space="preserve">и конкурентнији на тржишту рада и утицали на </w:t>
      </w:r>
      <w:r w:rsidR="00C27009">
        <w:rPr>
          <w:rFonts w:cs="Arial"/>
          <w:color w:val="000000"/>
        </w:rPr>
        <w:t xml:space="preserve">повећање </w:t>
      </w:r>
      <w:r>
        <w:rPr>
          <w:rFonts w:cs="Arial"/>
          <w:color w:val="000000"/>
        </w:rPr>
        <w:t>запошљивости младих</w:t>
      </w:r>
      <w:r w:rsidR="00C27009">
        <w:rPr>
          <w:rFonts w:cs="Arial"/>
          <w:color w:val="000000"/>
        </w:rPr>
        <w:t xml:space="preserve">. Мера би се </w:t>
      </w:r>
      <w:r w:rsidR="008E10DB">
        <w:rPr>
          <w:rFonts w:cs="Arial"/>
          <w:color w:val="000000"/>
        </w:rPr>
        <w:t>реализовала</w:t>
      </w:r>
      <w:r w:rsidR="008B7CF4">
        <w:rPr>
          <w:rFonts w:cs="Arial"/>
          <w:color w:val="000000"/>
        </w:rPr>
        <w:t xml:space="preserve"> у сарад</w:t>
      </w:r>
      <w:r w:rsidR="008E10DB">
        <w:rPr>
          <w:rFonts w:cs="Arial"/>
          <w:color w:val="000000"/>
        </w:rPr>
        <w:t xml:space="preserve">њи са високошколским установама, средњим школама </w:t>
      </w:r>
      <w:r w:rsidR="008B7CF4">
        <w:rPr>
          <w:rFonts w:cs="Arial"/>
          <w:color w:val="000000"/>
        </w:rPr>
        <w:t xml:space="preserve">и удружењима грађана </w:t>
      </w:r>
      <w:r w:rsidR="008E10DB">
        <w:rPr>
          <w:rFonts w:cs="Arial"/>
          <w:color w:val="000000"/>
        </w:rPr>
        <w:t>која</w:t>
      </w:r>
      <w:r w:rsidR="008B7CF4">
        <w:rPr>
          <w:rFonts w:cs="Arial"/>
          <w:color w:val="000000"/>
        </w:rPr>
        <w:t xml:space="preserve"> имају стручне </w:t>
      </w:r>
      <w:r w:rsidR="008E10DB">
        <w:rPr>
          <w:rFonts w:cs="Arial"/>
          <w:color w:val="000000"/>
        </w:rPr>
        <w:t xml:space="preserve">капацитете </w:t>
      </w:r>
      <w:r w:rsidR="008B7CF4">
        <w:rPr>
          <w:rFonts w:cs="Arial"/>
          <w:color w:val="000000"/>
        </w:rPr>
        <w:t>за</w:t>
      </w:r>
      <w:r w:rsidR="008E10DB">
        <w:rPr>
          <w:rFonts w:cs="Arial"/>
          <w:color w:val="000000"/>
        </w:rPr>
        <w:t xml:space="preserve"> осмишљавање и реализацију обука. </w:t>
      </w:r>
      <w:r w:rsidR="008B7CF4">
        <w:rPr>
          <w:rFonts w:cs="Arial"/>
          <w:color w:val="000000"/>
        </w:rPr>
        <w:t>Подразумева подршку организовању</w:t>
      </w:r>
      <w:r w:rsidR="005B7EF7">
        <w:rPr>
          <w:rFonts w:cs="Arial"/>
          <w:color w:val="000000"/>
        </w:rPr>
        <w:t xml:space="preserve"> обука које доприносе </w:t>
      </w:r>
      <w:r w:rsidR="002B3BBA">
        <w:rPr>
          <w:rFonts w:cs="Arial"/>
          <w:color w:val="000000"/>
        </w:rPr>
        <w:t xml:space="preserve">развоју иновативног, технолошког и креативног предузетништва, </w:t>
      </w:r>
      <w:r w:rsidR="008B7CF4">
        <w:rPr>
          <w:rFonts w:cs="Arial"/>
          <w:color w:val="000000"/>
        </w:rPr>
        <w:t>о</w:t>
      </w:r>
      <w:r w:rsidR="005B7EF7">
        <w:rPr>
          <w:rFonts w:cs="Arial"/>
          <w:color w:val="000000"/>
        </w:rPr>
        <w:t xml:space="preserve">рганизовање обука које доприносе стицању </w:t>
      </w:r>
      <w:r w:rsidR="008E1401">
        <w:rPr>
          <w:rFonts w:cs="Arial"/>
          <w:color w:val="000000"/>
        </w:rPr>
        <w:t xml:space="preserve">различитих </w:t>
      </w:r>
      <w:r w:rsidR="005B7EF7">
        <w:rPr>
          <w:rFonts w:cs="Arial"/>
          <w:color w:val="000000"/>
        </w:rPr>
        <w:t>дигиталних компетенција младих и које пове</w:t>
      </w:r>
      <w:r w:rsidR="008B7CF4">
        <w:rPr>
          <w:rFonts w:cs="Arial"/>
          <w:color w:val="000000"/>
        </w:rPr>
        <w:t>ћавају запошљивост младих традиц</w:t>
      </w:r>
      <w:r w:rsidR="005B7EF7">
        <w:rPr>
          <w:rFonts w:cs="Arial"/>
          <w:color w:val="000000"/>
        </w:rPr>
        <w:t>ионално и</w:t>
      </w:r>
      <w:r w:rsidR="002B3BBA">
        <w:rPr>
          <w:rFonts w:cs="Arial"/>
          <w:color w:val="000000"/>
        </w:rPr>
        <w:t>, посебно</w:t>
      </w:r>
      <w:r w:rsidR="005B7EF7">
        <w:rPr>
          <w:rFonts w:cs="Arial"/>
          <w:color w:val="000000"/>
        </w:rPr>
        <w:t xml:space="preserve"> онлајн</w:t>
      </w:r>
      <w:r w:rsidR="008B7CF4">
        <w:rPr>
          <w:rFonts w:cs="Arial"/>
          <w:color w:val="000000"/>
        </w:rPr>
        <w:t>, програме учења страног језика</w:t>
      </w:r>
      <w:r w:rsidR="001C5467">
        <w:rPr>
          <w:rFonts w:cs="Arial"/>
          <w:color w:val="000000"/>
        </w:rPr>
        <w:t xml:space="preserve"> (нарочито програма који користе иновативне методе учења страног језика)</w:t>
      </w:r>
      <w:r w:rsidR="008B7CF4">
        <w:rPr>
          <w:rFonts w:cs="Arial"/>
          <w:color w:val="000000"/>
        </w:rPr>
        <w:t xml:space="preserve"> програме</w:t>
      </w:r>
      <w:r w:rsidR="005B7EF7">
        <w:rPr>
          <w:rFonts w:cs="Arial"/>
          <w:color w:val="000000"/>
        </w:rPr>
        <w:t xml:space="preserve"> преквалификације, доквалификације и специјализације</w:t>
      </w:r>
      <w:r w:rsidR="008B7CF4">
        <w:rPr>
          <w:rFonts w:cs="Arial"/>
          <w:color w:val="000000"/>
        </w:rPr>
        <w:t xml:space="preserve">, програме који развијају вештине за управљање пројектима, у области маркетинга, вештине комуникације, </w:t>
      </w:r>
      <w:r w:rsidR="002B3BBA">
        <w:rPr>
          <w:rFonts w:cs="Arial"/>
          <w:color w:val="000000"/>
        </w:rPr>
        <w:t xml:space="preserve">лидерства, </w:t>
      </w:r>
      <w:r w:rsidR="008B7CF4">
        <w:rPr>
          <w:rFonts w:cs="Arial"/>
          <w:color w:val="000000"/>
        </w:rPr>
        <w:t xml:space="preserve">тимског рада, јавног наступа и слично. </w:t>
      </w:r>
      <w:r w:rsidR="00051115" w:rsidRPr="002904DD">
        <w:rPr>
          <w:rFonts w:cs="Arial"/>
          <w:iCs/>
          <w:color w:val="000000"/>
        </w:rPr>
        <w:t>Програми подршке ће се реализовати кроз јавни конкурс за удружења младих, удружења за младе и њихове савезе</w:t>
      </w:r>
      <w:r w:rsidR="008E1401">
        <w:rPr>
          <w:rFonts w:cs="Arial"/>
          <w:iCs/>
          <w:color w:val="000000"/>
        </w:rPr>
        <w:t>, као и учешћем на националним и међународним конкурсима и информисањем младих и њиховим пријављивањем на програме које организује Канцеларија за младе Београда, Национална асоцијација КЗМ, НАПОР, КОМС и други.</w:t>
      </w:r>
      <w:r w:rsidR="009B7AF5">
        <w:rPr>
          <w:rFonts w:cs="Arial"/>
          <w:iCs/>
          <w:color w:val="000000"/>
        </w:rPr>
        <w:t xml:space="preserve"> Део активности ће се реализовати кроз набавку услуге обука за младе из буџета ГО Звездара.</w:t>
      </w:r>
    </w:p>
    <w:p w:rsidR="00AF26E3" w:rsidRDefault="00AF26E3" w:rsidP="009B7AF5">
      <w:pPr>
        <w:spacing w:after="2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Број реализованих програма и број младих који су учествовали у њима.</w:t>
      </w:r>
    </w:p>
    <w:p w:rsidR="00AF26E3" w:rsidRPr="008B7CF4" w:rsidRDefault="00AF26E3" w:rsidP="009B7AF5">
      <w:pPr>
        <w:tabs>
          <w:tab w:val="left" w:pos="9090"/>
        </w:tabs>
        <w:spacing w:after="2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су потребна додатна средства која ће се планирати буџетом, а део из донаторских средстава.</w:t>
      </w:r>
    </w:p>
    <w:p w:rsidR="00AF26E3" w:rsidRPr="008B7CF4" w:rsidRDefault="00AF26E3" w:rsidP="009B7AF5">
      <w:pPr>
        <w:spacing w:after="20" w:line="276" w:lineRule="auto"/>
        <w:ind w:right="-86"/>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оснажити младе и учинити да буду самопоузданији у тражењу посла и конкурентнији на тржишту рада. Такође, допринеће одрживости и развоју започетог пословања, што ће утицати на свеукупно предузетничко пословање и економски развој, а далекосежно и обезбедити нова радна места, те утицати на бољи квалитет живота. </w:t>
      </w:r>
    </w:p>
    <w:p w:rsidR="00AF26E3" w:rsidRPr="008E10DB" w:rsidRDefault="00AF26E3" w:rsidP="009B7AF5">
      <w:pPr>
        <w:spacing w:after="20" w:line="276" w:lineRule="auto"/>
        <w:ind w:right="-86"/>
        <w:jc w:val="both"/>
        <w:rPr>
          <w:rFonts w:cs="Arial"/>
          <w:color w:val="000000"/>
        </w:rPr>
      </w:pPr>
      <w:r w:rsidRPr="00311CE0">
        <w:rPr>
          <w:rFonts w:cs="Arial"/>
          <w:i/>
          <w:color w:val="000000"/>
        </w:rPr>
        <w:t>Управљачки ефекат:</w:t>
      </w:r>
      <w:r w:rsidRPr="001F3233">
        <w:rPr>
          <w:rFonts w:cs="Arial"/>
          <w:color w:val="000000"/>
        </w:rPr>
        <w:t xml:space="preserve"> Како би </w:t>
      </w:r>
      <w:r>
        <w:rPr>
          <w:rFonts w:cs="Arial"/>
          <w:color w:val="000000"/>
        </w:rPr>
        <w:t xml:space="preserve">и ова </w:t>
      </w:r>
      <w:r w:rsidRPr="001F3233">
        <w:rPr>
          <w:rFonts w:cs="Arial"/>
          <w:color w:val="000000"/>
        </w:rPr>
        <w:t>мера била реализована, потребно је обезбед</w:t>
      </w:r>
      <w:r>
        <w:rPr>
          <w:rFonts w:cs="Arial"/>
          <w:color w:val="000000"/>
        </w:rPr>
        <w:t xml:space="preserve">ити синхронизовани рад носиоца </w:t>
      </w:r>
      <w:r w:rsidRPr="001F3233">
        <w:rPr>
          <w:rFonts w:cs="Arial"/>
          <w:color w:val="000000"/>
        </w:rPr>
        <w:t>мере и партнера</w:t>
      </w:r>
      <w:r>
        <w:rPr>
          <w:rFonts w:cs="Arial"/>
          <w:color w:val="000000"/>
        </w:rPr>
        <w:t>, како оних који дефинишу конкурсне захтеве по питању програма, тако и оних који креирају и испоручују програме.</w:t>
      </w:r>
    </w:p>
    <w:p w:rsidR="00AF26E3" w:rsidRPr="00A338BA" w:rsidRDefault="00AF26E3" w:rsidP="009B7AF5">
      <w:pPr>
        <w:spacing w:after="2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Pr="001F3233">
        <w:rPr>
          <w:rFonts w:cs="Arial"/>
          <w:color w:val="000000"/>
          <w:lang w:val="ru-RU"/>
        </w:rPr>
        <w:t xml:space="preserve"> за спровођење мере, ј</w:t>
      </w:r>
      <w:r>
        <w:rPr>
          <w:rFonts w:cs="Arial"/>
          <w:color w:val="000000"/>
          <w:lang w:val="ru-RU"/>
        </w:rPr>
        <w:t>есте недостатак финансијских средстава, смањен буџет или неравномерна</w:t>
      </w:r>
      <w:r w:rsidR="009B7AF5">
        <w:rPr>
          <w:rFonts w:cs="Arial"/>
          <w:color w:val="000000"/>
          <w:lang w:val="ru-RU"/>
        </w:rPr>
        <w:t xml:space="preserve"> расподела буџетских средстава.</w:t>
      </w:r>
    </w:p>
    <w:p w:rsidR="000B1BBF" w:rsidRPr="00AF26E3" w:rsidRDefault="00AF26E3" w:rsidP="006912FD">
      <w:pPr>
        <w:pStyle w:val="Heading3"/>
      </w:pPr>
      <w:bookmarkStart w:id="65" w:name="_Toc91250503"/>
      <w:r w:rsidRPr="00AF26E3">
        <w:rPr>
          <w:b/>
        </w:rPr>
        <w:t>Мера 7.2.4.</w:t>
      </w:r>
      <w:r w:rsidR="00A338BA">
        <w:rPr>
          <w:b/>
        </w:rPr>
        <w:t xml:space="preserve"> </w:t>
      </w:r>
      <w:r w:rsidR="005A25D0">
        <w:rPr>
          <w:b/>
        </w:rPr>
        <w:t xml:space="preserve">  </w:t>
      </w:r>
      <w:r>
        <w:t xml:space="preserve">Креирање услова заФУНКЦИОНИСАЊЕ </w:t>
      </w:r>
      <w:r w:rsidR="003E0FC6">
        <w:t>стартап инкубатор</w:t>
      </w:r>
      <w:bookmarkEnd w:id="65"/>
    </w:p>
    <w:p w:rsidR="000B1BBF" w:rsidRPr="0095057E" w:rsidRDefault="000B1BBF" w:rsidP="00750503">
      <w:pPr>
        <w:spacing w:after="60" w:line="276" w:lineRule="auto"/>
        <w:jc w:val="both"/>
        <w:rPr>
          <w:rFonts w:cs="Arial"/>
          <w:color w:val="000000"/>
        </w:rPr>
      </w:pPr>
      <w:r>
        <w:rPr>
          <w:rFonts w:cs="Arial"/>
          <w:color w:val="000000"/>
        </w:rPr>
        <w:t>Ова мера подразумева стварање услова за покретање почетног би</w:t>
      </w:r>
      <w:r w:rsidR="0048417F">
        <w:rPr>
          <w:rFonts w:cs="Arial"/>
          <w:color w:val="000000"/>
        </w:rPr>
        <w:t xml:space="preserve">зниса омогућавањем почетницима </w:t>
      </w:r>
      <w:r>
        <w:rPr>
          <w:rFonts w:cs="Arial"/>
          <w:color w:val="000000"/>
        </w:rPr>
        <w:t>у пословању да раде у заједничком простору, деле ресурсе, мреже контаката</w:t>
      </w:r>
      <w:r w:rsidR="0033218A">
        <w:rPr>
          <w:rFonts w:cs="Arial"/>
          <w:color w:val="000000"/>
        </w:rPr>
        <w:t>, идеје</w:t>
      </w:r>
      <w:r>
        <w:rPr>
          <w:rFonts w:cs="Arial"/>
          <w:color w:val="000000"/>
        </w:rPr>
        <w:t xml:space="preserve"> и могу да имају ментора.</w:t>
      </w:r>
      <w:r w:rsidR="0095057E">
        <w:rPr>
          <w:rFonts w:cs="Arial"/>
          <w:color w:val="000000"/>
        </w:rPr>
        <w:t xml:space="preserve"> „</w:t>
      </w:r>
      <w:r w:rsidR="0095057E">
        <w:t>Стартапи имају вишеструки позитиван утицај на економију и друштво у којем се оснивају и развијају и полако постају творци нових пословних модела 21. века. Њихов развој доноси бројне предности економији и друштву једне земље, на националном, регионалном и глобалном нивоу.“</w:t>
      </w:r>
      <w:r w:rsidR="0095057E">
        <w:rPr>
          <w:rStyle w:val="FootnoteReference"/>
        </w:rPr>
        <w:footnoteReference w:id="9"/>
      </w:r>
    </w:p>
    <w:p w:rsidR="00934006" w:rsidRDefault="000B1BBF" w:rsidP="00750503">
      <w:pPr>
        <w:spacing w:after="60" w:line="276" w:lineRule="auto"/>
        <w:jc w:val="both"/>
        <w:rPr>
          <w:rFonts w:cs="Arial"/>
          <w:color w:val="000000"/>
        </w:rPr>
      </w:pPr>
      <w:r>
        <w:rPr>
          <w:rFonts w:cs="Arial"/>
          <w:color w:val="000000"/>
        </w:rPr>
        <w:t xml:space="preserve">Прва активност је </w:t>
      </w:r>
      <w:r w:rsidR="0048417F">
        <w:rPr>
          <w:rFonts w:cs="Arial"/>
          <w:color w:val="000000"/>
        </w:rPr>
        <w:t xml:space="preserve">испитивање могућности да ГО Звездара подржи функционисање стартап инкубатора, у сарадњи са </w:t>
      </w:r>
      <w:r w:rsidR="006F2818">
        <w:rPr>
          <w:rFonts w:cs="Arial"/>
          <w:color w:val="000000"/>
        </w:rPr>
        <w:t>НСЗ</w:t>
      </w:r>
      <w:r w:rsidR="0048417F">
        <w:rPr>
          <w:rFonts w:cs="Arial"/>
          <w:color w:val="000000"/>
        </w:rPr>
        <w:t xml:space="preserve"> и другим релевантним институцијама. Затим, </w:t>
      </w:r>
      <w:r w:rsidR="00F037ED">
        <w:rPr>
          <w:rFonts w:cs="Arial"/>
          <w:color w:val="000000"/>
        </w:rPr>
        <w:t xml:space="preserve">успостављање сарадње са Научно технолошким парком Београд и </w:t>
      </w:r>
      <w:r>
        <w:rPr>
          <w:rFonts w:cs="Arial"/>
          <w:color w:val="000000"/>
        </w:rPr>
        <w:t xml:space="preserve">доношење </w:t>
      </w:r>
      <w:r w:rsidR="00934006">
        <w:rPr>
          <w:rFonts w:cs="Arial"/>
          <w:color w:val="000000"/>
        </w:rPr>
        <w:t>документа</w:t>
      </w:r>
      <w:r>
        <w:rPr>
          <w:rFonts w:cs="Arial"/>
          <w:color w:val="000000"/>
        </w:rPr>
        <w:t xml:space="preserve"> којим се ближе уређује начин </w:t>
      </w:r>
      <w:r w:rsidR="00441861">
        <w:rPr>
          <w:rFonts w:cs="Arial"/>
          <w:color w:val="000000"/>
        </w:rPr>
        <w:t>функционисања</w:t>
      </w:r>
      <w:r w:rsidR="000F11A3">
        <w:rPr>
          <w:rFonts w:cs="Arial"/>
          <w:color w:val="000000"/>
        </w:rPr>
        <w:t xml:space="preserve"> стартап инкубатора, </w:t>
      </w:r>
      <w:r w:rsidR="00441861">
        <w:rPr>
          <w:rFonts w:cs="Arial"/>
          <w:color w:val="000000"/>
        </w:rPr>
        <w:t>и</w:t>
      </w:r>
      <w:r w:rsidR="00F10C2B">
        <w:rPr>
          <w:rFonts w:cs="Arial"/>
          <w:color w:val="000000"/>
        </w:rPr>
        <w:t>зрада пројекта и</w:t>
      </w:r>
      <w:r w:rsidR="00A5045A">
        <w:rPr>
          <w:rFonts w:cs="Arial"/>
          <w:color w:val="000000"/>
        </w:rPr>
        <w:t xml:space="preserve"> подношење предлога пројекта </w:t>
      </w:r>
      <w:r w:rsidR="00441861">
        <w:rPr>
          <w:rFonts w:cs="Arial"/>
          <w:color w:val="000000"/>
        </w:rPr>
        <w:t xml:space="preserve">на националним и међународним конкурсима, амбасадама. По добијању средстава, </w:t>
      </w:r>
      <w:r w:rsidR="00433A3E">
        <w:rPr>
          <w:rFonts w:cs="Arial"/>
          <w:color w:val="000000"/>
        </w:rPr>
        <w:t xml:space="preserve">опремање места </w:t>
      </w:r>
      <w:r w:rsidR="0033218A">
        <w:rPr>
          <w:rFonts w:cs="Arial"/>
          <w:color w:val="000000"/>
        </w:rPr>
        <w:t>које ће млади корист</w:t>
      </w:r>
      <w:r w:rsidR="00441861">
        <w:rPr>
          <w:rFonts w:cs="Arial"/>
          <w:color w:val="000000"/>
        </w:rPr>
        <w:t>ити у сврхе почетног пословања и информисање младих</w:t>
      </w:r>
      <w:r w:rsidR="00F02202">
        <w:rPr>
          <w:rFonts w:cs="Arial"/>
          <w:color w:val="000000"/>
        </w:rPr>
        <w:t xml:space="preserve"> о могућностима, </w:t>
      </w:r>
      <w:r w:rsidR="00441861">
        <w:rPr>
          <w:rFonts w:cs="Arial"/>
          <w:color w:val="000000"/>
        </w:rPr>
        <w:t xml:space="preserve">спровођење </w:t>
      </w:r>
      <w:r w:rsidR="00B47BF0">
        <w:rPr>
          <w:rFonts w:cs="Arial"/>
          <w:color w:val="000000"/>
        </w:rPr>
        <w:t>конкурс</w:t>
      </w:r>
      <w:r w:rsidR="00441861">
        <w:rPr>
          <w:rFonts w:cs="Arial"/>
          <w:color w:val="000000"/>
        </w:rPr>
        <w:t>а</w:t>
      </w:r>
      <w:r w:rsidR="00F10C2B">
        <w:rPr>
          <w:rFonts w:cs="Arial"/>
          <w:color w:val="000000"/>
        </w:rPr>
        <w:t xml:space="preserve">, </w:t>
      </w:r>
      <w:r w:rsidR="00441861">
        <w:rPr>
          <w:rFonts w:cs="Arial"/>
          <w:color w:val="000000"/>
        </w:rPr>
        <w:t xml:space="preserve">и избор предузетничких тимова. Упоредо са наведеним, развијање мреже ментора. И по започињању функционисања, праћење функционисања пословног </w:t>
      </w:r>
      <w:r w:rsidR="0048417F">
        <w:rPr>
          <w:rFonts w:cs="Arial"/>
          <w:color w:val="000000"/>
        </w:rPr>
        <w:t>инкубатора</w:t>
      </w:r>
      <w:r w:rsidR="00B47BF0">
        <w:rPr>
          <w:rFonts w:cs="Arial"/>
          <w:color w:val="000000"/>
        </w:rPr>
        <w:t>.</w:t>
      </w:r>
    </w:p>
    <w:p w:rsidR="00934006" w:rsidRPr="00441861" w:rsidRDefault="00441861" w:rsidP="00750503">
      <w:pPr>
        <w:spacing w:after="60" w:line="276" w:lineRule="auto"/>
        <w:jc w:val="both"/>
        <w:rPr>
          <w:rFonts w:cs="Arial"/>
          <w:color w:val="000000"/>
        </w:rPr>
      </w:pPr>
      <w:r>
        <w:rPr>
          <w:rFonts w:cs="Arial"/>
          <w:color w:val="000000"/>
        </w:rPr>
        <w:t>У оквиру мер</w:t>
      </w:r>
      <w:r w:rsidR="000F11A3">
        <w:rPr>
          <w:rFonts w:cs="Arial"/>
          <w:color w:val="000000"/>
        </w:rPr>
        <w:t>e</w:t>
      </w:r>
      <w:r>
        <w:rPr>
          <w:rFonts w:cs="Arial"/>
          <w:color w:val="000000"/>
        </w:rPr>
        <w:t xml:space="preserve"> ће изабрани предузетнички тимови организовати догађаје</w:t>
      </w:r>
      <w:r w:rsidR="00934006">
        <w:rPr>
          <w:rFonts w:cs="Arial"/>
          <w:color w:val="000000"/>
        </w:rPr>
        <w:t xml:space="preserve"> и дружења са </w:t>
      </w:r>
      <w:r>
        <w:rPr>
          <w:rFonts w:cs="Arial"/>
          <w:color w:val="000000"/>
        </w:rPr>
        <w:t xml:space="preserve">младима са </w:t>
      </w:r>
      <w:r w:rsidR="00934006">
        <w:rPr>
          <w:rFonts w:cs="Arial"/>
          <w:color w:val="000000"/>
        </w:rPr>
        <w:t>циљем подстицања предузетништва код младих</w:t>
      </w:r>
      <w:r>
        <w:rPr>
          <w:rFonts w:cs="Arial"/>
          <w:color w:val="000000"/>
        </w:rPr>
        <w:t xml:space="preserve"> и преношења искуства.</w:t>
      </w:r>
    </w:p>
    <w:p w:rsidR="00AF26E3" w:rsidRPr="0095057E" w:rsidRDefault="00AF26E3" w:rsidP="000F11A3">
      <w:pPr>
        <w:spacing w:after="0" w:line="276" w:lineRule="auto"/>
        <w:ind w:right="-86"/>
        <w:jc w:val="both"/>
        <w:rPr>
          <w:rFonts w:cs="Arial"/>
          <w:color w:val="000000"/>
        </w:rPr>
      </w:pPr>
      <w:r w:rsidRPr="00311CE0">
        <w:rPr>
          <w:rFonts w:cs="Arial"/>
          <w:i/>
          <w:color w:val="000000"/>
        </w:rPr>
        <w:t>Показатељ резултата:</w:t>
      </w:r>
      <w:r>
        <w:rPr>
          <w:rFonts w:cs="Arial"/>
          <w:color w:val="000000"/>
        </w:rPr>
        <w:t xml:space="preserve"> Усвојен пропис којим се ближе уређује функционисање стартап инкубатора, број корисника</w:t>
      </w:r>
      <w:r w:rsidR="0095057E">
        <w:rPr>
          <w:rFonts w:cs="Arial"/>
          <w:color w:val="000000"/>
        </w:rPr>
        <w:t>.</w:t>
      </w:r>
    </w:p>
    <w:p w:rsidR="00AF26E3" w:rsidRDefault="00AF26E3" w:rsidP="000F11A3">
      <w:pPr>
        <w:tabs>
          <w:tab w:val="left" w:pos="9090"/>
        </w:tabs>
        <w:spacing w:after="0" w:line="276" w:lineRule="auto"/>
        <w:ind w:right="-86"/>
        <w:jc w:val="both"/>
        <w:rPr>
          <w:rFonts w:cs="Arial"/>
          <w:color w:val="000000"/>
        </w:rPr>
      </w:pPr>
      <w:r w:rsidRPr="00311CE0">
        <w:rPr>
          <w:rFonts w:cs="Arial"/>
          <w:i/>
          <w:color w:val="000000"/>
        </w:rPr>
        <w:t>Финансијски ефекат:</w:t>
      </w:r>
      <w:r>
        <w:rPr>
          <w:rFonts w:cs="Arial"/>
          <w:color w:val="000000"/>
        </w:rPr>
        <w:t xml:space="preserve"> За спровођење ове мере су потребна додатна средства за опремање простора</w:t>
      </w:r>
      <w:r w:rsidRPr="00255362">
        <w:rPr>
          <w:rFonts w:cs="Arial"/>
          <w:color w:val="C00000"/>
        </w:rPr>
        <w:t>.</w:t>
      </w:r>
      <w:r>
        <w:rPr>
          <w:rFonts w:cs="Arial"/>
          <w:color w:val="000000"/>
        </w:rPr>
        <w:t xml:space="preserve"> Средства ће се обезбедити из буџета и донаторских средстава. </w:t>
      </w:r>
    </w:p>
    <w:p w:rsidR="00AF26E3" w:rsidRPr="00BC31B1" w:rsidRDefault="00AF26E3" w:rsidP="000F11A3">
      <w:pPr>
        <w:spacing w:after="0" w:line="276" w:lineRule="auto"/>
        <w:ind w:right="-86"/>
        <w:jc w:val="both"/>
        <w:rPr>
          <w:rFonts w:cs="Arial"/>
          <w:color w:val="000000"/>
        </w:rPr>
      </w:pPr>
      <w:r w:rsidRPr="00311CE0">
        <w:rPr>
          <w:rFonts w:cs="Arial"/>
          <w:i/>
          <w:color w:val="000000"/>
        </w:rPr>
        <w:t>Друштвени ефекат:</w:t>
      </w:r>
      <w:r>
        <w:rPr>
          <w:rFonts w:cs="Arial"/>
          <w:color w:val="000000"/>
        </w:rPr>
        <w:t xml:space="preserve"> Спровођење ове мере ће имати позитиван утицај на младе у развоју пословања, стицању предузетничког искуства и омогућити им да се лакше одлуче за покретање пословања. Такође, омогућиће им размену идеја, повећати шансе за стабилизовање посла и позиционирање на тржишту.</w:t>
      </w:r>
      <w:r w:rsidR="00F708CE">
        <w:rPr>
          <w:rFonts w:cs="Arial"/>
          <w:color w:val="000000"/>
        </w:rPr>
        <w:t xml:space="preserve"> </w:t>
      </w:r>
      <w:r w:rsidR="00BC31B1" w:rsidRPr="00BC31B1">
        <w:rPr>
          <w:rFonts w:cs="Arial"/>
          <w:color w:val="000000"/>
        </w:rPr>
        <w:t>Повећање броја стартапа стимулише привредни раст, повећава извоз и бруто домаћи производ (БДП)</w:t>
      </w:r>
      <w:r w:rsidR="00BC31B1">
        <w:rPr>
          <w:rFonts w:cs="Arial"/>
          <w:color w:val="000000"/>
        </w:rPr>
        <w:t>.</w:t>
      </w:r>
    </w:p>
    <w:p w:rsidR="00AF26E3" w:rsidRDefault="00AF26E3" w:rsidP="000F11A3">
      <w:pPr>
        <w:spacing w:after="0" w:line="276" w:lineRule="auto"/>
        <w:ind w:right="-86"/>
        <w:jc w:val="both"/>
        <w:rPr>
          <w:rFonts w:cs="Arial"/>
          <w:color w:val="000000"/>
        </w:rPr>
      </w:pPr>
      <w:r w:rsidRPr="00311CE0">
        <w:rPr>
          <w:rFonts w:cs="Arial"/>
          <w:i/>
          <w:color w:val="000000"/>
        </w:rPr>
        <w:t>Управљачки ефекат:</w:t>
      </w:r>
      <w:r w:rsidRPr="001F3233">
        <w:rPr>
          <w:rFonts w:cs="Arial"/>
          <w:color w:val="000000"/>
        </w:rPr>
        <w:t xml:space="preserve"> Како би мера била реализована, потребно је </w:t>
      </w:r>
      <w:r>
        <w:rPr>
          <w:rFonts w:cs="Arial"/>
          <w:color w:val="000000"/>
        </w:rPr>
        <w:t>оснажити Канцеларију за младе и обезбедити подршку других општинских служби, као и</w:t>
      </w:r>
      <w:r w:rsidR="00F708CE">
        <w:rPr>
          <w:rFonts w:cs="Arial"/>
          <w:color w:val="000000"/>
        </w:rPr>
        <w:t xml:space="preserve"> НСЗ, Привредне коморе и других</w:t>
      </w:r>
      <w:r>
        <w:rPr>
          <w:rFonts w:cs="Arial"/>
          <w:color w:val="000000"/>
        </w:rPr>
        <w:t>.</w:t>
      </w:r>
    </w:p>
    <w:p w:rsidR="00AF26E3" w:rsidRDefault="00AF26E3" w:rsidP="000F11A3">
      <w:pPr>
        <w:spacing w:after="0" w:line="276" w:lineRule="auto"/>
        <w:ind w:right="-86"/>
        <w:jc w:val="both"/>
        <w:rPr>
          <w:rFonts w:cs="Arial"/>
          <w:color w:val="000000"/>
        </w:rPr>
      </w:pPr>
      <w:r w:rsidRPr="00311CE0">
        <w:rPr>
          <w:rFonts w:cs="Arial"/>
          <w:i/>
          <w:color w:val="000000"/>
        </w:rPr>
        <w:t>Ризик:</w:t>
      </w:r>
      <w:r w:rsidRPr="001F3233">
        <w:rPr>
          <w:rFonts w:cs="Arial"/>
          <w:color w:val="000000"/>
          <w:lang w:val="ru-RU"/>
        </w:rPr>
        <w:t xml:space="preserve"> Објективни </w:t>
      </w:r>
      <w:r w:rsidRPr="00311CE0">
        <w:rPr>
          <w:rFonts w:cs="Arial"/>
          <w:bCs/>
          <w:color w:val="000000"/>
          <w:lang w:val="ru-RU"/>
        </w:rPr>
        <w:t>ризик</w:t>
      </w:r>
      <w:r w:rsidR="0095057E">
        <w:rPr>
          <w:rFonts w:cs="Arial"/>
          <w:color w:val="000000"/>
          <w:lang w:val="ru-RU"/>
        </w:rPr>
        <w:t xml:space="preserve"> за спровођење мере</w:t>
      </w:r>
      <w:r w:rsidRPr="001F3233">
        <w:rPr>
          <w:rFonts w:cs="Arial"/>
          <w:color w:val="000000"/>
          <w:lang w:val="ru-RU"/>
        </w:rPr>
        <w:t xml:space="preserve"> ј</w:t>
      </w:r>
      <w:r>
        <w:rPr>
          <w:rFonts w:cs="Arial"/>
          <w:color w:val="000000"/>
          <w:lang w:val="ru-RU"/>
        </w:rPr>
        <w:t xml:space="preserve">есте да </w:t>
      </w:r>
      <w:r w:rsidR="00BC31B1">
        <w:rPr>
          <w:rFonts w:cs="Arial"/>
          <w:color w:val="000000"/>
          <w:lang w:val="ru-RU"/>
        </w:rPr>
        <w:t>се одужи време реализације због нејасних надлежности градских општина у овој области, да пројекти са којима се учествује на конкурсу не буду прихваћени или се одужи процедура одобравања. Такође, објективни ризк је и да постоји већа потреба младих од тренутних могућности и капацитета пословног инкубатора.</w:t>
      </w:r>
    </w:p>
    <w:p w:rsidR="002904DD" w:rsidRPr="006912FD" w:rsidRDefault="00AF26E3" w:rsidP="006912FD">
      <w:pPr>
        <w:pStyle w:val="Heading3"/>
      </w:pPr>
      <w:bookmarkStart w:id="66" w:name="_Toc91250504"/>
      <w:r w:rsidRPr="00AF26E3">
        <w:rPr>
          <w:b/>
          <w:iCs/>
        </w:rPr>
        <w:t>Мера 7.2.5.</w:t>
      </w:r>
      <w:r w:rsidR="00F708CE">
        <w:rPr>
          <w:b/>
          <w:iCs/>
        </w:rPr>
        <w:t xml:space="preserve"> </w:t>
      </w:r>
      <w:r w:rsidR="002904DD" w:rsidRPr="006912FD">
        <w:t>Подршка младим женама, младима из осетљивих друштвених група и младим</w:t>
      </w:r>
      <w:r w:rsidR="00051115" w:rsidRPr="006912FD">
        <w:t xml:space="preserve"> породицама са децом </w:t>
      </w:r>
      <w:r w:rsidR="002904DD" w:rsidRPr="006912FD">
        <w:t>при запошљавању и самозапошљавању</w:t>
      </w:r>
      <w:bookmarkEnd w:id="66"/>
    </w:p>
    <w:p w:rsidR="002904DD" w:rsidRPr="002904DD" w:rsidRDefault="002904DD" w:rsidP="002904DD">
      <w:pPr>
        <w:spacing w:after="60" w:line="276" w:lineRule="auto"/>
        <w:jc w:val="both"/>
        <w:rPr>
          <w:rFonts w:cs="Arial"/>
          <w:iCs/>
          <w:color w:val="000000"/>
        </w:rPr>
      </w:pPr>
      <w:r w:rsidRPr="002904DD">
        <w:rPr>
          <w:rFonts w:cs="Arial"/>
          <w:iCs/>
          <w:color w:val="000000"/>
        </w:rPr>
        <w:t xml:space="preserve">Реализација ове мере, представља </w:t>
      </w:r>
      <w:r w:rsidR="00051115">
        <w:rPr>
          <w:rFonts w:cs="Arial"/>
          <w:iCs/>
          <w:color w:val="000000"/>
        </w:rPr>
        <w:t>оснаживање и пружање додатне подршке младим женама, младима из осетљивих група и младим породицама са децом приликом запошљавања и самозапошљавања</w:t>
      </w:r>
      <w:r w:rsidRPr="002904DD">
        <w:rPr>
          <w:rFonts w:cs="Arial"/>
          <w:iCs/>
          <w:color w:val="000000"/>
        </w:rPr>
        <w:t xml:space="preserve">. Прва активност коју је потребно спровести, подразумева евидентирање младих из наведених циљних група. </w:t>
      </w:r>
      <w:r w:rsidR="000F1084">
        <w:rPr>
          <w:rFonts w:cs="Arial"/>
          <w:iCs/>
          <w:color w:val="000000"/>
        </w:rPr>
        <w:t xml:space="preserve">У сарадњи са Центром за социјални рад - Одељење Звездара, Канцеларијом за инвалиде, </w:t>
      </w:r>
      <w:r w:rsidR="00A471A1">
        <w:rPr>
          <w:rFonts w:cs="Arial"/>
          <w:iCs/>
          <w:color w:val="000000"/>
        </w:rPr>
        <w:t>Мобилним тимом за унапређење положаја Рома на територији ГО Звездара, образовним установама и удружењима која делују у области социј</w:t>
      </w:r>
      <w:r w:rsidR="00F708CE">
        <w:rPr>
          <w:rFonts w:cs="Arial"/>
          <w:iCs/>
          <w:color w:val="000000"/>
        </w:rPr>
        <w:t>a</w:t>
      </w:r>
      <w:r w:rsidR="00A471A1">
        <w:rPr>
          <w:rFonts w:cs="Arial"/>
          <w:iCs/>
          <w:color w:val="000000"/>
        </w:rPr>
        <w:t xml:space="preserve">лне бриге, </w:t>
      </w:r>
      <w:r w:rsidR="000F1084">
        <w:rPr>
          <w:rFonts w:cs="Arial"/>
          <w:iCs/>
          <w:color w:val="000000"/>
        </w:rPr>
        <w:t>ће се вршити мапирање потенцијалних корисника мере</w:t>
      </w:r>
      <w:r w:rsidR="00A471A1">
        <w:rPr>
          <w:rFonts w:cs="Arial"/>
          <w:iCs/>
          <w:color w:val="000000"/>
        </w:rPr>
        <w:t>.</w:t>
      </w:r>
      <w:r w:rsidR="00F708CE">
        <w:rPr>
          <w:rFonts w:cs="Arial"/>
          <w:iCs/>
          <w:color w:val="000000"/>
        </w:rPr>
        <w:t xml:space="preserve"> </w:t>
      </w:r>
      <w:r w:rsidRPr="002904DD">
        <w:rPr>
          <w:rFonts w:cs="Arial"/>
          <w:iCs/>
          <w:color w:val="000000"/>
        </w:rPr>
        <w:t>Након тога, приступиће се изради програма подршке, са посебним освртом на начин на који ће се ови програми финансирати. Програми подршке ће се реализовати кроз јавни конкурс за удружења младих, удр</w:t>
      </w:r>
      <w:r w:rsidR="002D3663">
        <w:rPr>
          <w:rFonts w:cs="Arial"/>
          <w:iCs/>
          <w:color w:val="000000"/>
        </w:rPr>
        <w:t>ужења за младе и њихове савезе, као и учешћем на конкурсима на националном и међународном нивоу</w:t>
      </w:r>
      <w:r w:rsidR="008E1401">
        <w:rPr>
          <w:rFonts w:cs="Arial"/>
          <w:iCs/>
          <w:color w:val="000000"/>
        </w:rPr>
        <w:t xml:space="preserve">. </w:t>
      </w:r>
      <w:r w:rsidRPr="002904DD">
        <w:rPr>
          <w:rFonts w:cs="Arial"/>
          <w:iCs/>
          <w:color w:val="000000"/>
        </w:rPr>
        <w:t xml:space="preserve">Поред наведеног, планира се и спровођење одговарајуће кампање у циљу информисања младих о програму, као и спровођење одговарајућих стручних обука. Орган задужен за спровођење </w:t>
      </w:r>
      <w:r w:rsidR="00051115">
        <w:rPr>
          <w:rFonts w:cs="Arial"/>
          <w:iCs/>
          <w:color w:val="000000"/>
        </w:rPr>
        <w:t>мере је Канцеларија за младе</w:t>
      </w:r>
      <w:r w:rsidRPr="002904DD">
        <w:rPr>
          <w:rFonts w:cs="Arial"/>
          <w:iCs/>
          <w:color w:val="000000"/>
        </w:rPr>
        <w:t xml:space="preserve">, </w:t>
      </w:r>
      <w:r w:rsidR="003E7AA2">
        <w:rPr>
          <w:rFonts w:cs="Arial"/>
          <w:iCs/>
          <w:color w:val="000000"/>
        </w:rPr>
        <w:t xml:space="preserve">у сарадњи са Мобилним тимом за унапређење положаја Рома, </w:t>
      </w:r>
      <w:r w:rsidRPr="002904DD">
        <w:rPr>
          <w:rFonts w:cs="Arial"/>
          <w:iCs/>
          <w:color w:val="000000"/>
        </w:rPr>
        <w:t>док су партнерске организације Нац</w:t>
      </w:r>
      <w:r w:rsidR="008E1401">
        <w:rPr>
          <w:rFonts w:cs="Arial"/>
          <w:iCs/>
          <w:color w:val="000000"/>
        </w:rPr>
        <w:t>ионална служба за запошљавање, Ц</w:t>
      </w:r>
      <w:r w:rsidRPr="002904DD">
        <w:rPr>
          <w:rFonts w:cs="Arial"/>
          <w:iCs/>
          <w:color w:val="000000"/>
        </w:rPr>
        <w:t>ентар за социјални рад, образовне установе</w:t>
      </w:r>
      <w:r w:rsidR="008E1401">
        <w:rPr>
          <w:rFonts w:cs="Arial"/>
          <w:iCs/>
          <w:color w:val="000000"/>
        </w:rPr>
        <w:t>, удружења, Привредна комора и друге службе</w:t>
      </w:r>
      <w:r w:rsidRPr="002904DD">
        <w:rPr>
          <w:rFonts w:cs="Arial"/>
          <w:iCs/>
          <w:color w:val="000000"/>
        </w:rPr>
        <w:t xml:space="preserve">.  </w:t>
      </w:r>
    </w:p>
    <w:p w:rsidR="002904DD" w:rsidRPr="002904DD" w:rsidRDefault="002904DD" w:rsidP="00F708CE">
      <w:pPr>
        <w:spacing w:after="20" w:line="276" w:lineRule="auto"/>
        <w:jc w:val="both"/>
        <w:rPr>
          <w:rFonts w:cs="Arial"/>
          <w:iCs/>
          <w:color w:val="000000"/>
        </w:rPr>
      </w:pPr>
      <w:r w:rsidRPr="002904DD">
        <w:rPr>
          <w:rFonts w:cs="Arial"/>
          <w:i/>
          <w:iCs/>
          <w:color w:val="000000"/>
        </w:rPr>
        <w:t>Показатељ резултата</w:t>
      </w:r>
      <w:r w:rsidRPr="002904DD">
        <w:rPr>
          <w:rFonts w:cs="Arial"/>
          <w:iCs/>
          <w:color w:val="000000"/>
        </w:rPr>
        <w:t xml:space="preserve">: </w:t>
      </w:r>
      <w:r w:rsidRPr="002904DD">
        <w:rPr>
          <w:rFonts w:cs="Arial"/>
          <w:iCs/>
          <w:color w:val="000000"/>
          <w:lang w:val="bg-BG"/>
        </w:rPr>
        <w:t>Број младих из наведених категорија, који су учествовали у програму подршке.</w:t>
      </w:r>
    </w:p>
    <w:p w:rsidR="002904DD" w:rsidRPr="002904DD" w:rsidRDefault="007746A7" w:rsidP="00F708CE">
      <w:pPr>
        <w:spacing w:after="20" w:line="276" w:lineRule="auto"/>
        <w:jc w:val="both"/>
        <w:rPr>
          <w:rFonts w:cs="Arial"/>
          <w:color w:val="000000"/>
        </w:rPr>
      </w:pPr>
      <w:r w:rsidRPr="00311CE0">
        <w:rPr>
          <w:rFonts w:cs="Arial"/>
          <w:i/>
          <w:color w:val="000000"/>
        </w:rPr>
        <w:t>Финансијски ефекат:</w:t>
      </w:r>
      <w:r w:rsidR="00F708CE">
        <w:rPr>
          <w:rFonts w:cs="Arial"/>
          <w:i/>
          <w:color w:val="000000"/>
        </w:rPr>
        <w:t xml:space="preserve"> Део с</w:t>
      </w:r>
      <w:r w:rsidR="002904DD" w:rsidRPr="002904DD">
        <w:rPr>
          <w:rFonts w:cs="Arial"/>
          <w:color w:val="000000"/>
          <w:lang w:val="ru-RU"/>
        </w:rPr>
        <w:t>редст</w:t>
      </w:r>
      <w:r w:rsidR="00F708CE">
        <w:rPr>
          <w:rFonts w:cs="Arial"/>
          <w:color w:val="000000"/>
          <w:lang w:val="ru-RU"/>
        </w:rPr>
        <w:t>а</w:t>
      </w:r>
      <w:r w:rsidR="002904DD" w:rsidRPr="002904DD">
        <w:rPr>
          <w:rFonts w:cs="Arial"/>
          <w:color w:val="000000"/>
          <w:lang w:val="ru-RU"/>
        </w:rPr>
        <w:t>ва за спровођење мере биће обезбеђена</w:t>
      </w:r>
      <w:r w:rsidR="00F708CE">
        <w:rPr>
          <w:rFonts w:cs="Arial"/>
          <w:color w:val="000000"/>
          <w:lang w:val="ru-RU"/>
        </w:rPr>
        <w:t xml:space="preserve"> </w:t>
      </w:r>
      <w:r w:rsidR="003E7AA2">
        <w:rPr>
          <w:rFonts w:cs="Arial"/>
          <w:color w:val="000000"/>
          <w:lang w:val="ru-RU"/>
        </w:rPr>
        <w:t>из буџета ГО Звездара, а део кроз учешће на националним и међународиним конкурсима</w:t>
      </w:r>
      <w:r w:rsidR="002904DD" w:rsidRPr="002904DD">
        <w:rPr>
          <w:rFonts w:cs="Arial"/>
          <w:b/>
          <w:bCs/>
          <w:i/>
          <w:iCs/>
          <w:color w:val="000000"/>
          <w:lang w:val="ru-RU"/>
        </w:rPr>
        <w:t>;</w:t>
      </w:r>
    </w:p>
    <w:p w:rsidR="002904DD" w:rsidRPr="002904DD" w:rsidRDefault="007746A7" w:rsidP="00F708CE">
      <w:pPr>
        <w:spacing w:after="20" w:line="276" w:lineRule="auto"/>
        <w:jc w:val="both"/>
        <w:rPr>
          <w:rFonts w:cs="Arial"/>
          <w:color w:val="000000"/>
        </w:rPr>
      </w:pPr>
      <w:r w:rsidRPr="00311CE0">
        <w:rPr>
          <w:rFonts w:cs="Arial"/>
          <w:i/>
          <w:color w:val="000000"/>
        </w:rPr>
        <w:t>Друштвени ефекат:</w:t>
      </w:r>
      <w:r w:rsidR="00F708CE">
        <w:rPr>
          <w:rFonts w:cs="Arial"/>
          <w:i/>
          <w:color w:val="000000"/>
        </w:rPr>
        <w:t xml:space="preserve"> </w:t>
      </w:r>
      <w:r w:rsidR="002904DD" w:rsidRPr="002904DD">
        <w:rPr>
          <w:rFonts w:cs="Arial"/>
          <w:color w:val="000000"/>
          <w:lang w:val="ru-RU"/>
        </w:rPr>
        <w:t>Очекује се да ће реализација предложене мере допринети едуковању и запошљавању младих из наведених категорија</w:t>
      </w:r>
      <w:r w:rsidR="00F708CE">
        <w:rPr>
          <w:rFonts w:cs="Arial"/>
          <w:color w:val="000000"/>
          <w:lang w:val="ru-RU"/>
        </w:rPr>
        <w:t xml:space="preserve"> (најмање 20</w:t>
      </w:r>
      <w:r w:rsidR="003E7AA2">
        <w:rPr>
          <w:rFonts w:cs="Arial"/>
          <w:color w:val="000000"/>
          <w:lang w:val="ru-RU"/>
        </w:rPr>
        <w:t>)</w:t>
      </w:r>
      <w:r w:rsidR="002904DD" w:rsidRPr="002904DD">
        <w:rPr>
          <w:rFonts w:cs="Arial"/>
          <w:color w:val="000000"/>
          <w:lang w:val="ru-RU"/>
        </w:rPr>
        <w:t>, што ће имати п</w:t>
      </w:r>
      <w:r>
        <w:rPr>
          <w:rFonts w:cs="Arial"/>
          <w:color w:val="000000"/>
          <w:lang w:val="ru-RU"/>
        </w:rPr>
        <w:t>озитиван утицај на квалитет њиховог живота и живота породица, као и да ће позитивно утицати на привреду</w:t>
      </w:r>
      <w:r w:rsidR="003E7AA2">
        <w:rPr>
          <w:rFonts w:cs="Arial"/>
          <w:color w:val="000000"/>
          <w:lang w:val="ru-RU"/>
        </w:rPr>
        <w:t>.</w:t>
      </w:r>
    </w:p>
    <w:p w:rsidR="002904DD" w:rsidRPr="002904DD" w:rsidRDefault="002904DD" w:rsidP="00F708CE">
      <w:pPr>
        <w:spacing w:after="20" w:line="276" w:lineRule="auto"/>
        <w:jc w:val="both"/>
        <w:rPr>
          <w:rFonts w:cs="Arial"/>
          <w:color w:val="000000"/>
        </w:rPr>
      </w:pPr>
      <w:r w:rsidRPr="002904DD">
        <w:rPr>
          <w:rFonts w:cs="Arial"/>
          <w:color w:val="000000"/>
          <w:lang w:val="ru-RU"/>
        </w:rPr>
        <w:t>Спровођење мере имаће позитиван утицај на младе из наведених категорија. Очекује</w:t>
      </w:r>
      <w:r w:rsidR="00F708CE">
        <w:rPr>
          <w:rFonts w:cs="Arial"/>
          <w:color w:val="000000"/>
          <w:lang w:val="ru-RU"/>
        </w:rPr>
        <w:t xml:space="preserve"> </w:t>
      </w:r>
      <w:r w:rsidRPr="002904DD">
        <w:rPr>
          <w:rFonts w:cs="Arial"/>
          <w:color w:val="000000"/>
          <w:lang w:val="ru-RU"/>
        </w:rPr>
        <w:t>се</w:t>
      </w:r>
      <w:r w:rsidR="00F708CE">
        <w:rPr>
          <w:rFonts w:cs="Arial"/>
          <w:color w:val="000000"/>
          <w:lang w:val="ru-RU"/>
        </w:rPr>
        <w:t xml:space="preserve"> </w:t>
      </w:r>
      <w:r w:rsidRPr="002904DD">
        <w:rPr>
          <w:rFonts w:cs="Arial"/>
          <w:color w:val="000000"/>
          <w:lang w:val="ru-RU"/>
        </w:rPr>
        <w:t>повећање њихове мотивисаности за запошљавањем и самозапошљавањем, што ће у перспективи допринети њиховом квалитетнијем животу на територији ЈЛС;</w:t>
      </w:r>
    </w:p>
    <w:p w:rsidR="002904DD" w:rsidRPr="002904DD" w:rsidRDefault="007746A7" w:rsidP="00F708CE">
      <w:pPr>
        <w:spacing w:after="20" w:line="276" w:lineRule="auto"/>
        <w:jc w:val="both"/>
        <w:rPr>
          <w:rFonts w:cs="Arial"/>
          <w:color w:val="000000"/>
        </w:rPr>
      </w:pPr>
      <w:r w:rsidRPr="00311CE0">
        <w:rPr>
          <w:rFonts w:cs="Arial"/>
          <w:i/>
          <w:color w:val="000000"/>
        </w:rPr>
        <w:t>Управљачки ефекат:</w:t>
      </w:r>
      <w:r w:rsidR="00F708CE">
        <w:rPr>
          <w:rFonts w:cs="Arial"/>
          <w:i/>
          <w:color w:val="000000"/>
        </w:rPr>
        <w:t xml:space="preserve"> </w:t>
      </w:r>
      <w:r w:rsidR="002904DD" w:rsidRPr="002904DD">
        <w:rPr>
          <w:rFonts w:cs="Arial"/>
          <w:color w:val="000000"/>
        </w:rPr>
        <w:t xml:space="preserve">Како би мера била реализована, потребно је </w:t>
      </w:r>
      <w:r w:rsidR="003E7AA2">
        <w:rPr>
          <w:rFonts w:cs="Arial"/>
          <w:color w:val="000000"/>
        </w:rPr>
        <w:t>обезбедити синхронизован рад КЗМ, Мобилног тима за унапређење положаја Рома на територији ГО Звездара</w:t>
      </w:r>
      <w:r w:rsidR="002904DD" w:rsidRPr="002904DD">
        <w:rPr>
          <w:rFonts w:cs="Arial"/>
          <w:color w:val="000000"/>
        </w:rPr>
        <w:t xml:space="preserve"> и партнера, с обзиром да је свако од њих подједнако битан у целом процесу;</w:t>
      </w:r>
    </w:p>
    <w:p w:rsidR="002904DD" w:rsidRDefault="002904DD" w:rsidP="00F708CE">
      <w:pPr>
        <w:spacing w:after="20" w:line="276" w:lineRule="auto"/>
        <w:jc w:val="both"/>
        <w:rPr>
          <w:rFonts w:cs="Arial"/>
          <w:color w:val="000000"/>
        </w:rPr>
      </w:pPr>
      <w:r w:rsidRPr="002904DD">
        <w:rPr>
          <w:rFonts w:cs="Arial"/>
          <w:color w:val="000000"/>
          <w:lang w:val="ru-RU"/>
        </w:rPr>
        <w:t xml:space="preserve">Објективни </w:t>
      </w:r>
      <w:r w:rsidRPr="002904DD">
        <w:rPr>
          <w:rFonts w:cs="Arial"/>
          <w:b/>
          <w:bCs/>
          <w:color w:val="000000"/>
          <w:u w:val="single"/>
          <w:lang w:val="ru-RU"/>
        </w:rPr>
        <w:t>ризик</w:t>
      </w:r>
      <w:r w:rsidRPr="002904DD">
        <w:rPr>
          <w:rFonts w:cs="Arial"/>
          <w:color w:val="000000"/>
          <w:lang w:val="ru-RU"/>
        </w:rPr>
        <w:t xml:space="preserve"> за с</w:t>
      </w:r>
      <w:r w:rsidR="003E7AA2">
        <w:rPr>
          <w:rFonts w:cs="Arial"/>
          <w:color w:val="000000"/>
          <w:lang w:val="ru-RU"/>
        </w:rPr>
        <w:t>провођење мере, јесте слаби капацитети организација да учествују на конкурсу</w:t>
      </w:r>
      <w:r w:rsidR="00A471A1">
        <w:rPr>
          <w:rFonts w:cs="Arial"/>
          <w:color w:val="000000"/>
          <w:lang w:val="ru-RU"/>
        </w:rPr>
        <w:t xml:space="preserve"> ГО Звездара и другим националним и међународним конкурсима.</w:t>
      </w:r>
    </w:p>
    <w:p w:rsidR="005C5551" w:rsidRDefault="006912FD" w:rsidP="006912FD">
      <w:pPr>
        <w:pStyle w:val="Heading2"/>
      </w:pPr>
      <w:bookmarkStart w:id="67" w:name="_Toc91250505"/>
      <w:bookmarkEnd w:id="1"/>
      <w:r>
        <w:t>7.3. Посебан циљ:</w:t>
      </w:r>
      <w:r w:rsidR="005C5551" w:rsidRPr="005C5551">
        <w:t xml:space="preserve"> Унапређени здрави стилови живота и безбедносна култура младих</w:t>
      </w:r>
      <w:bookmarkEnd w:id="67"/>
    </w:p>
    <w:p w:rsidR="00B842F8" w:rsidRPr="00CC6334" w:rsidRDefault="00B842F8" w:rsidP="00F708CE">
      <w:pPr>
        <w:jc w:val="both"/>
      </w:pPr>
      <w:r>
        <w:t xml:space="preserve">Здравље </w:t>
      </w:r>
      <w:r w:rsidR="00CC6334">
        <w:t xml:space="preserve">и безбедност </w:t>
      </w:r>
      <w:r>
        <w:t xml:space="preserve">младих </w:t>
      </w:r>
      <w:r w:rsidR="00CC6334">
        <w:t xml:space="preserve">представљају </w:t>
      </w:r>
      <w:r w:rsidR="00F708CE">
        <w:t>основ</w:t>
      </w:r>
      <w:r w:rsidR="00556AB6">
        <w:t xml:space="preserve"> </w:t>
      </w:r>
      <w:r w:rsidR="00CC6334">
        <w:t xml:space="preserve">за активан и квалитетан живот. </w:t>
      </w:r>
      <w:r w:rsidR="00F708CE">
        <w:t xml:space="preserve">Овај циљ подразумева развијање здравих стилова живота код младих, </w:t>
      </w:r>
      <w:r w:rsidR="00CC6334">
        <w:t xml:space="preserve">безбедно репродуктивно понашање, </w:t>
      </w:r>
      <w:r w:rsidR="00F708CE">
        <w:t xml:space="preserve">бригу о </w:t>
      </w:r>
      <w:r w:rsidR="00CC6334">
        <w:t>ментално</w:t>
      </w:r>
      <w:r w:rsidR="00F708CE">
        <w:t>м здрављу</w:t>
      </w:r>
      <w:r w:rsidR="00CC6334">
        <w:t>, доступност здравствених услуга, оснаживањ</w:t>
      </w:r>
      <w:r w:rsidR="00F708CE">
        <w:t>е младих да се одупру изазовима вршњака, односно,</w:t>
      </w:r>
      <w:r w:rsidR="00CC6334">
        <w:t xml:space="preserve"> физичко, ментално и социјално благостање младих. </w:t>
      </w:r>
    </w:p>
    <w:p w:rsidR="005C5551" w:rsidRPr="0008720E" w:rsidRDefault="00AF26E3" w:rsidP="006912FD">
      <w:pPr>
        <w:pStyle w:val="Heading3"/>
      </w:pPr>
      <w:bookmarkStart w:id="68" w:name="_Toc91250506"/>
      <w:r w:rsidRPr="00AF26E3">
        <w:rPr>
          <w:b/>
          <w:bCs/>
          <w:iCs/>
        </w:rPr>
        <w:t>Мера 7.3.1.</w:t>
      </w:r>
      <w:r w:rsidR="00F708CE">
        <w:rPr>
          <w:b/>
          <w:bCs/>
          <w:iCs/>
        </w:rPr>
        <w:t xml:space="preserve"> </w:t>
      </w:r>
      <w:r w:rsidR="005C5551" w:rsidRPr="006912FD">
        <w:t xml:space="preserve">Развијање и подршка пројектима </w:t>
      </w:r>
      <w:r w:rsidR="007354F4">
        <w:t>који утичу на развијање</w:t>
      </w:r>
      <w:r w:rsidR="005C5551" w:rsidRPr="006912FD">
        <w:t xml:space="preserve"> здравих стилова живота и </w:t>
      </w:r>
      <w:r w:rsidR="00802087">
        <w:t xml:space="preserve">утичу </w:t>
      </w:r>
      <w:r w:rsidR="007354F4">
        <w:t>на превенцију</w:t>
      </w:r>
      <w:r w:rsidR="005C5551" w:rsidRPr="006912FD">
        <w:t xml:space="preserve"> ризичног понашања младих</w:t>
      </w:r>
      <w:r w:rsidR="0008720E">
        <w:t xml:space="preserve"> у области репродуктивног здравља</w:t>
      </w:r>
      <w:bookmarkEnd w:id="68"/>
    </w:p>
    <w:p w:rsidR="00F708CE" w:rsidRDefault="005C5551" w:rsidP="00AF26E3">
      <w:pPr>
        <w:tabs>
          <w:tab w:val="left" w:pos="284"/>
        </w:tabs>
        <w:spacing w:after="0" w:line="276" w:lineRule="auto"/>
        <w:jc w:val="both"/>
        <w:rPr>
          <w:color w:val="000000"/>
        </w:rPr>
      </w:pPr>
      <w:r w:rsidRPr="005C5551">
        <w:rPr>
          <w:color w:val="000000"/>
        </w:rPr>
        <w:t>Реализацијом мере постиже се непоср</w:t>
      </w:r>
      <w:r w:rsidR="007354F4">
        <w:rPr>
          <w:color w:val="000000"/>
        </w:rPr>
        <w:t>едни утицај на понашање младих са циљем</w:t>
      </w:r>
      <w:r w:rsidR="00F708CE">
        <w:rPr>
          <w:color w:val="000000"/>
        </w:rPr>
        <w:t xml:space="preserve"> </w:t>
      </w:r>
      <w:r w:rsidR="007354F4">
        <w:rPr>
          <w:color w:val="000000"/>
        </w:rPr>
        <w:t>смањења</w:t>
      </w:r>
      <w:r w:rsidRPr="005C5551">
        <w:rPr>
          <w:color w:val="000000"/>
        </w:rPr>
        <w:t xml:space="preserve"> ризичног понашања и </w:t>
      </w:r>
      <w:r w:rsidR="007354F4">
        <w:rPr>
          <w:color w:val="000000"/>
        </w:rPr>
        <w:t>развијања културе практиковања</w:t>
      </w:r>
      <w:r w:rsidRPr="005C5551">
        <w:rPr>
          <w:color w:val="000000"/>
        </w:rPr>
        <w:t xml:space="preserve"> здравих животних </w:t>
      </w:r>
      <w:r w:rsidR="007354F4">
        <w:rPr>
          <w:color w:val="000000"/>
        </w:rPr>
        <w:t>стилова</w:t>
      </w:r>
      <w:r w:rsidRPr="005C5551">
        <w:rPr>
          <w:color w:val="000000"/>
        </w:rPr>
        <w:t xml:space="preserve">. </w:t>
      </w:r>
      <w:r w:rsidR="00802087">
        <w:rPr>
          <w:color w:val="000000"/>
        </w:rPr>
        <w:t>За реализацију активности у оквиру наведене мере биће надлежна КЗМ, у сарадњи са Саветовалиштем за младе ГО Звездара</w:t>
      </w:r>
      <w:r w:rsidR="0008720E">
        <w:rPr>
          <w:color w:val="000000"/>
        </w:rPr>
        <w:t xml:space="preserve"> и другим службама Дома здравља Звездара, </w:t>
      </w:r>
      <w:r w:rsidR="00F708CE">
        <w:rPr>
          <w:color w:val="000000"/>
        </w:rPr>
        <w:t xml:space="preserve">и </w:t>
      </w:r>
      <w:r w:rsidR="0008720E">
        <w:rPr>
          <w:color w:val="000000"/>
        </w:rPr>
        <w:t>Црвеним крстом Звездара</w:t>
      </w:r>
      <w:r w:rsidR="00802087">
        <w:rPr>
          <w:color w:val="000000"/>
        </w:rPr>
        <w:t>. На нивоу године ће се заједнички планирати теме које се могу обрадити кроз трибине, дебате</w:t>
      </w:r>
      <w:r w:rsidR="0008720E">
        <w:rPr>
          <w:color w:val="000000"/>
        </w:rPr>
        <w:t>,</w:t>
      </w:r>
      <w:r w:rsidR="00F708CE">
        <w:rPr>
          <w:color w:val="000000"/>
        </w:rPr>
        <w:t xml:space="preserve"> </w:t>
      </w:r>
      <w:r w:rsidR="008E1BF7">
        <w:rPr>
          <w:color w:val="000000"/>
        </w:rPr>
        <w:t>округле столове и радионице</w:t>
      </w:r>
      <w:r w:rsidR="0008720E">
        <w:rPr>
          <w:color w:val="000000"/>
        </w:rPr>
        <w:t>.</w:t>
      </w:r>
      <w:r w:rsidR="00F708CE">
        <w:rPr>
          <w:color w:val="000000"/>
        </w:rPr>
        <w:t xml:space="preserve"> Део програма здравственог васпитања ће се реализовати у сарадњи са средњим школама, </w:t>
      </w:r>
      <w:r w:rsidR="0008720E">
        <w:rPr>
          <w:color w:val="000000"/>
        </w:rPr>
        <w:t xml:space="preserve"> </w:t>
      </w:r>
      <w:r w:rsidR="00F708CE">
        <w:rPr>
          <w:color w:val="000000"/>
        </w:rPr>
        <w:t xml:space="preserve">у оквиру Плана сарадње локалне заједнице и школе. </w:t>
      </w:r>
      <w:r w:rsidR="0008720E">
        <w:rPr>
          <w:color w:val="000000"/>
        </w:rPr>
        <w:t xml:space="preserve">Пратиће се активности Градског завода за јавно здравље и Института за јавно здравље </w:t>
      </w:r>
      <w:r w:rsidR="00A471A1">
        <w:rPr>
          <w:color w:val="000000"/>
        </w:rPr>
        <w:t xml:space="preserve">Србије „Др Милан Јовановић Батут“ </w:t>
      </w:r>
      <w:r w:rsidR="0008720E">
        <w:rPr>
          <w:color w:val="000000"/>
        </w:rPr>
        <w:t xml:space="preserve">и укључивати у </w:t>
      </w:r>
      <w:r w:rsidR="00A471A1">
        <w:rPr>
          <w:color w:val="000000"/>
        </w:rPr>
        <w:t xml:space="preserve">кампање и друге </w:t>
      </w:r>
      <w:r w:rsidR="0008720E">
        <w:rPr>
          <w:color w:val="000000"/>
        </w:rPr>
        <w:t>планиране активности.</w:t>
      </w:r>
      <w:r w:rsidR="00E46E2B">
        <w:rPr>
          <w:color w:val="000000"/>
        </w:rPr>
        <w:t xml:space="preserve"> </w:t>
      </w:r>
    </w:p>
    <w:p w:rsidR="005C5551" w:rsidRPr="00F708CE" w:rsidRDefault="00FC671A" w:rsidP="00AF26E3">
      <w:pPr>
        <w:tabs>
          <w:tab w:val="left" w:pos="284"/>
        </w:tabs>
        <w:spacing w:after="0" w:line="276" w:lineRule="auto"/>
        <w:jc w:val="both"/>
        <w:rPr>
          <w:color w:val="000000"/>
        </w:rPr>
      </w:pPr>
      <w:r>
        <w:rPr>
          <w:color w:val="000000"/>
        </w:rPr>
        <w:t>У т</w:t>
      </w:r>
      <w:r w:rsidR="00932CDB">
        <w:rPr>
          <w:color w:val="000000"/>
        </w:rPr>
        <w:t>о</w:t>
      </w:r>
      <w:r>
        <w:rPr>
          <w:color w:val="000000"/>
        </w:rPr>
        <w:t xml:space="preserve">ку сваке године ће се </w:t>
      </w:r>
      <w:r w:rsidR="005C5551" w:rsidRPr="005C5551">
        <w:rPr>
          <w:color w:val="000000"/>
        </w:rPr>
        <w:t>распис</w:t>
      </w:r>
      <w:r>
        <w:rPr>
          <w:color w:val="000000"/>
        </w:rPr>
        <w:t>ива</w:t>
      </w:r>
      <w:r w:rsidR="005C5551" w:rsidRPr="005C5551">
        <w:rPr>
          <w:color w:val="000000"/>
        </w:rPr>
        <w:t xml:space="preserve">ти и </w:t>
      </w:r>
      <w:r>
        <w:rPr>
          <w:color w:val="000000"/>
        </w:rPr>
        <w:t>спроводити</w:t>
      </w:r>
      <w:r w:rsidR="005C5551" w:rsidRPr="005C5551">
        <w:rPr>
          <w:color w:val="000000"/>
        </w:rPr>
        <w:t xml:space="preserve"> јавни позив</w:t>
      </w:r>
      <w:r>
        <w:rPr>
          <w:color w:val="000000"/>
        </w:rPr>
        <w:t>и</w:t>
      </w:r>
      <w:r w:rsidR="005C5551" w:rsidRPr="005C5551">
        <w:rPr>
          <w:color w:val="000000"/>
        </w:rPr>
        <w:t xml:space="preserve"> за удружења </w:t>
      </w:r>
      <w:r>
        <w:rPr>
          <w:color w:val="000000"/>
        </w:rPr>
        <w:t>за реализацију пројеката</w:t>
      </w:r>
      <w:r w:rsidR="0008720E">
        <w:rPr>
          <w:color w:val="000000"/>
        </w:rPr>
        <w:t xml:space="preserve"> у области здравља.</w:t>
      </w:r>
    </w:p>
    <w:p w:rsidR="005C5551" w:rsidRPr="005C5551" w:rsidRDefault="005C5551" w:rsidP="00AF26E3">
      <w:pPr>
        <w:tabs>
          <w:tab w:val="left" w:pos="284"/>
        </w:tabs>
        <w:spacing w:after="0" w:line="276" w:lineRule="auto"/>
        <w:jc w:val="both"/>
        <w:rPr>
          <w:color w:val="000000"/>
        </w:rPr>
      </w:pPr>
      <w:r w:rsidRPr="005C5551">
        <w:rPr>
          <w:b/>
          <w:bCs/>
          <w:i/>
          <w:iCs/>
          <w:color w:val="000000"/>
        </w:rPr>
        <w:t xml:space="preserve">Показатељ резултата: </w:t>
      </w:r>
      <w:r w:rsidRPr="005C5551">
        <w:rPr>
          <w:color w:val="000000"/>
        </w:rPr>
        <w:t xml:space="preserve">Број реализованих </w:t>
      </w:r>
      <w:r w:rsidR="0008720E">
        <w:rPr>
          <w:color w:val="000000"/>
        </w:rPr>
        <w:t>кампања, број реализованих пројеката; б</w:t>
      </w:r>
      <w:r w:rsidRPr="005C5551">
        <w:rPr>
          <w:color w:val="000000"/>
        </w:rPr>
        <w:t>рој младих који су учествовали у пројектним активностима.</w:t>
      </w:r>
    </w:p>
    <w:p w:rsidR="00F708CE" w:rsidRDefault="00802087" w:rsidP="00AF26E3">
      <w:pPr>
        <w:tabs>
          <w:tab w:val="left" w:pos="284"/>
        </w:tabs>
        <w:spacing w:after="0" w:line="276" w:lineRule="auto"/>
        <w:jc w:val="both"/>
        <w:rPr>
          <w:color w:val="000000"/>
          <w:lang w:val="ru-RU"/>
        </w:rPr>
      </w:pPr>
      <w:r w:rsidRPr="00802087">
        <w:rPr>
          <w:i/>
          <w:color w:val="000000"/>
          <w:lang w:val="ru-RU"/>
        </w:rPr>
        <w:t>Финансијски ефекат:</w:t>
      </w:r>
      <w:r w:rsidR="00F708CE">
        <w:rPr>
          <w:i/>
          <w:color w:val="000000"/>
          <w:lang w:val="ru-RU"/>
        </w:rPr>
        <w:t xml:space="preserve"> </w:t>
      </w:r>
      <w:r w:rsidR="005C5551" w:rsidRPr="00802087">
        <w:rPr>
          <w:color w:val="000000"/>
          <w:lang w:val="ru-RU"/>
        </w:rPr>
        <w:t xml:space="preserve">Средства за спровођење мере обезбеђена су </w:t>
      </w:r>
      <w:r w:rsidR="00A471A1">
        <w:rPr>
          <w:color w:val="000000"/>
          <w:lang w:val="ru-RU"/>
        </w:rPr>
        <w:t>буџету Г</w:t>
      </w:r>
      <w:r w:rsidR="00F708CE">
        <w:rPr>
          <w:color w:val="000000"/>
          <w:lang w:val="ru-RU"/>
        </w:rPr>
        <w:t>О Звез</w:t>
      </w:r>
      <w:r w:rsidR="00A471A1">
        <w:rPr>
          <w:color w:val="000000"/>
          <w:lang w:val="ru-RU"/>
        </w:rPr>
        <w:t>д</w:t>
      </w:r>
      <w:r w:rsidR="00F708CE">
        <w:rPr>
          <w:color w:val="000000"/>
          <w:lang w:val="ru-RU"/>
        </w:rPr>
        <w:t>ара, на буџетским позицијама</w:t>
      </w:r>
      <w:r w:rsidR="00A471A1">
        <w:rPr>
          <w:color w:val="000000"/>
          <w:lang w:val="ru-RU"/>
        </w:rPr>
        <w:t xml:space="preserve"> Јавно здравље, Спорт и омладина, </w:t>
      </w:r>
      <w:r w:rsidR="00E46E2B">
        <w:rPr>
          <w:color w:val="000000"/>
          <w:lang w:val="ru-RU"/>
        </w:rPr>
        <w:t>Социјална заштита</w:t>
      </w:r>
      <w:r w:rsidR="00F708CE">
        <w:rPr>
          <w:color w:val="000000"/>
          <w:lang w:val="ru-RU"/>
        </w:rPr>
        <w:t>.</w:t>
      </w:r>
    </w:p>
    <w:p w:rsidR="005C5551" w:rsidRPr="005C5551" w:rsidRDefault="00802087" w:rsidP="00AF26E3">
      <w:pPr>
        <w:tabs>
          <w:tab w:val="left" w:pos="284"/>
        </w:tabs>
        <w:spacing w:after="0" w:line="276" w:lineRule="auto"/>
        <w:jc w:val="both"/>
        <w:rPr>
          <w:color w:val="000000"/>
        </w:rPr>
      </w:pPr>
      <w:r>
        <w:rPr>
          <w:i/>
          <w:color w:val="000000"/>
          <w:lang w:val="ru-RU"/>
        </w:rPr>
        <w:t xml:space="preserve">Друштвени ефекат: </w:t>
      </w:r>
      <w:r w:rsidR="005C5551" w:rsidRPr="005C5551">
        <w:rPr>
          <w:color w:val="000000"/>
          <w:lang w:val="ru-RU"/>
        </w:rPr>
        <w:t xml:space="preserve">Спровођење мере имаће позитиван утицај на младе, </w:t>
      </w:r>
      <w:r w:rsidR="000F4CF7">
        <w:rPr>
          <w:color w:val="000000"/>
          <w:lang w:val="ru-RU"/>
        </w:rPr>
        <w:t>који ће у великом броју практиковати</w:t>
      </w:r>
      <w:r w:rsidR="00454EA4">
        <w:rPr>
          <w:color w:val="000000"/>
          <w:lang w:val="ru-RU"/>
        </w:rPr>
        <w:t xml:space="preserve"> здраве </w:t>
      </w:r>
      <w:r w:rsidR="000F4CF7">
        <w:rPr>
          <w:color w:val="000000"/>
          <w:lang w:val="ru-RU"/>
        </w:rPr>
        <w:t xml:space="preserve">животне </w:t>
      </w:r>
      <w:r w:rsidR="00454EA4">
        <w:rPr>
          <w:color w:val="000000"/>
          <w:lang w:val="ru-RU"/>
        </w:rPr>
        <w:t xml:space="preserve">стилове и препознати ризична, угрожавајућа, понашања и </w:t>
      </w:r>
      <w:r>
        <w:rPr>
          <w:color w:val="000000"/>
          <w:lang w:val="ru-RU"/>
        </w:rPr>
        <w:t>опасности која она носе, а то ће утицати на бољи квалитет њиховог живота и живота њихових породица, те, потенцијално, смањити стопу криминала у друштву.</w:t>
      </w:r>
    </w:p>
    <w:p w:rsidR="005C5551" w:rsidRPr="005C5551" w:rsidRDefault="00802087" w:rsidP="00AF26E3">
      <w:pPr>
        <w:tabs>
          <w:tab w:val="left" w:pos="284"/>
        </w:tabs>
        <w:spacing w:after="0" w:line="276" w:lineRule="auto"/>
        <w:jc w:val="both"/>
        <w:rPr>
          <w:color w:val="000000"/>
        </w:rPr>
      </w:pPr>
      <w:r>
        <w:rPr>
          <w:i/>
          <w:color w:val="000000"/>
        </w:rPr>
        <w:t xml:space="preserve">Управљачки ефекат: </w:t>
      </w:r>
      <w:r w:rsidR="00E46E2B">
        <w:rPr>
          <w:color w:val="000000"/>
        </w:rPr>
        <w:t>КЗМ, уз подршку Саветовалишта за младе и других специјалистичких служби Дома здравља Звездара, Одељења за друштвене д</w:t>
      </w:r>
      <w:r w:rsidR="000F4CF7">
        <w:rPr>
          <w:color w:val="000000"/>
        </w:rPr>
        <w:t>елатности и педагошко психолошких служби</w:t>
      </w:r>
      <w:r w:rsidR="00E46E2B">
        <w:rPr>
          <w:color w:val="000000"/>
        </w:rPr>
        <w:t xml:space="preserve"> средњих школа, ће управљати реализацијом наведене мере.</w:t>
      </w:r>
    </w:p>
    <w:p w:rsidR="005C5551" w:rsidRPr="005C5551" w:rsidRDefault="005C5551" w:rsidP="00AF26E3">
      <w:pPr>
        <w:tabs>
          <w:tab w:val="left" w:pos="284"/>
        </w:tabs>
        <w:spacing w:after="0" w:line="276" w:lineRule="auto"/>
        <w:jc w:val="both"/>
        <w:rPr>
          <w:color w:val="000000"/>
        </w:rPr>
      </w:pPr>
      <w:r w:rsidRPr="005C5551">
        <w:rPr>
          <w:color w:val="000000"/>
          <w:lang w:val="ru-RU"/>
        </w:rPr>
        <w:t xml:space="preserve">Објективни </w:t>
      </w:r>
      <w:r w:rsidRPr="005C5551">
        <w:rPr>
          <w:b/>
          <w:bCs/>
          <w:color w:val="000000"/>
          <w:u w:val="single"/>
          <w:lang w:val="ru-RU"/>
        </w:rPr>
        <w:t>ризик</w:t>
      </w:r>
      <w:r w:rsidRPr="005C5551">
        <w:rPr>
          <w:color w:val="000000"/>
          <w:lang w:val="ru-RU"/>
        </w:rPr>
        <w:t xml:space="preserve"> за спровођење мере, јесте евентуални неуспех јавног позива, уколико се на позив не јаве </w:t>
      </w:r>
      <w:r w:rsidR="00E46E2B">
        <w:rPr>
          <w:color w:val="000000"/>
          <w:lang w:val="ru-RU"/>
        </w:rPr>
        <w:t xml:space="preserve">организације </w:t>
      </w:r>
      <w:r w:rsidRPr="005C5551">
        <w:rPr>
          <w:color w:val="000000"/>
          <w:lang w:val="ru-RU"/>
        </w:rPr>
        <w:t>са одговарајућом експертизом.</w:t>
      </w:r>
    </w:p>
    <w:p w:rsidR="005C5551" w:rsidRDefault="00AF26E3" w:rsidP="004F27CE">
      <w:pPr>
        <w:pStyle w:val="Heading3"/>
      </w:pPr>
      <w:bookmarkStart w:id="69" w:name="_Toc91250507"/>
      <w:r w:rsidRPr="00AF26E3">
        <w:rPr>
          <w:b/>
        </w:rPr>
        <w:t>Мера 7.3.2.</w:t>
      </w:r>
      <w:r w:rsidR="000F4CF7">
        <w:rPr>
          <w:b/>
        </w:rPr>
        <w:t xml:space="preserve"> </w:t>
      </w:r>
      <w:r w:rsidR="004F27CE">
        <w:t>Унапређење услова за превенцију болести зависности.</w:t>
      </w:r>
      <w:bookmarkEnd w:id="69"/>
    </w:p>
    <w:p w:rsidR="00353DDE" w:rsidRDefault="004F27CE" w:rsidP="00750503">
      <w:pPr>
        <w:spacing w:after="60" w:line="276" w:lineRule="auto"/>
        <w:jc w:val="both"/>
        <w:rPr>
          <w:rFonts w:cs="Arial"/>
          <w:bCs/>
          <w:color w:val="000000"/>
        </w:rPr>
      </w:pPr>
      <w:r>
        <w:rPr>
          <w:rFonts w:cs="Arial"/>
          <w:bCs/>
          <w:color w:val="000000"/>
        </w:rPr>
        <w:t>Наведена мера се односи на коришћење различитих стратегија (информисање, едукације, иденти</w:t>
      </w:r>
      <w:r w:rsidR="0008720E">
        <w:rPr>
          <w:rFonts w:cs="Arial"/>
          <w:bCs/>
          <w:color w:val="000000"/>
        </w:rPr>
        <w:t>фикација проблема и упућивање</w:t>
      </w:r>
      <w:r>
        <w:rPr>
          <w:rFonts w:cs="Arial"/>
          <w:bCs/>
          <w:color w:val="000000"/>
        </w:rPr>
        <w:t xml:space="preserve">) које би допринеле превенцији болести зависности. </w:t>
      </w:r>
      <w:r w:rsidR="000F4CF7">
        <w:rPr>
          <w:rFonts w:cs="Arial"/>
          <w:bCs/>
          <w:color w:val="000000"/>
        </w:rPr>
        <w:t xml:space="preserve">У очекивању акредитације програма за младе и акредитације стручњака омладинског рада, који ће допринети квалитету програма који се реализују са младима, потребно је </w:t>
      </w:r>
      <w:r w:rsidR="00A21582">
        <w:rPr>
          <w:color w:val="000000"/>
        </w:rPr>
        <w:t xml:space="preserve">оснажити удружења за младе и удружења младих да креирају пројекте у овој области, руководећи се препорученим стандардима. Затим је потребно истражити понуду програма и едуковати тренере/фацилитаторе за спровођење доступних програма (програми који су реализовани, праћени и дају резултате као нпр. Вештине за адолесценцију или други акредитовани програми у овој области). С тим у вези, треба обезбедити сарадњу са Факултетом за специјалну едукацију и рехабилитацију који може обезбедити едукаторе и студенте волонтере. </w:t>
      </w:r>
      <w:r>
        <w:rPr>
          <w:rFonts w:cs="Arial"/>
          <w:bCs/>
          <w:color w:val="000000"/>
        </w:rPr>
        <w:t xml:space="preserve">Кроз организовање трибина, подкаста, кампања утицати на подизање нивоа знања и обавештености омладине о ризичним факторима који су у вези са различитим облицима друштвено неприхватљивог и штетног понашања (употреба алкохола, дувана, </w:t>
      </w:r>
      <w:r w:rsidR="00DF0773">
        <w:rPr>
          <w:rFonts w:cs="Arial"/>
          <w:bCs/>
          <w:color w:val="000000"/>
        </w:rPr>
        <w:t xml:space="preserve">наркотичких средстава, </w:t>
      </w:r>
      <w:r>
        <w:rPr>
          <w:rFonts w:cs="Arial"/>
          <w:bCs/>
          <w:color w:val="000000"/>
        </w:rPr>
        <w:t>коцкање</w:t>
      </w:r>
      <w:r w:rsidR="00DF0773">
        <w:rPr>
          <w:rFonts w:cs="Arial"/>
          <w:bCs/>
          <w:color w:val="000000"/>
        </w:rPr>
        <w:t xml:space="preserve">), </w:t>
      </w:r>
      <w:r w:rsidR="00353DDE">
        <w:rPr>
          <w:rFonts w:cs="Arial"/>
          <w:bCs/>
          <w:color w:val="000000"/>
        </w:rPr>
        <w:t xml:space="preserve">коме да се обрате ако им је потребна подршка, </w:t>
      </w:r>
      <w:r>
        <w:rPr>
          <w:rFonts w:cs="Arial"/>
          <w:bCs/>
          <w:color w:val="000000"/>
        </w:rPr>
        <w:t xml:space="preserve">као и развијање уверења који подржавају просоцијални животни стил и начин понашања. </w:t>
      </w:r>
      <w:r w:rsidR="00DF0773">
        <w:rPr>
          <w:rFonts w:cs="Arial"/>
          <w:bCs/>
          <w:color w:val="000000"/>
        </w:rPr>
        <w:t xml:space="preserve">Затим, организовање обука </w:t>
      </w:r>
      <w:r w:rsidR="006C4D93">
        <w:rPr>
          <w:rFonts w:cs="Arial"/>
          <w:bCs/>
          <w:color w:val="000000"/>
        </w:rPr>
        <w:t xml:space="preserve">за младе </w:t>
      </w:r>
      <w:r w:rsidR="00DF0773">
        <w:rPr>
          <w:rFonts w:cs="Arial"/>
          <w:bCs/>
          <w:color w:val="000000"/>
        </w:rPr>
        <w:t xml:space="preserve">за развој низа социјалних вештина које младе чине отпорнијим на негативне вршњачке утицаје и утичу на способност правилног процењивања и расуђивања, доношење исправних одлука, </w:t>
      </w:r>
      <w:r w:rsidR="000F4CF7">
        <w:rPr>
          <w:rFonts w:cs="Arial"/>
          <w:bCs/>
          <w:color w:val="000000"/>
        </w:rPr>
        <w:t xml:space="preserve">унапређење </w:t>
      </w:r>
      <w:r w:rsidR="00DF0773">
        <w:rPr>
          <w:rFonts w:cs="Arial"/>
          <w:bCs/>
          <w:color w:val="000000"/>
        </w:rPr>
        <w:t>самоконтрол</w:t>
      </w:r>
      <w:r w:rsidR="000F4CF7">
        <w:rPr>
          <w:rFonts w:cs="Arial"/>
          <w:bCs/>
          <w:color w:val="000000"/>
        </w:rPr>
        <w:t>е, самопоуздања</w:t>
      </w:r>
      <w:r w:rsidR="00DF0773">
        <w:rPr>
          <w:rFonts w:cs="Arial"/>
          <w:bCs/>
          <w:color w:val="000000"/>
        </w:rPr>
        <w:t xml:space="preserve">, </w:t>
      </w:r>
      <w:r w:rsidR="006C4D93">
        <w:rPr>
          <w:rFonts w:cs="Arial"/>
          <w:bCs/>
          <w:color w:val="000000"/>
        </w:rPr>
        <w:t xml:space="preserve">унапређење </w:t>
      </w:r>
      <w:r w:rsidR="00DF0773">
        <w:rPr>
          <w:rFonts w:cs="Arial"/>
          <w:bCs/>
          <w:color w:val="000000"/>
        </w:rPr>
        <w:t>вештин</w:t>
      </w:r>
      <w:r w:rsidR="006C4D93">
        <w:rPr>
          <w:rFonts w:cs="Arial"/>
          <w:bCs/>
          <w:color w:val="000000"/>
        </w:rPr>
        <w:t>а</w:t>
      </w:r>
      <w:r w:rsidR="00DF0773">
        <w:rPr>
          <w:rFonts w:cs="Arial"/>
          <w:bCs/>
          <w:color w:val="000000"/>
        </w:rPr>
        <w:t xml:space="preserve"> комуникације, </w:t>
      </w:r>
      <w:r w:rsidR="006C4D93">
        <w:rPr>
          <w:rFonts w:cs="Arial"/>
          <w:bCs/>
          <w:color w:val="000000"/>
        </w:rPr>
        <w:t>упознавање са техникама превазилажења</w:t>
      </w:r>
      <w:r w:rsidR="00DF0773">
        <w:rPr>
          <w:rFonts w:cs="Arial"/>
          <w:bCs/>
          <w:color w:val="000000"/>
        </w:rPr>
        <w:t xml:space="preserve"> стрес</w:t>
      </w:r>
      <w:r w:rsidR="006C4D93">
        <w:rPr>
          <w:rFonts w:cs="Arial"/>
          <w:bCs/>
          <w:color w:val="000000"/>
        </w:rPr>
        <w:t>а</w:t>
      </w:r>
      <w:r w:rsidR="00DF0773">
        <w:rPr>
          <w:rFonts w:cs="Arial"/>
          <w:bCs/>
          <w:color w:val="000000"/>
        </w:rPr>
        <w:t>,  и</w:t>
      </w:r>
      <w:r w:rsidR="006074C5">
        <w:rPr>
          <w:rFonts w:cs="Arial"/>
          <w:bCs/>
          <w:color w:val="000000"/>
        </w:rPr>
        <w:t xml:space="preserve"> слично. Истраживања показују да млади најбоље реагују на вршњачку подршку и едукацију</w:t>
      </w:r>
      <w:r w:rsidR="00A21582">
        <w:rPr>
          <w:rFonts w:cs="Arial"/>
          <w:bCs/>
          <w:color w:val="000000"/>
        </w:rPr>
        <w:t xml:space="preserve">, те ће посебна пажња бити посвећена програмима које реализују </w:t>
      </w:r>
      <w:r w:rsidR="000F4CF7">
        <w:rPr>
          <w:rFonts w:cs="Arial"/>
          <w:bCs/>
          <w:color w:val="000000"/>
        </w:rPr>
        <w:t xml:space="preserve">обучени </w:t>
      </w:r>
      <w:r w:rsidR="00A21582">
        <w:rPr>
          <w:rFonts w:cs="Arial"/>
          <w:bCs/>
          <w:color w:val="000000"/>
        </w:rPr>
        <w:t>млади</w:t>
      </w:r>
      <w:r w:rsidR="006074C5">
        <w:rPr>
          <w:rFonts w:cs="Arial"/>
          <w:bCs/>
          <w:color w:val="000000"/>
        </w:rPr>
        <w:t>.</w:t>
      </w:r>
    </w:p>
    <w:p w:rsidR="004F27CE" w:rsidRDefault="00353DDE" w:rsidP="00750503">
      <w:pPr>
        <w:spacing w:after="60" w:line="276" w:lineRule="auto"/>
        <w:jc w:val="both"/>
        <w:rPr>
          <w:rFonts w:cs="Arial"/>
          <w:bCs/>
          <w:color w:val="000000"/>
        </w:rPr>
      </w:pPr>
      <w:r>
        <w:rPr>
          <w:rFonts w:cs="Arial"/>
          <w:bCs/>
          <w:color w:val="000000"/>
        </w:rPr>
        <w:t>У оквиру ове мере треба организовати и информисање и обуке за наставнике и родитеље</w:t>
      </w:r>
      <w:r w:rsidR="00FC671A">
        <w:rPr>
          <w:rFonts w:cs="Arial"/>
          <w:bCs/>
          <w:color w:val="000000"/>
        </w:rPr>
        <w:t xml:space="preserve"> са циљем њиховог информисања и оснаживања за препознавање проблема и упућивање</w:t>
      </w:r>
      <w:r>
        <w:rPr>
          <w:rFonts w:cs="Arial"/>
          <w:bCs/>
          <w:color w:val="000000"/>
        </w:rPr>
        <w:t>.</w:t>
      </w:r>
    </w:p>
    <w:p w:rsidR="00353DDE" w:rsidRDefault="00FC671A" w:rsidP="00750503">
      <w:pPr>
        <w:spacing w:after="60" w:line="276" w:lineRule="auto"/>
        <w:jc w:val="both"/>
        <w:rPr>
          <w:rFonts w:cs="Arial"/>
          <w:bCs/>
          <w:color w:val="000000"/>
        </w:rPr>
      </w:pPr>
      <w:r>
        <w:rPr>
          <w:rFonts w:cs="Arial"/>
          <w:bCs/>
          <w:color w:val="000000"/>
        </w:rPr>
        <w:t>Мера ће се реализовати кроз финансирање програма које спроводе удружења за младе, удружења младих, Саветовалиште за младе, здравствене установе и организације које имају одговарајуће стручне капацитете</w:t>
      </w:r>
      <w:r w:rsidR="00546605">
        <w:rPr>
          <w:rFonts w:cs="Arial"/>
          <w:bCs/>
          <w:color w:val="000000"/>
        </w:rPr>
        <w:t>, по расписаном јавном позиву</w:t>
      </w:r>
      <w:r>
        <w:rPr>
          <w:rFonts w:cs="Arial"/>
          <w:bCs/>
          <w:color w:val="000000"/>
        </w:rPr>
        <w:t>.</w:t>
      </w:r>
    </w:p>
    <w:p w:rsidR="00546605" w:rsidRDefault="00546605" w:rsidP="000F4CF7">
      <w:pPr>
        <w:spacing w:after="20" w:line="276" w:lineRule="auto"/>
        <w:jc w:val="both"/>
        <w:rPr>
          <w:rFonts w:cs="Arial"/>
          <w:bCs/>
          <w:color w:val="000000"/>
        </w:rPr>
      </w:pPr>
      <w:r>
        <w:rPr>
          <w:rFonts w:cs="Arial"/>
          <w:bCs/>
          <w:i/>
          <w:color w:val="000000"/>
        </w:rPr>
        <w:t>Показатељ резултата:</w:t>
      </w:r>
      <w:r>
        <w:rPr>
          <w:rFonts w:cs="Arial"/>
          <w:bCs/>
          <w:color w:val="000000"/>
        </w:rPr>
        <w:t xml:space="preserve"> Број организованих </w:t>
      </w:r>
      <w:r w:rsidR="002A3A07">
        <w:rPr>
          <w:rFonts w:cs="Arial"/>
          <w:bCs/>
          <w:color w:val="000000"/>
        </w:rPr>
        <w:t xml:space="preserve">кампања, </w:t>
      </w:r>
      <w:r>
        <w:rPr>
          <w:rFonts w:cs="Arial"/>
          <w:bCs/>
          <w:color w:val="000000"/>
        </w:rPr>
        <w:t>обука и број учесника</w:t>
      </w:r>
    </w:p>
    <w:p w:rsidR="00546605" w:rsidRDefault="00546605" w:rsidP="000F4CF7">
      <w:pPr>
        <w:spacing w:after="20" w:line="276" w:lineRule="auto"/>
        <w:jc w:val="both"/>
        <w:rPr>
          <w:rFonts w:cs="Arial"/>
          <w:bCs/>
          <w:color w:val="000000"/>
        </w:rPr>
      </w:pPr>
      <w:r>
        <w:rPr>
          <w:rFonts w:cs="Arial"/>
          <w:bCs/>
          <w:i/>
          <w:color w:val="000000"/>
        </w:rPr>
        <w:t xml:space="preserve">Финансијски ефекат: </w:t>
      </w:r>
      <w:r>
        <w:rPr>
          <w:rFonts w:cs="Arial"/>
          <w:bCs/>
          <w:color w:val="000000"/>
        </w:rPr>
        <w:t xml:space="preserve">Део средстава ће се обезбедити из буџета ГО Звездара, а део од донатора. </w:t>
      </w:r>
    </w:p>
    <w:p w:rsidR="00454EA4" w:rsidRDefault="00546605" w:rsidP="000F4CF7">
      <w:pPr>
        <w:spacing w:after="20" w:line="276" w:lineRule="auto"/>
        <w:jc w:val="both"/>
        <w:rPr>
          <w:color w:val="000000"/>
          <w:lang w:val="ru-RU"/>
        </w:rPr>
      </w:pPr>
      <w:r w:rsidRPr="00454EA4">
        <w:rPr>
          <w:rFonts w:cs="Arial"/>
          <w:bCs/>
          <w:i/>
          <w:color w:val="000000"/>
        </w:rPr>
        <w:t>Друштвени ефека</w:t>
      </w:r>
      <w:r w:rsidR="00454EA4">
        <w:rPr>
          <w:rFonts w:cs="Arial"/>
          <w:bCs/>
          <w:i/>
          <w:color w:val="000000"/>
        </w:rPr>
        <w:t xml:space="preserve">т: </w:t>
      </w:r>
      <w:r w:rsidR="00454EA4" w:rsidRPr="005C5551">
        <w:rPr>
          <w:color w:val="000000"/>
          <w:lang w:val="ru-RU"/>
        </w:rPr>
        <w:t>Спровођење мере имаће позитиван утицај на младе,</w:t>
      </w:r>
      <w:r w:rsidR="000F4CF7">
        <w:rPr>
          <w:color w:val="000000"/>
          <w:lang w:val="ru-RU"/>
        </w:rPr>
        <w:t xml:space="preserve"> </w:t>
      </w:r>
      <w:r w:rsidR="00454EA4">
        <w:rPr>
          <w:color w:val="000000"/>
          <w:lang w:val="ru-RU"/>
        </w:rPr>
        <w:t>на бољи квалитет њиховог живота и живота њихових породица, те, потенцијално, смањити стопу криминала у друштву.</w:t>
      </w:r>
    </w:p>
    <w:p w:rsidR="009D288D" w:rsidRDefault="009D288D" w:rsidP="000F4CF7">
      <w:pPr>
        <w:spacing w:after="20" w:line="276" w:lineRule="auto"/>
        <w:jc w:val="both"/>
        <w:rPr>
          <w:color w:val="000000"/>
          <w:lang w:val="ru-RU"/>
        </w:rPr>
      </w:pPr>
      <w:r w:rsidRPr="009D288D">
        <w:rPr>
          <w:i/>
          <w:color w:val="000000"/>
          <w:lang w:val="ru-RU"/>
        </w:rPr>
        <w:t>Управљачки ефекат:</w:t>
      </w:r>
      <w:r>
        <w:rPr>
          <w:color w:val="000000"/>
          <w:lang w:val="ru-RU"/>
        </w:rPr>
        <w:t xml:space="preserve"> За спровођење ове мере подршку КЗМ ће пружати Одељење за друштвене делатности и </w:t>
      </w:r>
      <w:r w:rsidR="00932CDB">
        <w:rPr>
          <w:color w:val="000000"/>
          <w:lang w:val="ru-RU"/>
        </w:rPr>
        <w:t>Дом здравља «Звездара», као и удружења младих и за младе.</w:t>
      </w:r>
    </w:p>
    <w:p w:rsidR="006074C5" w:rsidRPr="006074C5" w:rsidRDefault="006074C5" w:rsidP="000F4CF7">
      <w:pPr>
        <w:spacing w:after="20" w:line="276" w:lineRule="auto"/>
        <w:jc w:val="both"/>
        <w:rPr>
          <w:color w:val="000000"/>
        </w:rPr>
      </w:pPr>
      <w:r>
        <w:rPr>
          <w:color w:val="000000"/>
          <w:lang w:val="ru-RU"/>
        </w:rPr>
        <w:t xml:space="preserve">Потенцијални </w:t>
      </w:r>
      <w:r>
        <w:rPr>
          <w:b/>
          <w:color w:val="000000"/>
          <w:u w:val="single"/>
          <w:lang w:val="ru-RU"/>
        </w:rPr>
        <w:t>ризик</w:t>
      </w:r>
      <w:r>
        <w:rPr>
          <w:color w:val="000000"/>
          <w:lang w:val="ru-RU"/>
        </w:rPr>
        <w:t xml:space="preserve"> у спровођењу наведене мере јавља се у мотивисаности младих да учествују у наведеним активностима, као и капацитети удружења да реализују програме и постигну планиране циљеве. </w:t>
      </w:r>
    </w:p>
    <w:p w:rsidR="006074C5" w:rsidRDefault="00AF26E3" w:rsidP="006074C5">
      <w:pPr>
        <w:pStyle w:val="Heading3"/>
      </w:pPr>
      <w:bookmarkStart w:id="70" w:name="_Toc91250508"/>
      <w:r w:rsidRPr="00AF26E3">
        <w:rPr>
          <w:b/>
          <w:bCs/>
        </w:rPr>
        <w:t>Мера 7.3.3.</w:t>
      </w:r>
      <w:r w:rsidR="000F4CF7">
        <w:rPr>
          <w:b/>
          <w:bCs/>
        </w:rPr>
        <w:t xml:space="preserve"> </w:t>
      </w:r>
      <w:r w:rsidR="006074C5">
        <w:t xml:space="preserve">Развој програма и унапређена подршка програмима </w:t>
      </w:r>
      <w:r w:rsidR="00C665B8">
        <w:t>спорта који се реализују за</w:t>
      </w:r>
      <w:r w:rsidR="006074C5">
        <w:t xml:space="preserve"> младе.</w:t>
      </w:r>
      <w:bookmarkEnd w:id="70"/>
    </w:p>
    <w:p w:rsidR="007B2997" w:rsidRDefault="006074C5" w:rsidP="00AF26E3">
      <w:pPr>
        <w:spacing w:after="0"/>
        <w:jc w:val="both"/>
      </w:pPr>
      <w:r>
        <w:t xml:space="preserve">Наведена мера подразумева </w:t>
      </w:r>
      <w:r w:rsidR="00C665B8">
        <w:t>повећање понуда за младе за бављење бесплатним или до</w:t>
      </w:r>
      <w:r w:rsidR="007B2997">
        <w:t xml:space="preserve">ступним спортским активностима. У сарадњи са КЗМ, потребно је испитати потребе младих у области спорта за сваку наредну буџетску годину.   </w:t>
      </w:r>
    </w:p>
    <w:p w:rsidR="00F87DA7" w:rsidRDefault="00C665B8" w:rsidP="00AF26E3">
      <w:pPr>
        <w:spacing w:after="0" w:line="276" w:lineRule="auto"/>
        <w:jc w:val="both"/>
      </w:pPr>
      <w:r>
        <w:t>Пре достављања годишњих програма у области спорта, потребно је упознати представнике спортских организација о потребама израде програма којима ће циљна група бити омладина. У складу са Законом о спорту</w:t>
      </w:r>
      <w:r w:rsidR="007B2997">
        <w:t>,</w:t>
      </w:r>
      <w:r>
        <w:t xml:space="preserve"> образовне установе се третирају као спортске организације и треба мотивисати наставнике школа да осмисле спортске програм</w:t>
      </w:r>
      <w:r w:rsidR="007B2997">
        <w:t>е за младе који ће им бити дост</w:t>
      </w:r>
      <w:r>
        <w:t>упни током ц</w:t>
      </w:r>
      <w:r w:rsidR="00F87DA7">
        <w:t>еле године и/или током распуста и/или</w:t>
      </w:r>
      <w:r>
        <w:t xml:space="preserve"> за време викенда</w:t>
      </w:r>
      <w:r w:rsidR="007B2997">
        <w:t xml:space="preserve">. </w:t>
      </w:r>
      <w:r w:rsidR="00F87DA7">
        <w:t>Високошколске установе, иако немају спортске активности као обавезан део курикулума, носе део одговорности у обезбеђивању услова за рекреативно бављење спортом студената и подизању свести о важности к</w:t>
      </w:r>
      <w:r w:rsidR="006E44CC">
        <w:t>ретања и рекреације у очувању з</w:t>
      </w:r>
      <w:r w:rsidR="00F87DA7">
        <w:t xml:space="preserve">дравља. У том смислу је неопходно </w:t>
      </w:r>
      <w:r w:rsidR="00FD48EA">
        <w:t xml:space="preserve">обучити </w:t>
      </w:r>
      <w:r w:rsidR="006E44CC">
        <w:t xml:space="preserve">и </w:t>
      </w:r>
      <w:r w:rsidR="00F87DA7">
        <w:t>представнике високих школа које се налазе на територији ГО Звездара да унапреде спортске активности за време студирања и</w:t>
      </w:r>
      <w:r w:rsidR="006E44CC">
        <w:t xml:space="preserve"> планирају различите кампање и </w:t>
      </w:r>
      <w:r w:rsidR="00F87DA7">
        <w:t xml:space="preserve">спортске програме за студенте за које се могу обезбедити средства у буџету ГО Звездара. </w:t>
      </w:r>
    </w:p>
    <w:p w:rsidR="00840B9B" w:rsidRDefault="00F87DA7" w:rsidP="00AF26E3">
      <w:pPr>
        <w:spacing w:after="0" w:line="276" w:lineRule="auto"/>
        <w:jc w:val="both"/>
      </w:pPr>
      <w:r w:rsidRPr="00693E3D">
        <w:rPr>
          <w:i/>
        </w:rPr>
        <w:t>Показатељ резултата</w:t>
      </w:r>
      <w:r>
        <w:t xml:space="preserve">: Број младих </w:t>
      </w:r>
      <w:r w:rsidR="002A3A07">
        <w:t xml:space="preserve">који учествују у </w:t>
      </w:r>
      <w:r w:rsidR="00693E3D">
        <w:t>спортским програмима</w:t>
      </w:r>
    </w:p>
    <w:p w:rsidR="00693E3D" w:rsidRDefault="00693E3D" w:rsidP="00AF26E3">
      <w:pPr>
        <w:spacing w:after="0" w:line="276" w:lineRule="auto"/>
        <w:jc w:val="both"/>
        <w:rPr>
          <w:i/>
        </w:rPr>
      </w:pPr>
      <w:r w:rsidRPr="00693E3D">
        <w:rPr>
          <w:i/>
        </w:rPr>
        <w:t>Финансијски ефекат</w:t>
      </w:r>
      <w:r>
        <w:t xml:space="preserve">: Део средстава за реализацију наведене мере ће се обезбедити из буџета ГО Звездара, са програмске активност </w:t>
      </w:r>
      <w:r>
        <w:rPr>
          <w:i/>
        </w:rPr>
        <w:t>Спорт и омладина</w:t>
      </w:r>
      <w:r w:rsidR="00223126">
        <w:rPr>
          <w:i/>
        </w:rPr>
        <w:t>.</w:t>
      </w:r>
    </w:p>
    <w:p w:rsidR="00223126" w:rsidRDefault="00223126" w:rsidP="00AF26E3">
      <w:pPr>
        <w:spacing w:after="0" w:line="276" w:lineRule="auto"/>
        <w:jc w:val="both"/>
      </w:pPr>
      <w:r>
        <w:rPr>
          <w:i/>
        </w:rPr>
        <w:t xml:space="preserve">Друштвени ефекат: </w:t>
      </w:r>
      <w:r>
        <w:t>Реализација наведене мере ће добринети да млади буду здравији и задовољнији квалитетом живота, стекну навике за упражњавање спортских активности и тако утичу на превенцију кардио-васкуларних проблема, зглобно-мишићних повреда, гојазности, појаве дијабетеса, очување менталног здраља и друго.</w:t>
      </w:r>
    </w:p>
    <w:p w:rsidR="00223126" w:rsidRDefault="00223126" w:rsidP="00AF26E3">
      <w:pPr>
        <w:spacing w:after="0" w:line="276" w:lineRule="auto"/>
        <w:jc w:val="both"/>
      </w:pPr>
      <w:r>
        <w:rPr>
          <w:i/>
        </w:rPr>
        <w:t>Управљачки ефекат:</w:t>
      </w:r>
      <w:r>
        <w:t xml:space="preserve"> За спровођење наведене мере биће задужено Одељење за друштвене делатности у чијем се делокругу рада налази спорт.</w:t>
      </w:r>
    </w:p>
    <w:p w:rsidR="00223126" w:rsidRPr="006E44CC" w:rsidRDefault="006E44CC" w:rsidP="00AF26E3">
      <w:pPr>
        <w:spacing w:after="0" w:line="276" w:lineRule="auto"/>
        <w:jc w:val="both"/>
      </w:pPr>
      <w:r w:rsidRPr="006E44CC">
        <w:rPr>
          <w:i/>
        </w:rPr>
        <w:t>Ризик</w:t>
      </w:r>
      <w:r>
        <w:t xml:space="preserve"> представља слаба мотивисаност постојећих спортских организација да организују програме за младе, јер нису у фокусу организације које су оријентисане на спортски резултат и развој врхунског спортисте. Овај ризик се превазилази мотивисањем школских спортких педагога да планирају и спроводе програме у области спортске рекреације за младе.</w:t>
      </w:r>
    </w:p>
    <w:p w:rsidR="00840B9B" w:rsidRDefault="00AF26E3" w:rsidP="00840B9B">
      <w:pPr>
        <w:pStyle w:val="Heading3"/>
      </w:pPr>
      <w:bookmarkStart w:id="71" w:name="_Toc91250509"/>
      <w:r w:rsidRPr="00AF26E3">
        <w:rPr>
          <w:b/>
          <w:lang w:val="bg-BG"/>
        </w:rPr>
        <w:t xml:space="preserve">Мера 7.3.4. </w:t>
      </w:r>
      <w:r w:rsidR="00840B9B">
        <w:t>Унапређење саобраћајне културе код младих</w:t>
      </w:r>
      <w:bookmarkEnd w:id="71"/>
    </w:p>
    <w:p w:rsidR="006E44F5" w:rsidRDefault="00A20125" w:rsidP="00AF26E3">
      <w:pPr>
        <w:spacing w:after="0"/>
        <w:jc w:val="both"/>
        <w:rPr>
          <w:lang w:val="bg-BG"/>
        </w:rPr>
      </w:pPr>
      <w:r>
        <w:rPr>
          <w:lang w:val="bg-BG"/>
        </w:rPr>
        <w:t>Наведена м</w:t>
      </w:r>
      <w:r w:rsidR="00A21582">
        <w:rPr>
          <w:lang w:val="bg-BG"/>
        </w:rPr>
        <w:t>ера подразумева развој и подршку</w:t>
      </w:r>
      <w:r>
        <w:rPr>
          <w:lang w:val="bg-BG"/>
        </w:rPr>
        <w:t xml:space="preserve"> програмима који утичу на развој безбедног понашања младих у саобраћају. </w:t>
      </w:r>
      <w:r w:rsidR="00660615">
        <w:rPr>
          <w:lang w:val="bg-BG"/>
        </w:rPr>
        <w:t>Према истраживањима Агенц</w:t>
      </w:r>
      <w:r w:rsidR="00367D2F">
        <w:rPr>
          <w:lang w:val="bg-BG"/>
        </w:rPr>
        <w:t>ије за безбе</w:t>
      </w:r>
      <w:r w:rsidR="00660615">
        <w:rPr>
          <w:lang w:val="bg-BG"/>
        </w:rPr>
        <w:t>д</w:t>
      </w:r>
      <w:r w:rsidR="00367D2F">
        <w:rPr>
          <w:lang w:val="bg-BG"/>
        </w:rPr>
        <w:t>н</w:t>
      </w:r>
      <w:r w:rsidR="00660615">
        <w:rPr>
          <w:lang w:val="bg-BG"/>
        </w:rPr>
        <w:t>ост с</w:t>
      </w:r>
      <w:r w:rsidR="00367D2F">
        <w:rPr>
          <w:lang w:val="bg-BG"/>
        </w:rPr>
        <w:t>а</w:t>
      </w:r>
      <w:r w:rsidR="00660615">
        <w:rPr>
          <w:lang w:val="bg-BG"/>
        </w:rPr>
        <w:t xml:space="preserve">обраћаја </w:t>
      </w:r>
      <w:r w:rsidR="00367D2F">
        <w:rPr>
          <w:lang w:val="bg-BG"/>
        </w:rPr>
        <w:t>у периоду од 2016 до 2020. године</w:t>
      </w:r>
      <w:r w:rsidR="00367D2F">
        <w:rPr>
          <w:rStyle w:val="FootnoteReference"/>
          <w:lang w:val="bg-BG"/>
        </w:rPr>
        <w:footnoteReference w:id="10"/>
      </w:r>
      <w:r w:rsidR="00367D2F">
        <w:rPr>
          <w:lang w:val="bg-BG"/>
        </w:rPr>
        <w:t xml:space="preserve">  1669 настрадалих лицаје узраста од 15 до 3</w:t>
      </w:r>
      <w:r w:rsidR="006E44F5">
        <w:rPr>
          <w:lang w:val="bg-BG"/>
        </w:rPr>
        <w:t xml:space="preserve">0 година. Појам „настрадали” подразумева погинуле, тешко и лако повређена лица. </w:t>
      </w:r>
      <w:r w:rsidR="00367D2F">
        <w:rPr>
          <w:lang w:val="bg-BG"/>
        </w:rPr>
        <w:t xml:space="preserve">Млади су у саобраћајним несрећама </w:t>
      </w:r>
      <w:r w:rsidR="006E44F5">
        <w:rPr>
          <w:lang w:val="bg-BG"/>
        </w:rPr>
        <w:t>настрадали</w:t>
      </w:r>
      <w:r w:rsidR="00367D2F">
        <w:rPr>
          <w:lang w:val="bg-BG"/>
        </w:rPr>
        <w:t xml:space="preserve"> као пешаци (117 настрадалих)</w:t>
      </w:r>
      <w:r w:rsidR="006E44F5">
        <w:rPr>
          <w:lang w:val="bg-BG"/>
        </w:rPr>
        <w:t xml:space="preserve">, </w:t>
      </w:r>
      <w:r w:rsidR="00367D2F">
        <w:rPr>
          <w:lang w:val="bg-BG"/>
        </w:rPr>
        <w:t>приликом вожње бицикла (</w:t>
      </w:r>
      <w:r w:rsidR="006E44F5">
        <w:rPr>
          <w:lang w:val="bg-BG"/>
        </w:rPr>
        <w:t>12)</w:t>
      </w:r>
      <w:r w:rsidR="00367D2F">
        <w:rPr>
          <w:lang w:val="bg-BG"/>
        </w:rPr>
        <w:t>, мопед или мотоцикл</w:t>
      </w:r>
      <w:r w:rsidR="006E44F5">
        <w:rPr>
          <w:lang w:val="bg-BG"/>
        </w:rPr>
        <w:t xml:space="preserve"> (56)</w:t>
      </w:r>
      <w:r w:rsidR="00367D2F">
        <w:rPr>
          <w:lang w:val="bg-BG"/>
        </w:rPr>
        <w:t>, затим, као возачи или путници у путничком</w:t>
      </w:r>
      <w:r w:rsidR="006E44F5">
        <w:rPr>
          <w:lang w:val="bg-BG"/>
        </w:rPr>
        <w:t xml:space="preserve"> (664)</w:t>
      </w:r>
      <w:r w:rsidR="00367D2F">
        <w:rPr>
          <w:lang w:val="bg-BG"/>
        </w:rPr>
        <w:t xml:space="preserve"> и теретном возилу</w:t>
      </w:r>
      <w:r w:rsidR="006E44F5">
        <w:rPr>
          <w:lang w:val="bg-BG"/>
        </w:rPr>
        <w:t xml:space="preserve"> (36)</w:t>
      </w:r>
      <w:r w:rsidR="00367D2F">
        <w:rPr>
          <w:lang w:val="bg-BG"/>
        </w:rPr>
        <w:t xml:space="preserve">. </w:t>
      </w:r>
    </w:p>
    <w:p w:rsidR="00CF1CC5" w:rsidRDefault="006E44F5" w:rsidP="00AF26E3">
      <w:pPr>
        <w:spacing w:after="0"/>
        <w:jc w:val="both"/>
        <w:rPr>
          <w:lang w:val="bg-BG"/>
        </w:rPr>
      </w:pPr>
      <w:r>
        <w:rPr>
          <w:lang w:val="bg-BG"/>
        </w:rPr>
        <w:t xml:space="preserve">Наведена мера обухвата </w:t>
      </w:r>
      <w:r w:rsidR="00A20125">
        <w:rPr>
          <w:lang w:val="bg-BG"/>
        </w:rPr>
        <w:t>реализацију предавања, трибина дебата и обука</w:t>
      </w:r>
      <w:r w:rsidR="002B5049">
        <w:rPr>
          <w:lang w:val="bg-BG"/>
        </w:rPr>
        <w:t xml:space="preserve"> са циљем</w:t>
      </w:r>
      <w:r w:rsidR="000F4CF7">
        <w:rPr>
          <w:lang w:val="bg-BG"/>
        </w:rPr>
        <w:t xml:space="preserve"> </w:t>
      </w:r>
      <w:r>
        <w:rPr>
          <w:lang w:val="bg-BG"/>
        </w:rPr>
        <w:t>подизања</w:t>
      </w:r>
      <w:r w:rsidR="00E46E2B">
        <w:rPr>
          <w:lang w:val="bg-BG"/>
        </w:rPr>
        <w:t xml:space="preserve"> саобраћајне </w:t>
      </w:r>
      <w:r>
        <w:rPr>
          <w:lang w:val="bg-BG"/>
        </w:rPr>
        <w:t>безбедности</w:t>
      </w:r>
      <w:r w:rsidR="00E46E2B">
        <w:rPr>
          <w:lang w:val="bg-BG"/>
        </w:rPr>
        <w:t>. ГО</w:t>
      </w:r>
      <w:r w:rsidR="006E44CC">
        <w:rPr>
          <w:lang w:val="bg-BG"/>
        </w:rPr>
        <w:t xml:space="preserve"> Звездара ће у сарадњи са Агенцијом за безбедност саоб</w:t>
      </w:r>
      <w:r w:rsidR="00E46E2B">
        <w:rPr>
          <w:lang w:val="bg-BG"/>
        </w:rPr>
        <w:t>раћаја, Градским секрета</w:t>
      </w:r>
      <w:r w:rsidR="00FC245B">
        <w:rPr>
          <w:lang w:val="bg-BG"/>
        </w:rPr>
        <w:t xml:space="preserve">ријатом </w:t>
      </w:r>
      <w:r w:rsidR="006E44CC">
        <w:rPr>
          <w:lang w:val="bg-BG"/>
        </w:rPr>
        <w:t xml:space="preserve">за </w:t>
      </w:r>
      <w:r w:rsidR="00FC245B">
        <w:rPr>
          <w:lang w:val="bg-BG"/>
        </w:rPr>
        <w:t>саобраћај</w:t>
      </w:r>
      <w:r w:rsidR="00E46E2B">
        <w:rPr>
          <w:lang w:val="bg-BG"/>
        </w:rPr>
        <w:t>, Полицијском управом Београд</w:t>
      </w:r>
      <w:r w:rsidR="00CF1CC5">
        <w:rPr>
          <w:lang w:val="bg-BG"/>
        </w:rPr>
        <w:t>, образовним установама</w:t>
      </w:r>
      <w:r w:rsidR="00E46E2B">
        <w:rPr>
          <w:lang w:val="bg-BG"/>
        </w:rPr>
        <w:t xml:space="preserve"> и удружењима која делују у области подизања саобраћајне културе,</w:t>
      </w:r>
      <w:r w:rsidR="00FC245B">
        <w:rPr>
          <w:lang w:val="bg-BG"/>
        </w:rPr>
        <w:t xml:space="preserve"> планирати кампање и програме у области саобраћаја. </w:t>
      </w:r>
      <w:r w:rsidR="00CF1CC5">
        <w:rPr>
          <w:lang w:val="bg-BG"/>
        </w:rPr>
        <w:t>Посебан акценат ће се ставити на развој базбедног понашања младих када учествују у саоб</w:t>
      </w:r>
      <w:r w:rsidR="000F4CF7">
        <w:rPr>
          <w:lang w:val="bg-BG"/>
        </w:rPr>
        <w:t>раћају као пешаци, возачи бицик</w:t>
      </w:r>
      <w:r w:rsidR="00CF1CC5">
        <w:rPr>
          <w:lang w:val="bg-BG"/>
        </w:rPr>
        <w:t>ла</w:t>
      </w:r>
      <w:r w:rsidR="000F4CF7">
        <w:rPr>
          <w:lang w:val="bg-BG"/>
        </w:rPr>
        <w:t xml:space="preserve"> и/или мотоцик</w:t>
      </w:r>
      <w:r w:rsidR="00CF1CC5">
        <w:rPr>
          <w:lang w:val="bg-BG"/>
        </w:rPr>
        <w:t xml:space="preserve">ла, на развој одговорности према </w:t>
      </w:r>
      <w:r w:rsidR="00A15CAD">
        <w:rPr>
          <w:lang w:val="bg-BG"/>
        </w:rPr>
        <w:t xml:space="preserve">себи и </w:t>
      </w:r>
      <w:r w:rsidR="00CF1CC5">
        <w:rPr>
          <w:lang w:val="bg-BG"/>
        </w:rPr>
        <w:t>путницима у возилу којим управљају</w:t>
      </w:r>
      <w:r w:rsidR="00A15CAD">
        <w:rPr>
          <w:lang w:val="bg-BG"/>
        </w:rPr>
        <w:t xml:space="preserve">, на развијање свести младих да не улазе у ауто којим управља возач под дејством алкохола или </w:t>
      </w:r>
      <w:r w:rsidR="00CF1CC5">
        <w:rPr>
          <w:lang w:val="bg-BG"/>
        </w:rPr>
        <w:t>других психоактив</w:t>
      </w:r>
      <w:r w:rsidR="00A15CAD">
        <w:rPr>
          <w:lang w:val="bg-BG"/>
        </w:rPr>
        <w:t>н</w:t>
      </w:r>
      <w:r w:rsidR="00CF1CC5">
        <w:rPr>
          <w:lang w:val="bg-BG"/>
        </w:rPr>
        <w:t>их супстанци</w:t>
      </w:r>
      <w:r w:rsidR="000F4CF7">
        <w:rPr>
          <w:lang w:val="bg-BG"/>
        </w:rPr>
        <w:t>,</w:t>
      </w:r>
      <w:r w:rsidR="00A15CAD">
        <w:rPr>
          <w:lang w:val="bg-BG"/>
        </w:rPr>
        <w:t xml:space="preserve"> итд.</w:t>
      </w:r>
    </w:p>
    <w:p w:rsidR="00E46E2B" w:rsidRDefault="00E46E2B" w:rsidP="00AF26E3">
      <w:pPr>
        <w:spacing w:after="0"/>
        <w:jc w:val="both"/>
        <w:rPr>
          <w:lang w:val="bg-BG"/>
        </w:rPr>
      </w:pPr>
      <w:r>
        <w:rPr>
          <w:lang w:val="bg-BG"/>
        </w:rPr>
        <w:t>Показатељ резултата је број програма у области саобраћаја који се реализује и број учесника.</w:t>
      </w:r>
    </w:p>
    <w:p w:rsidR="00A15CAD" w:rsidRDefault="00E46E2B" w:rsidP="00AF26E3">
      <w:pPr>
        <w:spacing w:after="0"/>
        <w:jc w:val="both"/>
      </w:pPr>
      <w:r>
        <w:rPr>
          <w:lang w:val="bg-BG"/>
        </w:rPr>
        <w:t>Финанс</w:t>
      </w:r>
      <w:r w:rsidR="00CF1CC5">
        <w:rPr>
          <w:lang w:val="bg-BG"/>
        </w:rPr>
        <w:t xml:space="preserve">ије ће бити обезбеђене у оквиру </w:t>
      </w:r>
      <w:r w:rsidR="00030A5D">
        <w:rPr>
          <w:lang w:val="bg-BG"/>
        </w:rPr>
        <w:t>Програма превенције безбедности у саобраћају</w:t>
      </w:r>
      <w:r w:rsidR="00660615">
        <w:rPr>
          <w:lang w:val="bg-BG"/>
        </w:rPr>
        <w:t xml:space="preserve"> који се одобрава и финансира из буџета града Београда</w:t>
      </w:r>
      <w:r w:rsidR="00A15CAD">
        <w:rPr>
          <w:lang w:val="bg-BG"/>
        </w:rPr>
        <w:t xml:space="preserve">, </w:t>
      </w:r>
      <w:r w:rsidR="00A15CAD">
        <w:t>у сарадњи са Секретаријатом за саобраћај.</w:t>
      </w:r>
    </w:p>
    <w:p w:rsidR="00660615" w:rsidRDefault="00660615" w:rsidP="00AF26E3">
      <w:pPr>
        <w:spacing w:after="0"/>
        <w:jc w:val="both"/>
        <w:rPr>
          <w:lang w:val="bg-BG"/>
        </w:rPr>
      </w:pPr>
      <w:r>
        <w:rPr>
          <w:lang w:val="bg-BG"/>
        </w:rPr>
        <w:t>Друштвени ефекат наведене мере је велики и огледа се у смањењу саобраћајних прекршаја и несрећа у којима учествују млади.</w:t>
      </w:r>
    </w:p>
    <w:p w:rsidR="009474C2" w:rsidRDefault="009474C2" w:rsidP="00AF26E3">
      <w:pPr>
        <w:spacing w:after="0"/>
        <w:jc w:val="both"/>
        <w:rPr>
          <w:lang w:val="bg-BG"/>
        </w:rPr>
      </w:pPr>
      <w:r>
        <w:rPr>
          <w:lang w:val="bg-BG"/>
        </w:rPr>
        <w:t xml:space="preserve">Планирањем и реализацијом планираног управљаће КЗМ, у сарадњи са Одељењем за </w:t>
      </w:r>
      <w:r w:rsidR="000F4CF7">
        <w:rPr>
          <w:lang w:val="bg-BG"/>
        </w:rPr>
        <w:t>комуналне послове, заштиту животне средине и координацију инвестиционих пројеката, Одељењем з адруштвене делатности</w:t>
      </w:r>
      <w:r>
        <w:rPr>
          <w:lang w:val="bg-BG"/>
        </w:rPr>
        <w:t xml:space="preserve"> и Саветом за безбедност саобраћаја на путевима ГО Звездара.</w:t>
      </w:r>
    </w:p>
    <w:p w:rsidR="009474C2" w:rsidRPr="00C03E69" w:rsidRDefault="009474C2" w:rsidP="00AF26E3">
      <w:pPr>
        <w:spacing w:after="0"/>
        <w:jc w:val="both"/>
      </w:pPr>
      <w:r>
        <w:rPr>
          <w:lang w:val="bg-BG"/>
        </w:rPr>
        <w:t xml:space="preserve">Ризик за спровођење наведене мере огледа се у изради програма превенције саобраћајне безбедности без присуства представника КЗМ. </w:t>
      </w:r>
    </w:p>
    <w:p w:rsidR="00840B9B" w:rsidRDefault="00AF26E3" w:rsidP="00840B9B">
      <w:pPr>
        <w:pStyle w:val="Heading3"/>
      </w:pPr>
      <w:bookmarkStart w:id="72" w:name="_Toc91250510"/>
      <w:r w:rsidRPr="00AF26E3">
        <w:rPr>
          <w:b/>
          <w:lang w:val="bg-BG"/>
        </w:rPr>
        <w:t>Мера 7.3.5.</w:t>
      </w:r>
      <w:r w:rsidR="000F4CF7">
        <w:rPr>
          <w:b/>
          <w:lang w:val="bg-BG"/>
        </w:rPr>
        <w:t xml:space="preserve"> </w:t>
      </w:r>
      <w:r w:rsidR="00840B9B">
        <w:t xml:space="preserve">Заштита и унапређење менталног здравља младих кроз </w:t>
      </w:r>
      <w:r w:rsidR="00C03E69">
        <w:t xml:space="preserve">сарадњу са другим КЗМ широм Србије и </w:t>
      </w:r>
      <w:r w:rsidR="00840B9B">
        <w:t>организовање зимских и летњих школа, кампова и студијских путовања</w:t>
      </w:r>
      <w:bookmarkEnd w:id="72"/>
    </w:p>
    <w:p w:rsidR="00C03E69" w:rsidRDefault="00C03E69" w:rsidP="00AF26E3">
      <w:pPr>
        <w:spacing w:after="0"/>
        <w:jc w:val="both"/>
      </w:pPr>
      <w:r>
        <w:t xml:space="preserve">Наведена мера подразумева организовање једнодневних и вишедневних активности за младе у Београду или ван Београда, са циљем рада у групи, дружења, јачања компетенција, </w:t>
      </w:r>
      <w:r w:rsidR="009474C2">
        <w:t xml:space="preserve">развијања вештина сналажења у природи, </w:t>
      </w:r>
      <w:r>
        <w:t xml:space="preserve">упознавања са </w:t>
      </w:r>
      <w:r w:rsidR="0029612D">
        <w:t xml:space="preserve">топографијом, </w:t>
      </w:r>
      <w:r>
        <w:t xml:space="preserve">историјом и културом неког краја и слично. Посебна пажња биће посвећена успостављању сарадње са </w:t>
      </w:r>
      <w:r w:rsidR="00AD77F6">
        <w:t>представницима других КЗМ из Београда и Србије.</w:t>
      </w:r>
      <w:r w:rsidR="009474C2">
        <w:t xml:space="preserve"> Партнер</w:t>
      </w:r>
      <w:r w:rsidR="005E7E36">
        <w:t>и</w:t>
      </w:r>
      <w:r w:rsidR="009474C2">
        <w:t xml:space="preserve"> КЗМ у реализа</w:t>
      </w:r>
      <w:r w:rsidR="005E7E36">
        <w:t>цији наведених</w:t>
      </w:r>
      <w:r w:rsidR="009474C2">
        <w:t xml:space="preserve"> активности биће </w:t>
      </w:r>
      <w:r w:rsidR="0029612D">
        <w:t>звездарски Одред</w:t>
      </w:r>
      <w:r w:rsidR="009474C2">
        <w:t xml:space="preserve"> и</w:t>
      </w:r>
      <w:r w:rsidR="0029612D">
        <w:t>звиђача „Народни херој Миодраг Миловановић -</w:t>
      </w:r>
      <w:r w:rsidR="00606F7C">
        <w:t xml:space="preserve"> </w:t>
      </w:r>
      <w:r w:rsidR="00AD77F6">
        <w:t>Луне“ и Савез извиђача Београд, Савез за организовање школских спортских такмичења</w:t>
      </w:r>
      <w:r w:rsidR="005E7E36">
        <w:t xml:space="preserve">, Црвени крст Звездара </w:t>
      </w:r>
      <w:r w:rsidR="00AD77F6">
        <w:t xml:space="preserve"> и удружења младих и за младе</w:t>
      </w:r>
      <w:r w:rsidR="0029612D">
        <w:t>.</w:t>
      </w:r>
    </w:p>
    <w:p w:rsidR="0029612D" w:rsidRDefault="0029612D" w:rsidP="00AF26E3">
      <w:pPr>
        <w:spacing w:after="0"/>
        <w:jc w:val="both"/>
      </w:pPr>
      <w:r>
        <w:t>Резултат наведене мере биће број организованих активн</w:t>
      </w:r>
      <w:r w:rsidR="0030113D">
        <w:t>о</w:t>
      </w:r>
      <w:r>
        <w:t>сти и број учесника, а финансијска средства биће обезбеђена у програмском буџету Спорт и омладина и Социјална брига.</w:t>
      </w:r>
    </w:p>
    <w:p w:rsidR="0029612D" w:rsidRDefault="0030113D" w:rsidP="00AF26E3">
      <w:pPr>
        <w:spacing w:after="0"/>
        <w:jc w:val="both"/>
      </w:pPr>
      <w:r>
        <w:t>Друштвени ефекат прим</w:t>
      </w:r>
      <w:r w:rsidR="00AD77F6">
        <w:t>е</w:t>
      </w:r>
      <w:r>
        <w:t xml:space="preserve">не наведене мере огледа се у </w:t>
      </w:r>
      <w:r w:rsidR="00E944FA">
        <w:t xml:space="preserve">задовољству младих, њиховом </w:t>
      </w:r>
      <w:r w:rsidR="005E7E36">
        <w:t xml:space="preserve">повезивању и </w:t>
      </w:r>
      <w:r w:rsidR="00E944FA">
        <w:t>оснаживању за рад и ф</w:t>
      </w:r>
      <w:r w:rsidR="00A34687">
        <w:t>ункционисање у групи</w:t>
      </w:r>
      <w:r w:rsidR="005E7E36">
        <w:t xml:space="preserve"> што може утицати на њихов квалитет живота у будућности.</w:t>
      </w:r>
    </w:p>
    <w:p w:rsidR="005E7E36" w:rsidRPr="00E944FA" w:rsidRDefault="005E7E36" w:rsidP="00AF26E3">
      <w:pPr>
        <w:spacing w:after="0"/>
        <w:jc w:val="both"/>
      </w:pPr>
      <w:r>
        <w:t>Ризик за спровођење ове мере је недовољно финансија у буџету, недовољан број по</w:t>
      </w:r>
      <w:r w:rsidR="00606F7C">
        <w:t>држаних програма на конкурсима.</w:t>
      </w:r>
      <w:r>
        <w:t xml:space="preserve">  </w:t>
      </w:r>
    </w:p>
    <w:p w:rsidR="00D0616D" w:rsidRPr="002B5049" w:rsidRDefault="00D0616D" w:rsidP="00AF26E3">
      <w:pPr>
        <w:pStyle w:val="Heading3"/>
      </w:pPr>
      <w:bookmarkStart w:id="73" w:name="_Toc91250511"/>
      <w:r w:rsidRPr="00AF26E3">
        <w:rPr>
          <w:b/>
        </w:rPr>
        <w:t>Мера 7.3.6.</w:t>
      </w:r>
      <w:r w:rsidR="00606F7C">
        <w:rPr>
          <w:b/>
        </w:rPr>
        <w:t xml:space="preserve"> </w:t>
      </w:r>
      <w:r w:rsidR="002B5049">
        <w:t>Развој и н</w:t>
      </w:r>
      <w:r>
        <w:t xml:space="preserve">еговање </w:t>
      </w:r>
      <w:r w:rsidR="002B5049">
        <w:t>националног идентитета, интеркултуралности и европских вредности</w:t>
      </w:r>
      <w:bookmarkEnd w:id="73"/>
    </w:p>
    <w:p w:rsidR="009B7098" w:rsidRDefault="003613B9" w:rsidP="00AF26E3">
      <w:pPr>
        <w:spacing w:after="0"/>
        <w:jc w:val="both"/>
      </w:pPr>
      <w:r>
        <w:t xml:space="preserve">Ова мера подразумева организовање различитих активности </w:t>
      </w:r>
      <w:r w:rsidR="002F49CA">
        <w:t xml:space="preserve">(обуке, фестивали, смотре, промоције, изложбе, дебате и друге активности) </w:t>
      </w:r>
      <w:r>
        <w:t>које код младих развијају осећај припадности заједници,</w:t>
      </w:r>
      <w:r w:rsidR="009B7098">
        <w:t xml:space="preserve"> и</w:t>
      </w:r>
      <w:r w:rsidR="00355194">
        <w:t xml:space="preserve"> са једне стране утичу на очување српске традиције и културе, подстичу да се српски обичаји уткају у токове савременог живота, а са друге стране развијају интеркултуралност</w:t>
      </w:r>
      <w:r w:rsidR="00E865CB">
        <w:t>, негују</w:t>
      </w:r>
      <w:r w:rsidR="00606F7C">
        <w:t xml:space="preserve"> </w:t>
      </w:r>
      <w:r w:rsidR="00D32676">
        <w:t>уважавање</w:t>
      </w:r>
      <w:r w:rsidR="00E865CB">
        <w:t xml:space="preserve"> и поштовањ</w:t>
      </w:r>
      <w:r w:rsidR="00D32676">
        <w:t>е</w:t>
      </w:r>
      <w:r w:rsidR="00E865CB">
        <w:t xml:space="preserve"> различитости </w:t>
      </w:r>
      <w:r w:rsidR="00355194">
        <w:t xml:space="preserve">и упознају младе са европским вредностима. </w:t>
      </w:r>
      <w:r w:rsidR="009B7098">
        <w:t>М</w:t>
      </w:r>
      <w:r w:rsidR="00E865CB">
        <w:t xml:space="preserve">лади ће се током живота сусретати са људима из различитих култура, који имају свој систем вредности, своје погледе на историјски контекст, своје обичаје и традицију и треба да буду припремљени за то. </w:t>
      </w:r>
      <w:r w:rsidR="009B7098">
        <w:t xml:space="preserve">Удружења младих и удружења за младе ће достављати своје програме по расписаном јавном позиву. </w:t>
      </w:r>
    </w:p>
    <w:p w:rsidR="003613B9" w:rsidRDefault="00D32676" w:rsidP="00AF26E3">
      <w:pPr>
        <w:spacing w:after="0"/>
        <w:jc w:val="both"/>
      </w:pPr>
      <w:r>
        <w:t xml:space="preserve">У оквиру мере </w:t>
      </w:r>
      <w:r w:rsidR="009B7098">
        <w:t xml:space="preserve">млади </w:t>
      </w:r>
      <w:r>
        <w:t xml:space="preserve">ће се припремати за </w:t>
      </w:r>
      <w:r w:rsidR="009B7098">
        <w:t xml:space="preserve">планирање и </w:t>
      </w:r>
      <w:r>
        <w:t xml:space="preserve">учешће </w:t>
      </w:r>
      <w:r w:rsidR="009B7098">
        <w:t xml:space="preserve">у </w:t>
      </w:r>
      <w:r>
        <w:t xml:space="preserve">пројектима у оквиру Еразмус плус програма (омладинске размене, мобилност </w:t>
      </w:r>
      <w:r w:rsidR="002F49CA">
        <w:t>омладинских радника</w:t>
      </w:r>
      <w:r>
        <w:t>, партнерства</w:t>
      </w:r>
      <w:r w:rsidR="002F49CA">
        <w:t xml:space="preserve"> за сарадњу, мала партнерства). </w:t>
      </w:r>
    </w:p>
    <w:p w:rsidR="002F49CA" w:rsidRDefault="002F49CA" w:rsidP="00AF26E3">
      <w:pPr>
        <w:spacing w:after="0"/>
        <w:jc w:val="both"/>
      </w:pPr>
      <w:r>
        <w:t>Резултат мере биће број организованих активности, број учесника</w:t>
      </w:r>
    </w:p>
    <w:p w:rsidR="002F49CA" w:rsidRDefault="002F49CA" w:rsidP="00AF26E3">
      <w:pPr>
        <w:spacing w:after="0"/>
        <w:jc w:val="both"/>
      </w:pPr>
      <w:r>
        <w:t xml:space="preserve">Финансијска средстав за реализацију мере ће се обезбедити делимично у буџету ГО Звездара, на позицији Култура, Социјална брига и Спорт и омладина, а делимично </w:t>
      </w:r>
      <w:r w:rsidR="00606F7C">
        <w:t xml:space="preserve">конкурисање, </w:t>
      </w:r>
      <w:r>
        <w:t>у оквиру Ерасмус + програма</w:t>
      </w:r>
    </w:p>
    <w:p w:rsidR="002F49CA" w:rsidRDefault="002F49CA" w:rsidP="00AF26E3">
      <w:pPr>
        <w:spacing w:after="0"/>
        <w:jc w:val="both"/>
      </w:pPr>
      <w:r>
        <w:t xml:space="preserve">Друштвени ефекат се огледа у оспособљавању младих да раде и живе у интеркултуралном контексту, </w:t>
      </w:r>
      <w:r w:rsidR="00606F7C">
        <w:t xml:space="preserve">затим, </w:t>
      </w:r>
      <w:r>
        <w:t>у смањењу конфликата и дискриминације у друштву.</w:t>
      </w:r>
    </w:p>
    <w:p w:rsidR="009B7098" w:rsidRDefault="00AF26E3" w:rsidP="00AF26E3">
      <w:pPr>
        <w:spacing w:after="0"/>
        <w:jc w:val="both"/>
      </w:pPr>
      <w:r>
        <w:t>З</w:t>
      </w:r>
      <w:r w:rsidR="009B7098">
        <w:t>а</w:t>
      </w:r>
      <w:r w:rsidR="00606F7C">
        <w:t xml:space="preserve"> </w:t>
      </w:r>
      <w:r w:rsidR="009B7098">
        <w:t xml:space="preserve">реализацију мере одговорна је КЗМ, у сарадњи са </w:t>
      </w:r>
      <w:r w:rsidR="001719F7">
        <w:t xml:space="preserve">средњим школама, </w:t>
      </w:r>
      <w:r w:rsidR="009B7098">
        <w:t>удружењима младих и за младе и Темпус Фондацијом.</w:t>
      </w:r>
    </w:p>
    <w:p w:rsidR="00C665B8" w:rsidRPr="003613B9" w:rsidRDefault="002F49CA" w:rsidP="003D431B">
      <w:pPr>
        <w:spacing w:after="0"/>
        <w:jc w:val="both"/>
      </w:pPr>
      <w:r>
        <w:t>Ризик за спровођење активности у оквиру мере ог</w:t>
      </w:r>
      <w:r w:rsidR="00AF26E3">
        <w:t>л</w:t>
      </w:r>
      <w:r>
        <w:t>ед</w:t>
      </w:r>
      <w:r w:rsidR="009B7098">
        <w:t xml:space="preserve">а </w:t>
      </w:r>
      <w:r w:rsidR="00AF26E3">
        <w:t xml:space="preserve">у недовољној активности </w:t>
      </w:r>
      <w:r w:rsidR="003D431B">
        <w:t>удружења, неформалних група младих и школа у писању</w:t>
      </w:r>
      <w:r w:rsidR="00AF26E3">
        <w:t xml:space="preserve"> пројеката</w:t>
      </w:r>
      <w:r w:rsidR="003D431B">
        <w:t>.</w:t>
      </w:r>
    </w:p>
    <w:p w:rsidR="003D5077" w:rsidRPr="00070BFD" w:rsidRDefault="00847895" w:rsidP="003D431B">
      <w:pPr>
        <w:pStyle w:val="Heading1"/>
        <w:rPr>
          <w:lang w:val="bg-BG"/>
        </w:rPr>
      </w:pPr>
      <w:bookmarkStart w:id="74" w:name="_Toc91250512"/>
      <w:r w:rsidRPr="00070BFD">
        <w:rPr>
          <w:lang w:val="bg-BG"/>
        </w:rPr>
        <w:t>8</w:t>
      </w:r>
      <w:r w:rsidR="003D5077" w:rsidRPr="00070BFD">
        <w:rPr>
          <w:lang w:val="bg-BG"/>
        </w:rPr>
        <w:t xml:space="preserve">. </w:t>
      </w:r>
      <w:r w:rsidR="003D5077" w:rsidRPr="00070BFD">
        <w:t>МЕХАНИЗАМ ЗА СПРОВОЂЕЊЕ МЕРА И НАЧИН ИЗВЕШТАВАЊА О РЕЗУЛТАТИМА СПРОВОЂЕЊА СТРАТЕГИЈЕ</w:t>
      </w:r>
      <w:bookmarkEnd w:id="74"/>
    </w:p>
    <w:p w:rsidR="005322E1" w:rsidRPr="005322E1" w:rsidRDefault="005322E1" w:rsidP="005322E1">
      <w:pPr>
        <w:spacing w:after="60" w:line="276" w:lineRule="auto"/>
        <w:jc w:val="both"/>
        <w:rPr>
          <w:rFonts w:cs="Arial"/>
          <w:color w:val="000000"/>
          <w:lang w:val="bg-BG"/>
        </w:rPr>
      </w:pPr>
      <w:r>
        <w:rPr>
          <w:rFonts w:cs="Arial"/>
          <w:color w:val="000000"/>
          <w:lang w:val="bg-BG"/>
        </w:rPr>
        <w:t>Програм</w:t>
      </w:r>
      <w:r w:rsidR="00C13A80">
        <w:rPr>
          <w:rFonts w:cs="Arial"/>
          <w:color w:val="000000"/>
          <w:lang w:val="bg-BG"/>
        </w:rPr>
        <w:t xml:space="preserve"> се усваја на период 2022-2026</w:t>
      </w:r>
      <w:r w:rsidRPr="005322E1">
        <w:rPr>
          <w:rFonts w:cs="Arial"/>
          <w:color w:val="000000"/>
          <w:lang w:val="bg-BG"/>
        </w:rPr>
        <w:t xml:space="preserve">. Мере </w:t>
      </w:r>
      <w:r w:rsidRPr="005322E1">
        <w:rPr>
          <w:rFonts w:cs="Arial"/>
          <w:color w:val="000000"/>
        </w:rPr>
        <w:t xml:space="preserve">предвиђене </w:t>
      </w:r>
      <w:r>
        <w:rPr>
          <w:rFonts w:cs="Arial"/>
          <w:color w:val="000000"/>
        </w:rPr>
        <w:t>ови</w:t>
      </w:r>
      <w:r w:rsidRPr="005322E1">
        <w:rPr>
          <w:rFonts w:cs="Arial"/>
          <w:color w:val="000000"/>
        </w:rPr>
        <w:t xml:space="preserve">м </w:t>
      </w:r>
      <w:r>
        <w:rPr>
          <w:rFonts w:cs="Arial"/>
          <w:color w:val="000000"/>
        </w:rPr>
        <w:t>програмом</w:t>
      </w:r>
      <w:r w:rsidRPr="005322E1">
        <w:rPr>
          <w:rFonts w:cs="Arial"/>
          <w:color w:val="000000"/>
        </w:rPr>
        <w:t xml:space="preserve">, биће реализоване у складу са динамиком утврђеном </w:t>
      </w:r>
      <w:r w:rsidRPr="005322E1">
        <w:rPr>
          <w:rFonts w:cs="Arial"/>
          <w:i/>
          <w:color w:val="000000"/>
        </w:rPr>
        <w:t xml:space="preserve">Акционим планом за спровођење </w:t>
      </w:r>
      <w:r>
        <w:rPr>
          <w:rFonts w:cs="Arial"/>
          <w:i/>
          <w:color w:val="000000"/>
        </w:rPr>
        <w:t>Програма</w:t>
      </w:r>
      <w:r w:rsidR="00606F7C">
        <w:rPr>
          <w:rFonts w:cs="Arial"/>
          <w:i/>
          <w:color w:val="000000"/>
        </w:rPr>
        <w:t xml:space="preserve"> за период 2022-2024</w:t>
      </w:r>
      <w:r w:rsidRPr="005322E1">
        <w:rPr>
          <w:rFonts w:cs="Arial"/>
          <w:i/>
          <w:color w:val="000000"/>
        </w:rPr>
        <w:t>,</w:t>
      </w:r>
      <w:r w:rsidRPr="005322E1">
        <w:rPr>
          <w:rFonts w:cs="Arial"/>
          <w:color w:val="000000"/>
        </w:rPr>
        <w:t xml:space="preserve"> који чини њен саставни део. </w:t>
      </w:r>
      <w:r>
        <w:rPr>
          <w:rFonts w:cs="Arial"/>
          <w:color w:val="000000"/>
        </w:rPr>
        <w:t>А</w:t>
      </w:r>
      <w:r w:rsidRPr="005322E1">
        <w:rPr>
          <w:rFonts w:cs="Arial"/>
          <w:color w:val="000000"/>
        </w:rPr>
        <w:t xml:space="preserve">кциони план је усвојен заједно са </w:t>
      </w:r>
      <w:r>
        <w:rPr>
          <w:rFonts w:cs="Arial"/>
          <w:color w:val="000000"/>
        </w:rPr>
        <w:t>Програмом</w:t>
      </w:r>
      <w:r w:rsidR="00606F7C">
        <w:rPr>
          <w:rFonts w:cs="Arial"/>
          <w:color w:val="000000"/>
        </w:rPr>
        <w:t xml:space="preserve">, </w:t>
      </w:r>
      <w:r w:rsidR="00CA41FA" w:rsidRPr="005327C5">
        <w:rPr>
          <w:color w:val="000000"/>
        </w:rPr>
        <w:t xml:space="preserve">на период важења од три године. У последњој години спровођења акционог плана, приступиће се изради акционог плана за преостале две године важења </w:t>
      </w:r>
      <w:r w:rsidR="00CA41FA">
        <w:rPr>
          <w:color w:val="000000"/>
        </w:rPr>
        <w:t>Програма</w:t>
      </w:r>
      <w:r w:rsidR="00CA41FA" w:rsidRPr="005327C5">
        <w:rPr>
          <w:color w:val="000000"/>
        </w:rPr>
        <w:t>.</w:t>
      </w:r>
      <w:r w:rsidR="00606F7C">
        <w:rPr>
          <w:color w:val="000000"/>
        </w:rPr>
        <w:t xml:space="preserve"> </w:t>
      </w:r>
      <w:r w:rsidRPr="005322E1">
        <w:rPr>
          <w:rFonts w:cs="Arial"/>
          <w:color w:val="000000"/>
        </w:rPr>
        <w:t xml:space="preserve">Спровођењем </w:t>
      </w:r>
      <w:r>
        <w:rPr>
          <w:rFonts w:cs="Arial"/>
          <w:color w:val="000000"/>
        </w:rPr>
        <w:t>Програма</w:t>
      </w:r>
      <w:r w:rsidRPr="005322E1">
        <w:rPr>
          <w:rFonts w:cs="Arial"/>
          <w:color w:val="000000"/>
        </w:rPr>
        <w:t xml:space="preserve">, управљаће </w:t>
      </w:r>
      <w:r w:rsidRPr="005322E1">
        <w:rPr>
          <w:rFonts w:cs="Arial"/>
          <w:i/>
          <w:color w:val="000000"/>
        </w:rPr>
        <w:t xml:space="preserve">Координационо тело за спровођење </w:t>
      </w:r>
      <w:r w:rsidR="006074C5">
        <w:rPr>
          <w:rFonts w:cs="Arial"/>
          <w:i/>
          <w:color w:val="000000"/>
        </w:rPr>
        <w:t>Програма</w:t>
      </w:r>
      <w:r w:rsidRPr="005322E1">
        <w:rPr>
          <w:rFonts w:cs="Arial"/>
          <w:color w:val="000000"/>
        </w:rPr>
        <w:t xml:space="preserve">, које ће бити састављено од представника </w:t>
      </w:r>
      <w:r w:rsidR="006074C5">
        <w:rPr>
          <w:rFonts w:cs="Arial"/>
          <w:color w:val="000000"/>
        </w:rPr>
        <w:t xml:space="preserve">Већа и Управе ГО Звездара </w:t>
      </w:r>
      <w:r w:rsidRPr="005322E1">
        <w:rPr>
          <w:rFonts w:cs="Arial"/>
          <w:color w:val="000000"/>
        </w:rPr>
        <w:t xml:space="preserve"> надлежних за предметну област, представника Канцеларије за младе, представника други</w:t>
      </w:r>
      <w:r w:rsidR="006074C5">
        <w:rPr>
          <w:rFonts w:cs="Arial"/>
          <w:color w:val="000000"/>
        </w:rPr>
        <w:t xml:space="preserve">х институција који учествују у </w:t>
      </w:r>
      <w:r w:rsidRPr="005322E1">
        <w:rPr>
          <w:rFonts w:cs="Arial"/>
          <w:color w:val="000000"/>
        </w:rPr>
        <w:t>спровођењу утврђених мера и ак</w:t>
      </w:r>
      <w:r w:rsidRPr="005322E1">
        <w:rPr>
          <w:rFonts w:cs="Arial"/>
          <w:color w:val="000000"/>
          <w:lang w:val="bg-BG"/>
        </w:rPr>
        <w:t>тивности, као и од представника удружења младих. Административну, техничку и стручну подршку раду Координационог тела, пружаће Канцеларија за младе.</w:t>
      </w:r>
    </w:p>
    <w:p w:rsidR="005322E1" w:rsidRPr="005322E1" w:rsidRDefault="005322E1" w:rsidP="005322E1">
      <w:pPr>
        <w:spacing w:after="60" w:line="276" w:lineRule="auto"/>
        <w:jc w:val="both"/>
        <w:rPr>
          <w:rFonts w:cs="Arial"/>
          <w:color w:val="000000"/>
          <w:lang w:val="bg-BG"/>
        </w:rPr>
      </w:pPr>
      <w:r w:rsidRPr="005322E1">
        <w:rPr>
          <w:rFonts w:cs="Arial"/>
          <w:color w:val="000000"/>
          <w:lang w:val="bg-BG"/>
        </w:rPr>
        <w:t xml:space="preserve">Координационо тело ће најмање </w:t>
      </w:r>
      <w:r w:rsidR="006074C5">
        <w:rPr>
          <w:rFonts w:cs="Arial"/>
          <w:color w:val="000000"/>
          <w:lang w:val="bg-BG"/>
        </w:rPr>
        <w:t>два</w:t>
      </w:r>
      <w:r w:rsidRPr="005322E1">
        <w:rPr>
          <w:rFonts w:cs="Arial"/>
          <w:color w:val="000000"/>
          <w:lang w:val="bg-BG"/>
        </w:rPr>
        <w:t xml:space="preserve"> пута годишње одржавати седнице, на којима ће  бити представљен кратак извештај о спроведеним мерама и активностима из </w:t>
      </w:r>
      <w:r w:rsidR="006074C5">
        <w:rPr>
          <w:rFonts w:cs="Arial"/>
          <w:color w:val="000000"/>
          <w:lang w:val="bg-BG"/>
        </w:rPr>
        <w:t>Програма</w:t>
      </w:r>
      <w:r w:rsidRPr="005322E1">
        <w:rPr>
          <w:rFonts w:cs="Arial"/>
          <w:color w:val="000000"/>
          <w:lang w:val="bg-BG"/>
        </w:rPr>
        <w:t>, као и о проблемима који су препознати у спровођењу појединих мера и активности. Поред наведеног, Координа</w:t>
      </w:r>
      <w:r w:rsidR="00606F7C">
        <w:rPr>
          <w:rFonts w:cs="Arial"/>
          <w:color w:val="000000"/>
          <w:lang w:val="bg-BG"/>
        </w:rPr>
        <w:t>ционо тело ће водити расправу о</w:t>
      </w:r>
      <w:r w:rsidRPr="005322E1">
        <w:rPr>
          <w:rFonts w:cs="Arial"/>
          <w:color w:val="000000"/>
          <w:lang w:val="bg-BG"/>
        </w:rPr>
        <w:t xml:space="preserve"> проблемима у спровођењу </w:t>
      </w:r>
      <w:r w:rsidR="006074C5">
        <w:rPr>
          <w:rFonts w:cs="Arial"/>
          <w:color w:val="000000"/>
          <w:lang w:val="bg-BG"/>
        </w:rPr>
        <w:t>Програма</w:t>
      </w:r>
      <w:r w:rsidRPr="005322E1">
        <w:rPr>
          <w:rFonts w:cs="Arial"/>
          <w:color w:val="000000"/>
          <w:lang w:val="bg-BG"/>
        </w:rPr>
        <w:t xml:space="preserve"> и заједнички доносити одлуке о начину на који би дати проблеми могли да се превазиђу.</w:t>
      </w:r>
      <w:r w:rsidR="00606F7C">
        <w:rPr>
          <w:rFonts w:cs="Arial"/>
          <w:color w:val="000000"/>
          <w:lang w:val="bg-BG"/>
        </w:rPr>
        <w:t xml:space="preserve"> </w:t>
      </w:r>
      <w:r w:rsidRPr="005322E1">
        <w:rPr>
          <w:rFonts w:cs="Arial"/>
          <w:color w:val="000000"/>
          <w:lang w:val="bg-BG"/>
        </w:rPr>
        <w:t xml:space="preserve">Канцеларија за младе ће једном годишње Скупштини </w:t>
      </w:r>
      <w:r w:rsidR="006074C5">
        <w:rPr>
          <w:rFonts w:cs="Arial"/>
          <w:color w:val="000000"/>
          <w:lang w:val="bg-BG"/>
        </w:rPr>
        <w:t>ГО Звездара</w:t>
      </w:r>
      <w:r w:rsidRPr="005322E1">
        <w:rPr>
          <w:rFonts w:cs="Arial"/>
          <w:color w:val="000000"/>
          <w:lang w:val="bg-BG"/>
        </w:rPr>
        <w:t xml:space="preserve"> подносити на усвајање годишњи извештај о спровођењу Акционог плана и то у року од 120 дана по истеку сваке календарске године.</w:t>
      </w:r>
    </w:p>
    <w:p w:rsidR="005322E1" w:rsidRPr="005322E1" w:rsidRDefault="005322E1" w:rsidP="005322E1">
      <w:pPr>
        <w:spacing w:after="60" w:line="276" w:lineRule="auto"/>
        <w:jc w:val="both"/>
        <w:rPr>
          <w:rFonts w:cs="Arial"/>
          <w:color w:val="000000"/>
          <w:lang w:val="bg-BG"/>
        </w:rPr>
      </w:pPr>
      <w:r w:rsidRPr="005322E1">
        <w:rPr>
          <w:rFonts w:cs="Arial"/>
          <w:color w:val="000000"/>
          <w:lang w:val="bg-BG"/>
        </w:rPr>
        <w:t>Усвојени извештаји ће бит</w:t>
      </w:r>
      <w:r w:rsidR="00C665B8">
        <w:rPr>
          <w:rFonts w:cs="Arial"/>
          <w:color w:val="000000"/>
          <w:lang w:val="bg-BG"/>
        </w:rPr>
        <w:t>и објављени на интернет страницама КЗМ и ГО Звездара и достављени установама које су биле укључене у реализацију Програма.</w:t>
      </w:r>
    </w:p>
    <w:p w:rsidR="003D5077" w:rsidRPr="00070BFD" w:rsidRDefault="003D5077" w:rsidP="003D431B">
      <w:pPr>
        <w:pStyle w:val="Heading1"/>
      </w:pPr>
      <w:bookmarkStart w:id="75" w:name="_Toc91250513"/>
      <w:r w:rsidRPr="00070BFD">
        <w:t>10. ИНФОРМАЦИЈЕ О РЕЗУЛТАТИМА КОНСУЛТАТИВНОГ ПРОЦЕСА И ЈАВНОЈ РАСПРАВИ</w:t>
      </w:r>
      <w:bookmarkEnd w:id="75"/>
    </w:p>
    <w:p w:rsidR="003D5077" w:rsidRPr="00DF1D9D" w:rsidRDefault="003D5077" w:rsidP="005D4C26">
      <w:pPr>
        <w:pStyle w:val="Heading2"/>
      </w:pPr>
      <w:bookmarkStart w:id="76" w:name="_Toc91250514"/>
      <w:r w:rsidRPr="00DF1D9D">
        <w:t>Извештај о рез</w:t>
      </w:r>
      <w:r w:rsidR="005D4C26">
        <w:t>ултатима консултативног процеса</w:t>
      </w:r>
      <w:bookmarkEnd w:id="76"/>
      <w:r w:rsidRPr="00DF1D9D">
        <w:t xml:space="preserve"> </w:t>
      </w:r>
    </w:p>
    <w:p w:rsidR="003D5077" w:rsidRDefault="00DF1D9D" w:rsidP="005D4C26">
      <w:pPr>
        <w:spacing w:after="60" w:line="276" w:lineRule="auto"/>
        <w:jc w:val="both"/>
        <w:rPr>
          <w:rFonts w:cs="Arial"/>
        </w:rPr>
      </w:pPr>
      <w:r w:rsidRPr="005D4C26">
        <w:rPr>
          <w:rFonts w:cs="Arial"/>
        </w:rPr>
        <w:t xml:space="preserve">Консутације су спроведене у периоду од 15. до 24. децембра 2021. године. Консултације су спроводили чланови радне групе који су у непосредном разговору са младима из свог окружења разматрали дефинисане мере. Консулатцијама је обухваћено </w:t>
      </w:r>
      <w:r w:rsidR="005D4C26" w:rsidRPr="005D4C26">
        <w:rPr>
          <w:rFonts w:cs="Arial"/>
        </w:rPr>
        <w:t xml:space="preserve">око </w:t>
      </w:r>
      <w:r w:rsidRPr="005D4C26">
        <w:rPr>
          <w:rFonts w:cs="Arial"/>
        </w:rPr>
        <w:t>15 младих</w:t>
      </w:r>
      <w:r w:rsidR="005D4C26">
        <w:rPr>
          <w:rFonts w:cs="Arial"/>
        </w:rPr>
        <w:t>,</w:t>
      </w:r>
      <w:r w:rsidRPr="005D4C26">
        <w:rPr>
          <w:rFonts w:cs="Arial"/>
        </w:rPr>
        <w:t xml:space="preserve"> узраста од 17 до 24. године. </w:t>
      </w:r>
      <w:r w:rsidR="005D4C26" w:rsidRPr="005D4C26">
        <w:rPr>
          <w:rFonts w:cs="Arial"/>
        </w:rPr>
        <w:t>Прихваћена је с</w:t>
      </w:r>
      <w:r w:rsidRPr="005D4C26">
        <w:rPr>
          <w:rFonts w:cs="Arial"/>
        </w:rPr>
        <w:t>угестиј</w:t>
      </w:r>
      <w:r w:rsidR="005D4C26" w:rsidRPr="005D4C26">
        <w:rPr>
          <w:rFonts w:cs="Arial"/>
        </w:rPr>
        <w:t>а младих да ресурсе Канцеларије за младе могу да користе</w:t>
      </w:r>
      <w:r w:rsidRPr="005D4C26">
        <w:rPr>
          <w:rFonts w:cs="Arial"/>
        </w:rPr>
        <w:t xml:space="preserve"> удружења и </w:t>
      </w:r>
      <w:r w:rsidR="005D4C26" w:rsidRPr="005D4C26">
        <w:rPr>
          <w:rFonts w:cs="Arial"/>
        </w:rPr>
        <w:t>неформалне групе младих када планирају своје пројекте или учествују у реализацији спровођења</w:t>
      </w:r>
      <w:r w:rsidRPr="005D4C26">
        <w:rPr>
          <w:rFonts w:cs="Arial"/>
        </w:rPr>
        <w:t xml:space="preserve"> </w:t>
      </w:r>
      <w:r w:rsidR="005D4C26" w:rsidRPr="005D4C26">
        <w:rPr>
          <w:rFonts w:cs="Arial"/>
        </w:rPr>
        <w:t xml:space="preserve">омладинске политике. </w:t>
      </w:r>
      <w:r w:rsidR="005D4C26">
        <w:rPr>
          <w:rFonts w:cs="Arial"/>
        </w:rPr>
        <w:t>Није било других сугестија.</w:t>
      </w:r>
    </w:p>
    <w:p w:rsidR="005D4C26" w:rsidRPr="005D4C26" w:rsidRDefault="005D4C26" w:rsidP="005D4C26">
      <w:pPr>
        <w:pStyle w:val="Heading2"/>
      </w:pPr>
      <w:bookmarkStart w:id="77" w:name="_Toc91250515"/>
      <w:r w:rsidRPr="005D4C26">
        <w:t>Извештај о спроведеној јавној расправи</w:t>
      </w:r>
      <w:bookmarkEnd w:id="77"/>
    </w:p>
    <w:p w:rsidR="003D5077" w:rsidRPr="00B11EB9" w:rsidRDefault="003D5077" w:rsidP="00B11EB9">
      <w:pPr>
        <w:spacing w:after="60" w:line="276" w:lineRule="auto"/>
        <w:jc w:val="both"/>
        <w:rPr>
          <w:rFonts w:cs="Arial"/>
          <w:color w:val="548DD4" w:themeColor="text2" w:themeTint="99"/>
        </w:rPr>
      </w:pPr>
      <w:r w:rsidRPr="0098067D">
        <w:rPr>
          <w:rFonts w:cs="Arial"/>
          <w:color w:val="548DD4" w:themeColor="text2" w:themeTint="99"/>
        </w:rPr>
        <w:t xml:space="preserve">Б) Извештај о спроведеној јавној расправи </w:t>
      </w:r>
      <w:r w:rsidR="00B11EB9">
        <w:rPr>
          <w:rFonts w:cs="Arial"/>
          <w:color w:val="548DD4" w:themeColor="text2" w:themeTint="99"/>
        </w:rPr>
        <w:t>ће бити написан након спроведене јавне расправе</w:t>
      </w:r>
    </w:p>
    <w:p w:rsidR="003D5077" w:rsidRPr="00366CD2" w:rsidRDefault="003D5077" w:rsidP="000473E0">
      <w:pPr>
        <w:pStyle w:val="Heading1"/>
      </w:pPr>
      <w:bookmarkStart w:id="78" w:name="_Toc91250516"/>
      <w:r w:rsidRPr="00070BFD">
        <w:t xml:space="preserve">11. ПРОЦЕНА ФИНАНСИЈСКИХ СРЕДСТАВА ПОТРЕБНИХ ЗА СПРОВОЂЕЊЕ </w:t>
      </w:r>
      <w:r w:rsidR="00366CD2">
        <w:t>ПРОГРАМА</w:t>
      </w:r>
      <w:bookmarkEnd w:id="78"/>
    </w:p>
    <w:p w:rsidR="000473E0" w:rsidRPr="000B31F7" w:rsidRDefault="000473E0" w:rsidP="000473E0">
      <w:pPr>
        <w:spacing w:line="276" w:lineRule="auto"/>
        <w:jc w:val="both"/>
        <w:rPr>
          <w:color w:val="000000"/>
          <w:lang w:val="bg-BG"/>
        </w:rPr>
      </w:pPr>
      <w:r w:rsidRPr="000B31F7">
        <w:rPr>
          <w:color w:val="000000"/>
          <w:lang w:val="bg-BG"/>
        </w:rPr>
        <w:t xml:space="preserve">За потребе спровођења мера предвиђених </w:t>
      </w:r>
      <w:r w:rsidRPr="000B31F7">
        <w:rPr>
          <w:color w:val="000000"/>
        </w:rPr>
        <w:t>Програмом</w:t>
      </w:r>
      <w:r w:rsidRPr="000B31F7">
        <w:rPr>
          <w:color w:val="000000"/>
          <w:lang w:val="bg-BG"/>
        </w:rPr>
        <w:t xml:space="preserve"> потребно је </w:t>
      </w:r>
      <w:r w:rsidR="00366CD2">
        <w:rPr>
          <w:color w:val="000000"/>
          <w:lang w:val="bg-BG"/>
        </w:rPr>
        <w:t xml:space="preserve">за период спровођења који је обухваћен Акционим планом, 2022-2024,  </w:t>
      </w:r>
      <w:r w:rsidRPr="000B31F7">
        <w:rPr>
          <w:color w:val="000000"/>
          <w:lang w:val="bg-BG"/>
        </w:rPr>
        <w:t xml:space="preserve">обезбедити </w:t>
      </w:r>
      <w:r w:rsidR="000B31F7">
        <w:rPr>
          <w:b/>
          <w:color w:val="000000"/>
          <w:lang w:val="bg-BG"/>
        </w:rPr>
        <w:t xml:space="preserve">додатних </w:t>
      </w:r>
      <w:r w:rsidR="007D33D0">
        <w:rPr>
          <w:b/>
          <w:color w:val="000000"/>
          <w:lang w:val="bg-BG"/>
        </w:rPr>
        <w:t>3</w:t>
      </w:r>
      <w:r w:rsidR="00861E23">
        <w:rPr>
          <w:b/>
          <w:color w:val="000000"/>
          <w:lang w:val="bg-BG"/>
        </w:rPr>
        <w:t xml:space="preserve"> </w:t>
      </w:r>
      <w:r w:rsidR="005D4579">
        <w:rPr>
          <w:b/>
          <w:color w:val="000000"/>
          <w:lang w:val="bg-BG"/>
        </w:rPr>
        <w:t xml:space="preserve">милиона и </w:t>
      </w:r>
      <w:r w:rsidR="007D33D0">
        <w:rPr>
          <w:b/>
          <w:color w:val="000000"/>
        </w:rPr>
        <w:t>4</w:t>
      </w:r>
      <w:r w:rsidR="000B31F7">
        <w:rPr>
          <w:b/>
          <w:color w:val="000000"/>
          <w:lang w:val="bg-BG"/>
        </w:rPr>
        <w:t>00 хиљада</w:t>
      </w:r>
      <w:r w:rsidRPr="000B31F7">
        <w:rPr>
          <w:color w:val="000000"/>
          <w:lang w:val="bg-BG"/>
        </w:rPr>
        <w:t xml:space="preserve"> РСД</w:t>
      </w:r>
      <w:r w:rsidR="00366CD2">
        <w:rPr>
          <w:color w:val="000000"/>
          <w:lang w:val="bg-BG"/>
        </w:rPr>
        <w:t xml:space="preserve"> из буџета ГО Звездара</w:t>
      </w:r>
      <w:r w:rsidR="00861E23">
        <w:rPr>
          <w:color w:val="000000"/>
          <w:lang w:val="bg-BG"/>
        </w:rPr>
        <w:t xml:space="preserve">, </w:t>
      </w:r>
      <w:r w:rsidR="00366CD2">
        <w:rPr>
          <w:color w:val="000000"/>
          <w:lang w:val="bg-BG"/>
        </w:rPr>
        <w:t xml:space="preserve">на буџетској позицији </w:t>
      </w:r>
      <w:r w:rsidR="00366CD2" w:rsidRPr="006F2773">
        <w:rPr>
          <w:b/>
          <w:color w:val="000000"/>
          <w:lang w:val="bg-BG"/>
        </w:rPr>
        <w:t>1301 0005</w:t>
      </w:r>
      <w:r w:rsidR="005D4579" w:rsidRPr="006F2773">
        <w:rPr>
          <w:b/>
          <w:color w:val="000000"/>
        </w:rPr>
        <w:t xml:space="preserve"> за</w:t>
      </w:r>
      <w:r w:rsidR="00366CD2" w:rsidRPr="006F2773">
        <w:rPr>
          <w:b/>
          <w:color w:val="000000"/>
          <w:lang w:val="bg-BG"/>
        </w:rPr>
        <w:t xml:space="preserve"> 2023</w:t>
      </w:r>
      <w:r w:rsidR="00366CD2">
        <w:rPr>
          <w:color w:val="000000"/>
          <w:lang w:val="bg-BG"/>
        </w:rPr>
        <w:t>. и</w:t>
      </w:r>
      <w:r w:rsidR="005D4579">
        <w:rPr>
          <w:color w:val="000000"/>
          <w:lang w:val="bg-BG"/>
        </w:rPr>
        <w:t xml:space="preserve"> </w:t>
      </w:r>
      <w:r w:rsidR="007D33D0" w:rsidRPr="006F2773">
        <w:rPr>
          <w:b/>
          <w:color w:val="000000"/>
          <w:lang w:val="bg-BG"/>
        </w:rPr>
        <w:t>4 милиона и 4</w:t>
      </w:r>
      <w:r w:rsidR="005D4579" w:rsidRPr="006F2773">
        <w:rPr>
          <w:b/>
          <w:color w:val="000000"/>
          <w:lang w:val="bg-BG"/>
        </w:rPr>
        <w:t>00 хиљада за</w:t>
      </w:r>
      <w:r w:rsidR="00366CD2" w:rsidRPr="006F2773">
        <w:rPr>
          <w:b/>
          <w:color w:val="000000"/>
          <w:lang w:val="bg-BG"/>
        </w:rPr>
        <w:t xml:space="preserve"> 2024.</w:t>
      </w:r>
      <w:r w:rsidR="006F2773">
        <w:rPr>
          <w:b/>
          <w:color w:val="000000"/>
        </w:rPr>
        <w:t xml:space="preserve"> годину.</w:t>
      </w:r>
      <w:r w:rsidR="00366CD2">
        <w:rPr>
          <w:color w:val="000000"/>
          <w:lang w:val="bg-BG"/>
        </w:rPr>
        <w:t xml:space="preserve"> Део активности се реализује кроз јавне позиве удружењима у области образовања, јавног здравља, културе, </w:t>
      </w:r>
      <w:r w:rsidR="00861E23">
        <w:rPr>
          <w:color w:val="000000"/>
          <w:lang w:val="bg-BG"/>
        </w:rPr>
        <w:t>заштите животне средине, у области социјалне бриге</w:t>
      </w:r>
      <w:r w:rsidR="00716023">
        <w:rPr>
          <w:color w:val="000000"/>
          <w:lang w:val="bg-BG"/>
        </w:rPr>
        <w:t xml:space="preserve"> и унапређења саобраћајне безбедности</w:t>
      </w:r>
      <w:r w:rsidR="00861E23">
        <w:rPr>
          <w:color w:val="000000"/>
          <w:lang w:val="bg-BG"/>
        </w:rPr>
        <w:t xml:space="preserve">. </w:t>
      </w:r>
      <w:r w:rsidR="007D33D0">
        <w:rPr>
          <w:color w:val="000000"/>
          <w:lang w:val="bg-BG"/>
        </w:rPr>
        <w:t>За спровођење мере</w:t>
      </w:r>
      <w:r w:rsidRPr="000B31F7">
        <w:rPr>
          <w:color w:val="000000"/>
          <w:lang w:val="bg-BG"/>
        </w:rPr>
        <w:t xml:space="preserve"> </w:t>
      </w:r>
      <w:r w:rsidR="00861E23">
        <w:rPr>
          <w:color w:val="000000"/>
          <w:lang w:val="bg-BG"/>
        </w:rPr>
        <w:t>7.2.4</w:t>
      </w:r>
      <w:r w:rsidR="00366CD2">
        <w:rPr>
          <w:color w:val="000000"/>
          <w:lang w:val="bg-BG"/>
        </w:rPr>
        <w:t xml:space="preserve">. </w:t>
      </w:r>
      <w:r w:rsidRPr="000B31F7">
        <w:rPr>
          <w:color w:val="000000"/>
          <w:lang w:val="bg-BG"/>
        </w:rPr>
        <w:t>ни</w:t>
      </w:r>
      <w:r w:rsidR="00861E23">
        <w:rPr>
          <w:color w:val="000000"/>
          <w:lang w:val="bg-BG"/>
        </w:rPr>
        <w:t xml:space="preserve">су тренутно обезбеђена средства, </w:t>
      </w:r>
      <w:r w:rsidR="007D33D0">
        <w:rPr>
          <w:color w:val="000000"/>
          <w:lang w:val="bg-BG"/>
        </w:rPr>
        <w:t>а за меру 7.3.5 је потребно кроз учешће на конкурсима повећати средства.</w:t>
      </w:r>
    </w:p>
    <w:p w:rsidR="000473E0" w:rsidRDefault="000473E0" w:rsidP="000473E0">
      <w:pPr>
        <w:spacing w:after="60" w:line="276" w:lineRule="auto"/>
        <w:jc w:val="both"/>
        <w:rPr>
          <w:color w:val="000000"/>
          <w:lang w:val="bg-BG"/>
        </w:rPr>
      </w:pPr>
      <w:r w:rsidRPr="000B31F7">
        <w:rPr>
          <w:color w:val="000000"/>
          <w:lang w:val="bg-BG"/>
        </w:rPr>
        <w:t xml:space="preserve">Успешно спровођење Стратегије, захтева ангажовање </w:t>
      </w:r>
      <w:r w:rsidR="00366CD2" w:rsidRPr="0098067D">
        <w:rPr>
          <w:color w:val="000000"/>
          <w:lang w:val="bg-BG"/>
        </w:rPr>
        <w:t>1 новог</w:t>
      </w:r>
      <w:r w:rsidR="00716023">
        <w:rPr>
          <w:color w:val="000000"/>
          <w:lang w:val="bg-BG"/>
        </w:rPr>
        <w:t xml:space="preserve"> </w:t>
      </w:r>
      <w:r w:rsidR="00366CD2">
        <w:rPr>
          <w:color w:val="000000"/>
          <w:lang w:val="bg-BG"/>
        </w:rPr>
        <w:t xml:space="preserve">службеника </w:t>
      </w:r>
      <w:r w:rsidR="00366CD2" w:rsidRPr="000B31F7">
        <w:rPr>
          <w:color w:val="000000"/>
          <w:lang w:val="bg-BG"/>
        </w:rPr>
        <w:t>у Канцеларији за младе</w:t>
      </w:r>
      <w:r w:rsidR="00366CD2">
        <w:rPr>
          <w:color w:val="000000"/>
          <w:lang w:val="bg-BG"/>
        </w:rPr>
        <w:t xml:space="preserve"> и, најмање 5 уговором </w:t>
      </w:r>
      <w:r w:rsidR="00861E23">
        <w:rPr>
          <w:color w:val="000000"/>
          <w:lang w:val="bg-BG"/>
        </w:rPr>
        <w:t xml:space="preserve">ангажованих </w:t>
      </w:r>
      <w:r w:rsidR="00366CD2">
        <w:rPr>
          <w:color w:val="000000"/>
          <w:lang w:val="bg-BG"/>
        </w:rPr>
        <w:t xml:space="preserve"> волонтера</w:t>
      </w:r>
      <w:r w:rsidR="00861E23">
        <w:rPr>
          <w:color w:val="000000"/>
          <w:lang w:val="bg-BG"/>
        </w:rPr>
        <w:t>,</w:t>
      </w:r>
      <w:r w:rsidRPr="000B31F7">
        <w:rPr>
          <w:color w:val="000000"/>
          <w:lang w:val="bg-BG"/>
        </w:rPr>
        <w:t xml:space="preserve"> а трошак ангажовања нових запослених у износу од РСД на годишњем нивоу, биће об</w:t>
      </w:r>
      <w:r w:rsidR="00861E23">
        <w:rPr>
          <w:color w:val="000000"/>
          <w:lang w:val="bg-BG"/>
        </w:rPr>
        <w:t>езбеђен из буџета општине и није приказан у износу који треба обезбедити за буџ</w:t>
      </w:r>
      <w:r w:rsidR="00C2331A">
        <w:rPr>
          <w:color w:val="000000"/>
        </w:rPr>
        <w:t>e</w:t>
      </w:r>
      <w:r w:rsidR="00861E23">
        <w:rPr>
          <w:color w:val="000000"/>
          <w:lang w:val="bg-BG"/>
        </w:rPr>
        <w:t>тску позицију 1301-0005.</w:t>
      </w:r>
    </w:p>
    <w:p w:rsidR="003D5077" w:rsidRPr="00070BFD" w:rsidRDefault="003D5077" w:rsidP="000473E0">
      <w:pPr>
        <w:pStyle w:val="Heading1"/>
      </w:pPr>
      <w:bookmarkStart w:id="79" w:name="_Toc91250517"/>
      <w:r w:rsidRPr="00070BFD">
        <w:t>12. ОБЈАВЉИВАЊЕ</w:t>
      </w:r>
      <w:bookmarkEnd w:id="79"/>
    </w:p>
    <w:p w:rsidR="003D5077" w:rsidRPr="000473E0" w:rsidRDefault="000473E0" w:rsidP="00750503">
      <w:pPr>
        <w:spacing w:after="60" w:line="276" w:lineRule="auto"/>
        <w:jc w:val="both"/>
        <w:rPr>
          <w:rFonts w:cs="Arial"/>
          <w:color w:val="000000"/>
        </w:rPr>
      </w:pPr>
      <w:r>
        <w:rPr>
          <w:rFonts w:cs="Arial"/>
          <w:color w:val="000000"/>
        </w:rPr>
        <w:t xml:space="preserve">Програм за младе за период 2022 - 2026. биће објављен у Службеном листу града Београда и на званичној презентацији ГО Звездара, на адреси www.zvezdara.rs </w:t>
      </w:r>
    </w:p>
    <w:p w:rsidR="003D5077" w:rsidRPr="00070BFD" w:rsidRDefault="003D5077" w:rsidP="00750503">
      <w:pPr>
        <w:spacing w:after="60" w:line="276" w:lineRule="auto"/>
        <w:jc w:val="both"/>
        <w:rPr>
          <w:rFonts w:cs="Arial"/>
          <w:color w:val="000000"/>
          <w:lang w:val="bg-BG"/>
        </w:rPr>
      </w:pPr>
    </w:p>
    <w:p w:rsidR="00530FF3" w:rsidRPr="00070BFD" w:rsidRDefault="00530FF3" w:rsidP="00750503">
      <w:pPr>
        <w:spacing w:after="60" w:line="276" w:lineRule="auto"/>
        <w:jc w:val="both"/>
        <w:rPr>
          <w:rFonts w:cs="Arial"/>
          <w:b/>
          <w:bCs/>
          <w:color w:val="000000"/>
          <w:lang w:val="bg-BG"/>
        </w:rPr>
        <w:sectPr w:rsidR="00530FF3" w:rsidRPr="00070BFD" w:rsidSect="00EB6319">
          <w:pgSz w:w="11909" w:h="16834"/>
          <w:pgMar w:top="720" w:right="1627" w:bottom="1253" w:left="1109"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530FF3" w:rsidRPr="00070BFD" w:rsidRDefault="00530FF3" w:rsidP="00750503">
      <w:pPr>
        <w:autoSpaceDE w:val="0"/>
        <w:autoSpaceDN w:val="0"/>
        <w:adjustRightInd w:val="0"/>
        <w:spacing w:after="60" w:line="276" w:lineRule="auto"/>
        <w:outlineLvl w:val="0"/>
        <w:rPr>
          <w:rFonts w:cs="Arial"/>
          <w:b/>
          <w:bCs/>
          <w:color w:val="000000"/>
          <w:lang w:val="bg-BG"/>
        </w:rPr>
      </w:pPr>
      <w:bookmarkStart w:id="80" w:name="_Toc91250518"/>
      <w:r w:rsidRPr="00070BFD">
        <w:rPr>
          <w:rFonts w:cs="Arial"/>
          <w:b/>
          <w:color w:val="000000"/>
        </w:rPr>
        <w:t>13. АКЦИОНИ ПЛАН</w:t>
      </w:r>
      <w:bookmarkEnd w:id="80"/>
    </w:p>
    <w:p w:rsidR="00530FF3" w:rsidRPr="00070BFD" w:rsidRDefault="00530FF3" w:rsidP="00750503">
      <w:pPr>
        <w:autoSpaceDE w:val="0"/>
        <w:autoSpaceDN w:val="0"/>
        <w:adjustRightInd w:val="0"/>
        <w:spacing w:after="60" w:line="276" w:lineRule="auto"/>
        <w:rPr>
          <w:rFonts w:cs="Arial"/>
          <w:b/>
          <w:bCs/>
          <w:color w:val="000000"/>
          <w:lang w:val="bg-BG"/>
        </w:rPr>
      </w:pPr>
    </w:p>
    <w:tbl>
      <w:tblPr>
        <w:tblW w:w="138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0334"/>
      </w:tblGrid>
      <w:tr w:rsidR="00530FF3" w:rsidRPr="00070BFD" w:rsidTr="00CA41FA">
        <w:trPr>
          <w:trHeight w:val="230"/>
        </w:trPr>
        <w:tc>
          <w:tcPr>
            <w:tcW w:w="3539" w:type="dxa"/>
            <w:tcBorders>
              <w:top w:val="double" w:sz="4" w:space="0" w:color="auto"/>
              <w:left w:val="double" w:sz="4" w:space="0" w:color="auto"/>
            </w:tcBorders>
            <w:shd w:val="clear" w:color="auto" w:fill="auto"/>
          </w:tcPr>
          <w:p w:rsidR="00530FF3" w:rsidRPr="00070BFD" w:rsidRDefault="00530FF3" w:rsidP="007D23DC">
            <w:pPr>
              <w:spacing w:after="60" w:line="276" w:lineRule="auto"/>
              <w:rPr>
                <w:rFonts w:cs="Arial"/>
                <w:color w:val="000000"/>
                <w:sz w:val="20"/>
                <w:szCs w:val="20"/>
              </w:rPr>
            </w:pPr>
            <w:r w:rsidRPr="00070BFD">
              <w:rPr>
                <w:rFonts w:cs="Arial"/>
                <w:color w:val="000000"/>
                <w:sz w:val="20"/>
                <w:szCs w:val="20"/>
              </w:rPr>
              <w:t>Документ:</w:t>
            </w:r>
          </w:p>
        </w:tc>
        <w:tc>
          <w:tcPr>
            <w:tcW w:w="10334" w:type="dxa"/>
            <w:tcBorders>
              <w:top w:val="double" w:sz="4" w:space="0" w:color="auto"/>
            </w:tcBorders>
            <w:shd w:val="clear" w:color="auto" w:fill="auto"/>
            <w:vAlign w:val="center"/>
          </w:tcPr>
          <w:p w:rsidR="00530FF3" w:rsidRPr="000473E0" w:rsidRDefault="00736FDA" w:rsidP="00CA41FA">
            <w:pPr>
              <w:spacing w:after="60" w:line="276" w:lineRule="auto"/>
              <w:rPr>
                <w:rFonts w:cs="Arial"/>
                <w:color w:val="000000"/>
                <w:sz w:val="20"/>
                <w:szCs w:val="20"/>
              </w:rPr>
            </w:pPr>
            <w:r>
              <w:rPr>
                <w:rFonts w:cs="Arial"/>
                <w:color w:val="000000"/>
                <w:sz w:val="20"/>
                <w:szCs w:val="20"/>
              </w:rPr>
              <w:t xml:space="preserve">Програм за младе </w:t>
            </w:r>
            <w:r w:rsidR="000473E0">
              <w:rPr>
                <w:rFonts w:cs="Arial"/>
                <w:color w:val="000000"/>
                <w:sz w:val="20"/>
                <w:szCs w:val="20"/>
              </w:rPr>
              <w:t>за период 2022 - 2026</w:t>
            </w:r>
          </w:p>
        </w:tc>
      </w:tr>
      <w:tr w:rsidR="00847895" w:rsidRPr="00070BFD" w:rsidTr="00CA41FA">
        <w:trPr>
          <w:trHeight w:val="460"/>
        </w:trPr>
        <w:tc>
          <w:tcPr>
            <w:tcW w:w="3539" w:type="dxa"/>
            <w:tcBorders>
              <w:left w:val="double" w:sz="4" w:space="0" w:color="auto"/>
            </w:tcBorders>
            <w:shd w:val="clear" w:color="auto" w:fill="auto"/>
          </w:tcPr>
          <w:p w:rsidR="00530FF3" w:rsidRPr="00070BFD" w:rsidRDefault="00530FF3" w:rsidP="00750503">
            <w:pPr>
              <w:spacing w:after="60" w:line="276" w:lineRule="auto"/>
              <w:rPr>
                <w:rFonts w:cs="Arial"/>
                <w:color w:val="000000"/>
                <w:sz w:val="20"/>
                <w:szCs w:val="20"/>
              </w:rPr>
            </w:pPr>
            <w:r w:rsidRPr="00070BFD">
              <w:rPr>
                <w:rFonts w:cs="Arial"/>
                <w:color w:val="000000"/>
                <w:sz w:val="20"/>
                <w:szCs w:val="20"/>
              </w:rPr>
              <w:t>Акциони план:</w:t>
            </w:r>
          </w:p>
        </w:tc>
        <w:tc>
          <w:tcPr>
            <w:tcW w:w="10334" w:type="dxa"/>
            <w:shd w:val="clear" w:color="auto" w:fill="auto"/>
            <w:vAlign w:val="center"/>
          </w:tcPr>
          <w:p w:rsidR="00530FF3" w:rsidRPr="00070BFD" w:rsidRDefault="00530FF3" w:rsidP="00CA41FA">
            <w:pPr>
              <w:spacing w:after="60" w:line="276" w:lineRule="auto"/>
              <w:rPr>
                <w:rFonts w:cs="Arial"/>
                <w:color w:val="000000"/>
                <w:sz w:val="20"/>
                <w:szCs w:val="20"/>
              </w:rPr>
            </w:pPr>
            <w:r w:rsidRPr="00070BFD">
              <w:rPr>
                <w:rFonts w:cs="Arial"/>
                <w:color w:val="000000"/>
                <w:sz w:val="20"/>
                <w:szCs w:val="20"/>
              </w:rPr>
              <w:t xml:space="preserve">Акциони план за спровођење </w:t>
            </w:r>
            <w:r w:rsidR="00AE15C5">
              <w:rPr>
                <w:rFonts w:cs="Arial"/>
                <w:color w:val="000000"/>
                <w:sz w:val="20"/>
                <w:szCs w:val="20"/>
              </w:rPr>
              <w:t>Програма за младе за период 2022-2026</w:t>
            </w:r>
          </w:p>
        </w:tc>
      </w:tr>
      <w:tr w:rsidR="00530FF3" w:rsidRPr="00070BFD" w:rsidTr="00CA41FA">
        <w:trPr>
          <w:trHeight w:val="230"/>
        </w:trPr>
        <w:tc>
          <w:tcPr>
            <w:tcW w:w="3539" w:type="dxa"/>
            <w:tcBorders>
              <w:left w:val="double" w:sz="4" w:space="0" w:color="auto"/>
            </w:tcBorders>
            <w:shd w:val="clear" w:color="auto" w:fill="auto"/>
          </w:tcPr>
          <w:p w:rsidR="00530FF3" w:rsidRPr="00070BFD" w:rsidRDefault="00CA41FA" w:rsidP="00750503">
            <w:pPr>
              <w:spacing w:after="60" w:line="276" w:lineRule="auto"/>
              <w:rPr>
                <w:rFonts w:cs="Arial"/>
                <w:color w:val="000000"/>
                <w:sz w:val="20"/>
                <w:szCs w:val="20"/>
              </w:rPr>
            </w:pPr>
            <w:r w:rsidRPr="005327C5">
              <w:rPr>
                <w:color w:val="000000"/>
                <w:sz w:val="20"/>
                <w:szCs w:val="20"/>
              </w:rPr>
              <w:t>Институција одговорна за праћење и контролу реализације</w:t>
            </w:r>
          </w:p>
        </w:tc>
        <w:tc>
          <w:tcPr>
            <w:tcW w:w="10334" w:type="dxa"/>
            <w:shd w:val="clear" w:color="auto" w:fill="auto"/>
            <w:vAlign w:val="center"/>
          </w:tcPr>
          <w:p w:rsidR="00530FF3" w:rsidRPr="00CA41FA" w:rsidRDefault="00CA41FA" w:rsidP="00CA41FA">
            <w:pPr>
              <w:spacing w:after="60" w:line="276" w:lineRule="auto"/>
              <w:rPr>
                <w:rFonts w:cs="Arial"/>
                <w:color w:val="000000"/>
                <w:sz w:val="20"/>
                <w:szCs w:val="20"/>
              </w:rPr>
            </w:pPr>
            <w:r>
              <w:rPr>
                <w:rFonts w:cs="Arial"/>
                <w:color w:val="000000"/>
                <w:sz w:val="20"/>
                <w:szCs w:val="20"/>
              </w:rPr>
              <w:t>Канцеларија за младе</w:t>
            </w:r>
          </w:p>
        </w:tc>
      </w:tr>
    </w:tbl>
    <w:p w:rsidR="00530FF3" w:rsidRPr="00070BFD" w:rsidRDefault="00530FF3" w:rsidP="00750503">
      <w:pPr>
        <w:spacing w:after="60" w:line="276" w:lineRule="auto"/>
        <w:rPr>
          <w:rFonts w:cs="Arial"/>
          <w:color w:val="000000"/>
          <w:sz w:val="20"/>
          <w:szCs w:val="20"/>
        </w:rPr>
      </w:pPr>
    </w:p>
    <w:tbl>
      <w:tblPr>
        <w:tblW w:w="139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1"/>
        <w:gridCol w:w="1798"/>
        <w:gridCol w:w="1609"/>
        <w:gridCol w:w="1512"/>
        <w:gridCol w:w="1421"/>
        <w:gridCol w:w="1617"/>
      </w:tblGrid>
      <w:tr w:rsidR="00530FF3" w:rsidRPr="00070BFD" w:rsidTr="00507576">
        <w:trPr>
          <w:trHeight w:val="403"/>
        </w:trPr>
        <w:tc>
          <w:tcPr>
            <w:tcW w:w="13903" w:type="dxa"/>
            <w:gridSpan w:val="7"/>
            <w:tcBorders>
              <w:top w:val="double" w:sz="4" w:space="0" w:color="auto"/>
              <w:left w:val="double" w:sz="4" w:space="0" w:color="auto"/>
              <w:right w:val="double" w:sz="4" w:space="0" w:color="auto"/>
            </w:tcBorders>
            <w:shd w:val="clear" w:color="auto" w:fill="DEEAF6"/>
          </w:tcPr>
          <w:p w:rsidR="00530FF3" w:rsidRPr="00070BFD" w:rsidRDefault="00CA41FA" w:rsidP="00750503">
            <w:pPr>
              <w:spacing w:after="60" w:line="276" w:lineRule="auto"/>
              <w:rPr>
                <w:rFonts w:cs="Arial"/>
                <w:color w:val="000000"/>
                <w:sz w:val="20"/>
                <w:szCs w:val="20"/>
              </w:rPr>
            </w:pPr>
            <w:r>
              <w:rPr>
                <w:rFonts w:cs="Arial"/>
                <w:color w:val="000000"/>
                <w:sz w:val="20"/>
                <w:szCs w:val="20"/>
              </w:rPr>
              <w:t>Општи циљ</w:t>
            </w:r>
            <w:r w:rsidR="00530FF3" w:rsidRPr="00070BFD">
              <w:rPr>
                <w:rFonts w:cs="Arial"/>
                <w:color w:val="000000"/>
                <w:sz w:val="20"/>
                <w:szCs w:val="20"/>
              </w:rPr>
              <w:t xml:space="preserve">: </w:t>
            </w:r>
            <w:r w:rsidR="00747731" w:rsidRPr="00CA41FA">
              <w:rPr>
                <w:rFonts w:cs="Arial"/>
                <w:b/>
                <w:color w:val="000000"/>
                <w:sz w:val="20"/>
                <w:szCs w:val="20"/>
              </w:rPr>
              <w:t>Унапређени услови за учешће младих у животу заједнице</w:t>
            </w:r>
          </w:p>
        </w:tc>
      </w:tr>
      <w:tr w:rsidR="00847895" w:rsidRPr="00070BFD" w:rsidTr="00507576">
        <w:trPr>
          <w:trHeight w:val="377"/>
        </w:trPr>
        <w:tc>
          <w:tcPr>
            <w:tcW w:w="13903" w:type="dxa"/>
            <w:gridSpan w:val="7"/>
            <w:tcBorders>
              <w:top w:val="double" w:sz="4" w:space="0" w:color="auto"/>
            </w:tcBorders>
            <w:shd w:val="clear" w:color="auto" w:fill="DEEAF6"/>
            <w:vAlign w:val="center"/>
          </w:tcPr>
          <w:p w:rsidR="00530FF3" w:rsidRPr="00747731" w:rsidRDefault="00530FF3" w:rsidP="00750503">
            <w:pPr>
              <w:spacing w:after="60" w:line="276" w:lineRule="auto"/>
              <w:rPr>
                <w:rFonts w:cs="Arial"/>
                <w:color w:val="000000"/>
                <w:sz w:val="20"/>
                <w:szCs w:val="20"/>
              </w:rPr>
            </w:pPr>
            <w:r w:rsidRPr="00070BFD">
              <w:rPr>
                <w:rFonts w:cs="Arial"/>
                <w:color w:val="000000"/>
                <w:sz w:val="20"/>
                <w:szCs w:val="20"/>
              </w:rPr>
              <w:t>Институција одговорна за праћење и контролу реализације:</w:t>
            </w:r>
            <w:r w:rsidR="00747731">
              <w:rPr>
                <w:rFonts w:cs="Arial"/>
                <w:color w:val="000000"/>
                <w:sz w:val="20"/>
                <w:szCs w:val="20"/>
              </w:rPr>
              <w:t xml:space="preserve"> Канцеларија за младе ГО Звездара</w:t>
            </w:r>
          </w:p>
        </w:tc>
      </w:tr>
      <w:tr w:rsidR="00847895" w:rsidRPr="00070BFD" w:rsidTr="00BF48F1">
        <w:trPr>
          <w:trHeight w:val="1084"/>
        </w:trPr>
        <w:tc>
          <w:tcPr>
            <w:tcW w:w="4815" w:type="dxa"/>
            <w:tcBorders>
              <w:top w:val="double" w:sz="4" w:space="0" w:color="auto"/>
            </w:tcBorders>
            <w:shd w:val="clear" w:color="auto" w:fill="D9D9D9"/>
            <w:vAlign w:val="center"/>
          </w:tcPr>
          <w:p w:rsidR="00530FF3" w:rsidRPr="00070BFD" w:rsidRDefault="00CA41FA" w:rsidP="00CA41FA">
            <w:pPr>
              <w:spacing w:after="60" w:line="276" w:lineRule="auto"/>
              <w:jc w:val="center"/>
              <w:rPr>
                <w:rFonts w:cs="Arial"/>
                <w:color w:val="000000"/>
                <w:sz w:val="20"/>
                <w:szCs w:val="20"/>
              </w:rPr>
            </w:pPr>
            <w:r>
              <w:rPr>
                <w:rFonts w:cs="Arial"/>
                <w:color w:val="000000"/>
                <w:sz w:val="20"/>
                <w:szCs w:val="20"/>
              </w:rPr>
              <w:t>Показатељ</w:t>
            </w:r>
            <w:r w:rsidR="00530FF3" w:rsidRPr="00070BFD">
              <w:rPr>
                <w:rFonts w:cs="Arial"/>
                <w:color w:val="000000"/>
                <w:sz w:val="20"/>
                <w:szCs w:val="20"/>
              </w:rPr>
              <w:t>и на нивоу oпштег циља (показатељ eфекта)</w:t>
            </w:r>
          </w:p>
        </w:tc>
        <w:tc>
          <w:tcPr>
            <w:tcW w:w="1131" w:type="dxa"/>
            <w:tcBorders>
              <w:top w:val="double" w:sz="4" w:space="0" w:color="auto"/>
            </w:tcBorders>
            <w:shd w:val="clear" w:color="auto" w:fill="D9D9D9"/>
            <w:vAlign w:val="center"/>
          </w:tcPr>
          <w:p w:rsidR="00530FF3" w:rsidRPr="00070BFD" w:rsidRDefault="00530FF3" w:rsidP="00CA41FA">
            <w:pPr>
              <w:spacing w:after="60" w:line="276" w:lineRule="auto"/>
              <w:jc w:val="center"/>
              <w:rPr>
                <w:rFonts w:cs="Arial"/>
                <w:color w:val="000000"/>
                <w:sz w:val="20"/>
                <w:szCs w:val="20"/>
              </w:rPr>
            </w:pPr>
            <w:r w:rsidRPr="00070BFD">
              <w:rPr>
                <w:rFonts w:cs="Arial"/>
                <w:color w:val="000000"/>
                <w:sz w:val="20"/>
                <w:szCs w:val="20"/>
              </w:rPr>
              <w:t>Jединица мере</w:t>
            </w:r>
          </w:p>
          <w:p w:rsidR="00530FF3" w:rsidRPr="00070BFD" w:rsidRDefault="00530FF3" w:rsidP="00CA41FA">
            <w:pPr>
              <w:spacing w:after="60" w:line="276" w:lineRule="auto"/>
              <w:jc w:val="center"/>
              <w:rPr>
                <w:rFonts w:cs="Arial"/>
                <w:color w:val="000000"/>
                <w:sz w:val="20"/>
                <w:szCs w:val="20"/>
              </w:rPr>
            </w:pPr>
          </w:p>
        </w:tc>
        <w:tc>
          <w:tcPr>
            <w:tcW w:w="1798" w:type="dxa"/>
            <w:tcBorders>
              <w:top w:val="double" w:sz="4" w:space="0" w:color="auto"/>
            </w:tcBorders>
            <w:shd w:val="clear" w:color="auto" w:fill="D9D9D9"/>
            <w:vAlign w:val="center"/>
          </w:tcPr>
          <w:p w:rsidR="00530FF3" w:rsidRPr="00070BFD" w:rsidRDefault="00530FF3" w:rsidP="00CA41FA">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609" w:type="dxa"/>
            <w:tcBorders>
              <w:top w:val="double" w:sz="4" w:space="0" w:color="auto"/>
            </w:tcBorders>
            <w:shd w:val="clear" w:color="auto" w:fill="D9D9D9"/>
            <w:vAlign w:val="center"/>
          </w:tcPr>
          <w:p w:rsidR="00530FF3" w:rsidRPr="00070BFD" w:rsidRDefault="00530FF3" w:rsidP="00CA41FA">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512" w:type="dxa"/>
            <w:tcBorders>
              <w:top w:val="double" w:sz="4" w:space="0" w:color="auto"/>
            </w:tcBorders>
            <w:shd w:val="clear" w:color="auto" w:fill="D9D9D9"/>
            <w:vAlign w:val="center"/>
          </w:tcPr>
          <w:p w:rsidR="00530FF3" w:rsidRDefault="00530FF3" w:rsidP="00CA41FA">
            <w:pPr>
              <w:spacing w:after="60" w:line="276" w:lineRule="auto"/>
              <w:jc w:val="center"/>
              <w:rPr>
                <w:rFonts w:cs="Arial"/>
                <w:color w:val="000000"/>
                <w:sz w:val="20"/>
                <w:szCs w:val="20"/>
              </w:rPr>
            </w:pPr>
            <w:r w:rsidRPr="00070BFD">
              <w:rPr>
                <w:rFonts w:cs="Arial"/>
                <w:color w:val="000000"/>
                <w:sz w:val="20"/>
                <w:szCs w:val="20"/>
              </w:rPr>
              <w:t>Базна година</w:t>
            </w:r>
          </w:p>
          <w:p w:rsidR="00CA41FA" w:rsidRPr="00CA41FA" w:rsidRDefault="00CA41FA" w:rsidP="00CA41FA">
            <w:pPr>
              <w:spacing w:after="60" w:line="276" w:lineRule="auto"/>
              <w:jc w:val="center"/>
              <w:rPr>
                <w:rFonts w:cs="Arial"/>
                <w:color w:val="000000"/>
                <w:sz w:val="20"/>
                <w:szCs w:val="20"/>
              </w:rPr>
            </w:pPr>
            <w:r>
              <w:rPr>
                <w:rFonts w:cs="Arial"/>
                <w:color w:val="000000"/>
                <w:sz w:val="20"/>
                <w:szCs w:val="20"/>
              </w:rPr>
              <w:t>2022</w:t>
            </w:r>
          </w:p>
        </w:tc>
        <w:tc>
          <w:tcPr>
            <w:tcW w:w="1421" w:type="dxa"/>
            <w:tcBorders>
              <w:top w:val="double" w:sz="4" w:space="0" w:color="auto"/>
            </w:tcBorders>
            <w:shd w:val="clear" w:color="auto" w:fill="D9D9D9"/>
            <w:vAlign w:val="center"/>
          </w:tcPr>
          <w:p w:rsidR="00530FF3" w:rsidRPr="00070BFD" w:rsidRDefault="00CA41FA" w:rsidP="00CA41FA">
            <w:pPr>
              <w:spacing w:after="60" w:line="276" w:lineRule="auto"/>
              <w:jc w:val="center"/>
              <w:rPr>
                <w:rFonts w:cs="Arial"/>
                <w:color w:val="000000"/>
                <w:sz w:val="20"/>
                <w:szCs w:val="20"/>
              </w:rPr>
            </w:pPr>
            <w:r>
              <w:rPr>
                <w:rFonts w:cs="Arial"/>
                <w:color w:val="000000"/>
                <w:sz w:val="20"/>
                <w:szCs w:val="20"/>
              </w:rPr>
              <w:t>Циљaна вредност у 2023.</w:t>
            </w:r>
            <w:r w:rsidR="00530FF3" w:rsidRPr="00070BFD">
              <w:rPr>
                <w:rFonts w:cs="Arial"/>
                <w:color w:val="000000"/>
                <w:sz w:val="20"/>
                <w:szCs w:val="20"/>
              </w:rPr>
              <w:t xml:space="preserve"> години</w:t>
            </w:r>
          </w:p>
        </w:tc>
        <w:tc>
          <w:tcPr>
            <w:tcW w:w="1617" w:type="dxa"/>
            <w:tcBorders>
              <w:top w:val="double" w:sz="4" w:space="0" w:color="auto"/>
            </w:tcBorders>
            <w:shd w:val="clear" w:color="auto" w:fill="D9D9D9"/>
            <w:vAlign w:val="center"/>
          </w:tcPr>
          <w:p w:rsidR="00530FF3" w:rsidRPr="00CA41FA" w:rsidRDefault="00CA41FA" w:rsidP="00CA41FA">
            <w:pPr>
              <w:spacing w:after="60" w:line="276" w:lineRule="auto"/>
              <w:jc w:val="center"/>
              <w:rPr>
                <w:rFonts w:cs="Arial"/>
                <w:color w:val="000000"/>
                <w:sz w:val="20"/>
                <w:szCs w:val="20"/>
              </w:rPr>
            </w:pPr>
            <w:r>
              <w:rPr>
                <w:rFonts w:cs="Arial"/>
                <w:color w:val="000000"/>
                <w:sz w:val="20"/>
                <w:szCs w:val="20"/>
              </w:rPr>
              <w:t>Циљана вредност и 2024. години</w:t>
            </w:r>
          </w:p>
        </w:tc>
      </w:tr>
      <w:tr w:rsidR="00530FF3" w:rsidRPr="00070BFD" w:rsidTr="00CA41FA">
        <w:trPr>
          <w:trHeight w:val="176"/>
        </w:trPr>
        <w:tc>
          <w:tcPr>
            <w:tcW w:w="4815" w:type="dxa"/>
            <w:tcBorders>
              <w:top w:val="double" w:sz="4" w:space="0" w:color="auto"/>
              <w:bottom w:val="double" w:sz="4" w:space="0" w:color="auto"/>
            </w:tcBorders>
            <w:shd w:val="clear" w:color="auto" w:fill="FFFFFF"/>
          </w:tcPr>
          <w:p w:rsidR="00530FF3" w:rsidRPr="00070BFD" w:rsidRDefault="00747731" w:rsidP="00750503">
            <w:pPr>
              <w:shd w:val="clear" w:color="auto" w:fill="FFFFFF"/>
              <w:spacing w:after="60" w:line="276" w:lineRule="auto"/>
              <w:rPr>
                <w:rFonts w:cs="Arial"/>
                <w:color w:val="000000"/>
                <w:sz w:val="20"/>
                <w:szCs w:val="20"/>
              </w:rPr>
            </w:pPr>
            <w:r w:rsidRPr="00070BFD">
              <w:rPr>
                <w:rFonts w:cs="Arial"/>
                <w:color w:val="000000"/>
                <w:shd w:val="clear" w:color="auto" w:fill="FFFFFF"/>
              </w:rPr>
              <w:t>Удео младих који учествују у акти</w:t>
            </w:r>
            <w:r>
              <w:rPr>
                <w:rFonts w:cs="Arial"/>
                <w:color w:val="000000"/>
                <w:shd w:val="clear" w:color="auto" w:fill="FFFFFF"/>
              </w:rPr>
              <w:t xml:space="preserve">вностима омладинске политике </w:t>
            </w:r>
            <w:r w:rsidRPr="00070BFD">
              <w:rPr>
                <w:rFonts w:cs="Arial"/>
                <w:color w:val="000000"/>
                <w:shd w:val="clear" w:color="auto" w:fill="FFFFFF"/>
              </w:rPr>
              <w:t xml:space="preserve"> у укупном броју  младих </w:t>
            </w:r>
            <w:r>
              <w:rPr>
                <w:rFonts w:cs="Arial"/>
                <w:color w:val="000000"/>
                <w:shd w:val="clear" w:color="auto" w:fill="FFFFFF"/>
              </w:rPr>
              <w:t>ГО Звездара</w:t>
            </w:r>
            <w:r w:rsidRPr="00070BFD">
              <w:rPr>
                <w:rFonts w:cs="Arial"/>
                <w:color w:val="000000"/>
                <w:shd w:val="clear" w:color="auto" w:fill="FFFFFF"/>
              </w:rPr>
              <w:t xml:space="preserve"> у години</w:t>
            </w:r>
          </w:p>
        </w:tc>
        <w:tc>
          <w:tcPr>
            <w:tcW w:w="1131" w:type="dxa"/>
            <w:tcBorders>
              <w:top w:val="double" w:sz="4" w:space="0" w:color="auto"/>
              <w:bottom w:val="double" w:sz="4" w:space="0" w:color="auto"/>
            </w:tcBorders>
            <w:shd w:val="clear" w:color="auto" w:fill="FFFFFF"/>
            <w:vAlign w:val="center"/>
          </w:tcPr>
          <w:p w:rsidR="00530FF3" w:rsidRPr="00CA41FA" w:rsidRDefault="00CA41FA" w:rsidP="00CA41FA">
            <w:pPr>
              <w:shd w:val="clear" w:color="auto" w:fill="FFFFFF"/>
              <w:spacing w:after="60" w:line="276" w:lineRule="auto"/>
              <w:jc w:val="center"/>
              <w:rPr>
                <w:rFonts w:cs="Arial"/>
                <w:color w:val="000000"/>
                <w:sz w:val="20"/>
                <w:szCs w:val="20"/>
              </w:rPr>
            </w:pPr>
            <w:r>
              <w:rPr>
                <w:rFonts w:cs="Arial"/>
                <w:color w:val="000000"/>
                <w:sz w:val="20"/>
                <w:szCs w:val="20"/>
              </w:rPr>
              <w:t>%</w:t>
            </w:r>
          </w:p>
        </w:tc>
        <w:tc>
          <w:tcPr>
            <w:tcW w:w="1798" w:type="dxa"/>
            <w:tcBorders>
              <w:top w:val="double" w:sz="4" w:space="0" w:color="auto"/>
              <w:bottom w:val="double" w:sz="4" w:space="0" w:color="auto"/>
            </w:tcBorders>
            <w:shd w:val="clear" w:color="auto" w:fill="FFFFFF"/>
            <w:vAlign w:val="center"/>
          </w:tcPr>
          <w:p w:rsidR="00530FF3" w:rsidRPr="00CA41FA" w:rsidRDefault="00CA41FA" w:rsidP="00CA41FA">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609" w:type="dxa"/>
            <w:tcBorders>
              <w:top w:val="double" w:sz="4" w:space="0" w:color="auto"/>
              <w:bottom w:val="double" w:sz="4" w:space="0" w:color="auto"/>
            </w:tcBorders>
            <w:shd w:val="clear" w:color="auto" w:fill="FFFFFF"/>
          </w:tcPr>
          <w:p w:rsidR="00530FF3" w:rsidRPr="00C13A80" w:rsidRDefault="00C13A80" w:rsidP="00750503">
            <w:pPr>
              <w:shd w:val="clear" w:color="auto" w:fill="FFFFFF"/>
              <w:spacing w:after="60" w:line="276" w:lineRule="auto"/>
              <w:rPr>
                <w:rFonts w:cs="Arial"/>
                <w:color w:val="000000"/>
                <w:sz w:val="20"/>
                <w:szCs w:val="20"/>
              </w:rPr>
            </w:pPr>
            <w:r>
              <w:rPr>
                <w:rFonts w:cs="Arial"/>
                <w:color w:val="000000"/>
                <w:sz w:val="20"/>
                <w:szCs w:val="20"/>
              </w:rPr>
              <w:t>0</w:t>
            </w:r>
          </w:p>
        </w:tc>
        <w:tc>
          <w:tcPr>
            <w:tcW w:w="1512" w:type="dxa"/>
            <w:tcBorders>
              <w:top w:val="double" w:sz="4" w:space="0" w:color="auto"/>
              <w:bottom w:val="double" w:sz="4" w:space="0" w:color="auto"/>
            </w:tcBorders>
            <w:shd w:val="clear" w:color="auto" w:fill="FFFFFF"/>
          </w:tcPr>
          <w:p w:rsidR="00530FF3" w:rsidRPr="003E1821" w:rsidRDefault="00BF48F1" w:rsidP="00BF48F1">
            <w:pPr>
              <w:shd w:val="clear" w:color="auto" w:fill="FFFFFF"/>
              <w:spacing w:after="60" w:line="276" w:lineRule="auto"/>
              <w:rPr>
                <w:rFonts w:cs="Arial"/>
                <w:color w:val="000000"/>
                <w:sz w:val="20"/>
                <w:szCs w:val="20"/>
              </w:rPr>
            </w:pPr>
            <w:r>
              <w:rPr>
                <w:rFonts w:cs="Arial"/>
                <w:color w:val="000000"/>
                <w:sz w:val="20"/>
                <w:szCs w:val="20"/>
              </w:rPr>
              <w:t>1</w:t>
            </w:r>
            <w:r w:rsidR="003E1821">
              <w:rPr>
                <w:rFonts w:cs="Arial"/>
                <w:color w:val="000000"/>
                <w:sz w:val="20"/>
                <w:szCs w:val="20"/>
              </w:rPr>
              <w:t>6</w:t>
            </w:r>
          </w:p>
        </w:tc>
        <w:tc>
          <w:tcPr>
            <w:tcW w:w="1421" w:type="dxa"/>
            <w:tcBorders>
              <w:top w:val="double" w:sz="4" w:space="0" w:color="auto"/>
              <w:bottom w:val="double" w:sz="4" w:space="0" w:color="auto"/>
            </w:tcBorders>
            <w:shd w:val="clear" w:color="auto" w:fill="FFFFFF"/>
          </w:tcPr>
          <w:p w:rsidR="00530FF3" w:rsidRPr="003E1821" w:rsidRDefault="003E1821" w:rsidP="003E1821">
            <w:pPr>
              <w:shd w:val="clear" w:color="auto" w:fill="FFFFFF"/>
              <w:spacing w:after="60" w:line="276" w:lineRule="auto"/>
              <w:rPr>
                <w:rFonts w:cs="Arial"/>
                <w:color w:val="000000"/>
                <w:sz w:val="20"/>
                <w:szCs w:val="20"/>
              </w:rPr>
            </w:pPr>
            <w:r>
              <w:rPr>
                <w:rFonts w:cs="Arial"/>
                <w:color w:val="000000"/>
                <w:sz w:val="20"/>
                <w:szCs w:val="20"/>
              </w:rPr>
              <w:t>31</w:t>
            </w:r>
          </w:p>
        </w:tc>
        <w:tc>
          <w:tcPr>
            <w:tcW w:w="1617" w:type="dxa"/>
            <w:tcBorders>
              <w:top w:val="double" w:sz="4" w:space="0" w:color="auto"/>
              <w:bottom w:val="double" w:sz="4" w:space="0" w:color="auto"/>
            </w:tcBorders>
            <w:shd w:val="clear" w:color="auto" w:fill="FFFFFF"/>
          </w:tcPr>
          <w:p w:rsidR="00530FF3" w:rsidRPr="003E1821" w:rsidRDefault="003E1821" w:rsidP="00750503">
            <w:pPr>
              <w:shd w:val="clear" w:color="auto" w:fill="FFFFFF"/>
              <w:spacing w:after="60" w:line="276" w:lineRule="auto"/>
              <w:rPr>
                <w:rFonts w:cs="Arial"/>
                <w:color w:val="000000"/>
                <w:sz w:val="20"/>
                <w:szCs w:val="20"/>
              </w:rPr>
            </w:pPr>
            <w:r>
              <w:rPr>
                <w:rFonts w:cs="Arial"/>
                <w:color w:val="000000"/>
                <w:sz w:val="20"/>
                <w:szCs w:val="20"/>
              </w:rPr>
              <w:t>42</w:t>
            </w:r>
          </w:p>
        </w:tc>
      </w:tr>
      <w:tr w:rsidR="00CA41FA" w:rsidRPr="00070BFD" w:rsidTr="00CA41FA">
        <w:trPr>
          <w:trHeight w:val="176"/>
        </w:trPr>
        <w:tc>
          <w:tcPr>
            <w:tcW w:w="4815" w:type="dxa"/>
            <w:tcBorders>
              <w:top w:val="double" w:sz="4" w:space="0" w:color="auto"/>
              <w:bottom w:val="double" w:sz="4" w:space="0" w:color="auto"/>
            </w:tcBorders>
            <w:shd w:val="clear" w:color="auto" w:fill="FFFFFF"/>
          </w:tcPr>
          <w:p w:rsidR="00CA41FA" w:rsidRPr="00070BFD" w:rsidRDefault="00CA41FA" w:rsidP="00750503">
            <w:pPr>
              <w:shd w:val="clear" w:color="auto" w:fill="FFFFFF"/>
              <w:spacing w:after="60" w:line="276" w:lineRule="auto"/>
              <w:rPr>
                <w:rFonts w:cs="Arial"/>
                <w:color w:val="000000"/>
                <w:sz w:val="20"/>
                <w:szCs w:val="20"/>
              </w:rPr>
            </w:pPr>
            <w:r w:rsidRPr="00070BFD">
              <w:rPr>
                <w:rFonts w:cs="Arial"/>
                <w:color w:val="000000"/>
                <w:shd w:val="clear" w:color="auto" w:fill="FFFFFF"/>
              </w:rPr>
              <w:t xml:space="preserve">Број младих који су чланови организација </w:t>
            </w:r>
            <w:r>
              <w:rPr>
                <w:rFonts w:cs="Arial"/>
                <w:color w:val="000000"/>
                <w:shd w:val="clear" w:color="auto" w:fill="FFFFFF"/>
              </w:rPr>
              <w:t xml:space="preserve">и неформалних група </w:t>
            </w:r>
            <w:r w:rsidRPr="00070BFD">
              <w:rPr>
                <w:rFonts w:cs="Arial"/>
                <w:color w:val="000000"/>
                <w:shd w:val="clear" w:color="auto" w:fill="FFFFFF"/>
              </w:rPr>
              <w:t>младих која активно учествују у креирању и сп</w:t>
            </w:r>
            <w:r>
              <w:rPr>
                <w:rFonts w:cs="Arial"/>
                <w:color w:val="000000"/>
                <w:shd w:val="clear" w:color="auto" w:fill="FFFFFF"/>
              </w:rPr>
              <w:t>ровођењу омладинске политике ГО Звездара</w:t>
            </w:r>
            <w:r w:rsidRPr="00070BFD">
              <w:rPr>
                <w:rFonts w:cs="Arial"/>
                <w:color w:val="000000"/>
                <w:shd w:val="clear" w:color="auto" w:fill="FFFFFF"/>
              </w:rPr>
              <w:t xml:space="preserve"> у години</w:t>
            </w:r>
          </w:p>
        </w:tc>
        <w:tc>
          <w:tcPr>
            <w:tcW w:w="1131" w:type="dxa"/>
            <w:tcBorders>
              <w:top w:val="double" w:sz="4" w:space="0" w:color="auto"/>
              <w:bottom w:val="double" w:sz="4" w:space="0" w:color="auto"/>
            </w:tcBorders>
            <w:shd w:val="clear" w:color="auto" w:fill="FFFFFF"/>
            <w:vAlign w:val="center"/>
          </w:tcPr>
          <w:p w:rsidR="00CA41FA" w:rsidRPr="00CA41FA" w:rsidRDefault="00CA41FA" w:rsidP="00CA41FA">
            <w:pPr>
              <w:shd w:val="clear" w:color="auto" w:fill="FFFFFF"/>
              <w:spacing w:after="60" w:line="276" w:lineRule="auto"/>
              <w:jc w:val="center"/>
              <w:rPr>
                <w:rFonts w:cs="Arial"/>
                <w:color w:val="000000"/>
                <w:sz w:val="20"/>
                <w:szCs w:val="20"/>
              </w:rPr>
            </w:pPr>
            <w:r>
              <w:rPr>
                <w:rFonts w:cs="Arial"/>
                <w:color w:val="000000"/>
                <w:sz w:val="20"/>
                <w:szCs w:val="20"/>
              </w:rPr>
              <w:t>Број</w:t>
            </w:r>
          </w:p>
        </w:tc>
        <w:tc>
          <w:tcPr>
            <w:tcW w:w="1798" w:type="dxa"/>
            <w:tcBorders>
              <w:top w:val="double" w:sz="4" w:space="0" w:color="auto"/>
              <w:bottom w:val="double" w:sz="4" w:space="0" w:color="auto"/>
            </w:tcBorders>
            <w:shd w:val="clear" w:color="auto" w:fill="FFFFFF"/>
            <w:vAlign w:val="center"/>
          </w:tcPr>
          <w:p w:rsidR="00CA41FA" w:rsidRPr="00CA41FA" w:rsidRDefault="00CA41FA" w:rsidP="00CA41FA">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609" w:type="dxa"/>
            <w:tcBorders>
              <w:top w:val="double" w:sz="4" w:space="0" w:color="auto"/>
              <w:bottom w:val="double" w:sz="4" w:space="0" w:color="auto"/>
            </w:tcBorders>
            <w:shd w:val="clear" w:color="auto" w:fill="FFFFFF"/>
          </w:tcPr>
          <w:p w:rsidR="00CA41FA" w:rsidRPr="00C13A80" w:rsidRDefault="00C13A80" w:rsidP="00750503">
            <w:pPr>
              <w:shd w:val="clear" w:color="auto" w:fill="FFFFFF"/>
              <w:spacing w:after="60" w:line="276" w:lineRule="auto"/>
              <w:rPr>
                <w:rFonts w:cs="Arial"/>
                <w:color w:val="000000"/>
                <w:sz w:val="20"/>
                <w:szCs w:val="20"/>
              </w:rPr>
            </w:pPr>
            <w:r>
              <w:rPr>
                <w:rFonts w:cs="Arial"/>
                <w:color w:val="000000"/>
                <w:sz w:val="20"/>
                <w:szCs w:val="20"/>
              </w:rPr>
              <w:t>0</w:t>
            </w:r>
          </w:p>
        </w:tc>
        <w:tc>
          <w:tcPr>
            <w:tcW w:w="1512" w:type="dxa"/>
            <w:tcBorders>
              <w:top w:val="double" w:sz="4" w:space="0" w:color="auto"/>
              <w:bottom w:val="double" w:sz="4" w:space="0" w:color="auto"/>
            </w:tcBorders>
            <w:shd w:val="clear" w:color="auto" w:fill="FFFFFF"/>
          </w:tcPr>
          <w:p w:rsidR="00CA41FA" w:rsidRPr="003E1821" w:rsidRDefault="003E1821" w:rsidP="00750503">
            <w:pPr>
              <w:shd w:val="clear" w:color="auto" w:fill="FFFFFF"/>
              <w:spacing w:after="60" w:line="276" w:lineRule="auto"/>
              <w:rPr>
                <w:rFonts w:cs="Arial"/>
                <w:color w:val="000000"/>
                <w:sz w:val="20"/>
                <w:szCs w:val="20"/>
              </w:rPr>
            </w:pPr>
            <w:r>
              <w:rPr>
                <w:rFonts w:cs="Arial"/>
                <w:color w:val="000000"/>
                <w:sz w:val="20"/>
                <w:szCs w:val="20"/>
              </w:rPr>
              <w:t>150</w:t>
            </w:r>
          </w:p>
        </w:tc>
        <w:tc>
          <w:tcPr>
            <w:tcW w:w="1421" w:type="dxa"/>
            <w:tcBorders>
              <w:top w:val="double" w:sz="4" w:space="0" w:color="auto"/>
              <w:bottom w:val="double" w:sz="4" w:space="0" w:color="auto"/>
            </w:tcBorders>
            <w:shd w:val="clear" w:color="auto" w:fill="FFFFFF"/>
          </w:tcPr>
          <w:p w:rsidR="00CA41FA" w:rsidRPr="00D4238D" w:rsidRDefault="00D4238D" w:rsidP="00750503">
            <w:pPr>
              <w:shd w:val="clear" w:color="auto" w:fill="FFFFFF"/>
              <w:spacing w:after="60" w:line="276" w:lineRule="auto"/>
              <w:rPr>
                <w:rFonts w:cs="Arial"/>
                <w:color w:val="000000"/>
                <w:sz w:val="20"/>
                <w:szCs w:val="20"/>
              </w:rPr>
            </w:pPr>
            <w:r>
              <w:rPr>
                <w:rFonts w:cs="Arial"/>
                <w:color w:val="000000"/>
                <w:sz w:val="20"/>
                <w:szCs w:val="20"/>
              </w:rPr>
              <w:t>400</w:t>
            </w:r>
          </w:p>
        </w:tc>
        <w:tc>
          <w:tcPr>
            <w:tcW w:w="1617" w:type="dxa"/>
            <w:tcBorders>
              <w:top w:val="double" w:sz="4" w:space="0" w:color="auto"/>
              <w:bottom w:val="double" w:sz="4" w:space="0" w:color="auto"/>
            </w:tcBorders>
            <w:shd w:val="clear" w:color="auto" w:fill="FFFFFF"/>
          </w:tcPr>
          <w:p w:rsidR="00CA41FA" w:rsidRPr="00D4238D" w:rsidRDefault="00D4238D" w:rsidP="00750503">
            <w:pPr>
              <w:shd w:val="clear" w:color="auto" w:fill="FFFFFF"/>
              <w:spacing w:after="60" w:line="276" w:lineRule="auto"/>
              <w:rPr>
                <w:rFonts w:cs="Arial"/>
                <w:color w:val="000000"/>
                <w:sz w:val="20"/>
                <w:szCs w:val="20"/>
              </w:rPr>
            </w:pPr>
            <w:r>
              <w:rPr>
                <w:rFonts w:cs="Arial"/>
                <w:color w:val="000000"/>
                <w:sz w:val="20"/>
                <w:szCs w:val="20"/>
              </w:rPr>
              <w:t>450</w:t>
            </w:r>
          </w:p>
        </w:tc>
      </w:tr>
    </w:tbl>
    <w:p w:rsidR="002306A9" w:rsidRPr="00070BFD" w:rsidRDefault="002306A9" w:rsidP="00750503">
      <w:pPr>
        <w:spacing w:after="60" w:line="276" w:lineRule="auto"/>
        <w:rPr>
          <w:rFonts w:cs="Arial"/>
          <w:vanish/>
          <w:color w:val="000000"/>
        </w:rPr>
      </w:pPr>
    </w:p>
    <w:p w:rsidR="00A7684D" w:rsidRDefault="00A7684D" w:rsidP="00750503">
      <w:pPr>
        <w:autoSpaceDE w:val="0"/>
        <w:autoSpaceDN w:val="0"/>
        <w:adjustRightInd w:val="0"/>
        <w:spacing w:after="60" w:line="276" w:lineRule="auto"/>
        <w:rPr>
          <w:rFonts w:cs="Arial"/>
          <w:b/>
          <w:bCs/>
          <w:color w:val="000000"/>
          <w:lang w:val="bg-BG"/>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70"/>
        <w:gridCol w:w="1800"/>
        <w:gridCol w:w="1620"/>
        <w:gridCol w:w="1530"/>
        <w:gridCol w:w="1440"/>
        <w:gridCol w:w="1620"/>
      </w:tblGrid>
      <w:tr w:rsidR="00E91EFA" w:rsidRPr="00070BFD" w:rsidTr="00CA41FA">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E91EFA" w:rsidRPr="00CA41FA" w:rsidRDefault="00EC49E3" w:rsidP="00CA41FA">
            <w:pPr>
              <w:rPr>
                <w:rFonts w:cs="Arial"/>
                <w:b/>
                <w:bCs/>
                <w:i/>
                <w:iCs/>
                <w:color w:val="000000"/>
                <w:sz w:val="20"/>
                <w:szCs w:val="20"/>
              </w:rPr>
            </w:pPr>
            <w:r>
              <w:rPr>
                <w:rFonts w:cs="Arial"/>
                <w:color w:val="000000"/>
                <w:sz w:val="20"/>
                <w:szCs w:val="20"/>
              </w:rPr>
              <w:t>Посебни циљ 7.1</w:t>
            </w:r>
            <w:r w:rsidR="00E91EFA" w:rsidRPr="00070BFD">
              <w:rPr>
                <w:rFonts w:cs="Arial"/>
                <w:color w:val="000000"/>
                <w:sz w:val="20"/>
                <w:szCs w:val="20"/>
              </w:rPr>
              <w:t xml:space="preserve">: </w:t>
            </w:r>
            <w:r w:rsidR="00E91EFA" w:rsidRPr="00E91EFA">
              <w:rPr>
                <w:rFonts w:cs="Arial"/>
                <w:b/>
                <w:bCs/>
                <w:i/>
                <w:iCs/>
                <w:color w:val="000000"/>
                <w:sz w:val="20"/>
                <w:szCs w:val="20"/>
              </w:rPr>
              <w:t>Унапређивање рада Канцеларије за младе и услова за развијање активизма младих</w:t>
            </w:r>
          </w:p>
        </w:tc>
      </w:tr>
      <w:tr w:rsidR="00E91EFA" w:rsidRPr="00070BFD" w:rsidTr="00CA41FA">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E91EFA" w:rsidRPr="00E91EFA" w:rsidRDefault="00E91EFA" w:rsidP="00CA41FA">
            <w:pPr>
              <w:spacing w:line="276" w:lineRule="auto"/>
              <w:rPr>
                <w:rFonts w:cs="Arial"/>
                <w:color w:val="000000"/>
                <w:sz w:val="20"/>
                <w:szCs w:val="20"/>
              </w:rPr>
            </w:pPr>
            <w:r w:rsidRPr="00070BFD">
              <w:rPr>
                <w:rFonts w:cs="Arial"/>
                <w:color w:val="000000"/>
                <w:sz w:val="20"/>
                <w:szCs w:val="20"/>
              </w:rPr>
              <w:t xml:space="preserve">Институција одговорна за координацију и извештавање: </w:t>
            </w:r>
            <w:r w:rsidRPr="00070BFD">
              <w:rPr>
                <w:rFonts w:cs="Arial"/>
                <w:b/>
                <w:color w:val="000000"/>
                <w:sz w:val="20"/>
                <w:szCs w:val="20"/>
              </w:rPr>
              <w:t>Канцеларија за младе</w:t>
            </w:r>
          </w:p>
        </w:tc>
      </w:tr>
      <w:tr w:rsidR="00E91EFA" w:rsidRPr="00070BFD" w:rsidTr="00CA41FA">
        <w:trPr>
          <w:trHeight w:val="575"/>
        </w:trPr>
        <w:tc>
          <w:tcPr>
            <w:tcW w:w="4788" w:type="dxa"/>
            <w:tcBorders>
              <w:top w:val="single" w:sz="4" w:space="0" w:color="auto"/>
              <w:left w:val="single" w:sz="4" w:space="0" w:color="auto"/>
            </w:tcBorders>
            <w:shd w:val="clear" w:color="auto" w:fill="D9D9D9"/>
            <w:vAlign w:val="center"/>
          </w:tcPr>
          <w:p w:rsidR="00E91EFA" w:rsidRPr="00CA41FA" w:rsidRDefault="00E91EFA" w:rsidP="00CA41FA">
            <w:pPr>
              <w:spacing w:line="276" w:lineRule="auto"/>
              <w:jc w:val="center"/>
              <w:rPr>
                <w:rFonts w:cs="Arial"/>
                <w:color w:val="000000"/>
                <w:sz w:val="20"/>
                <w:szCs w:val="20"/>
              </w:rPr>
            </w:pPr>
            <w:r w:rsidRPr="00070BFD">
              <w:rPr>
                <w:rFonts w:cs="Arial"/>
                <w:color w:val="000000"/>
                <w:sz w:val="20"/>
                <w:szCs w:val="20"/>
              </w:rPr>
              <w:t>Показатељ(и) на нивоу посебног циља</w:t>
            </w:r>
          </w:p>
        </w:tc>
        <w:tc>
          <w:tcPr>
            <w:tcW w:w="1170" w:type="dxa"/>
            <w:tcBorders>
              <w:top w:val="single" w:sz="4" w:space="0" w:color="auto"/>
            </w:tcBorders>
            <w:shd w:val="clear" w:color="auto" w:fill="D9D9D9"/>
            <w:vAlign w:val="center"/>
          </w:tcPr>
          <w:p w:rsidR="00E91EFA" w:rsidRPr="00CA41FA" w:rsidRDefault="00E91EFA" w:rsidP="00CA41FA">
            <w:pPr>
              <w:spacing w:line="276" w:lineRule="auto"/>
              <w:jc w:val="center"/>
              <w:rPr>
                <w:rFonts w:cs="Arial"/>
                <w:color w:val="000000"/>
                <w:sz w:val="20"/>
                <w:szCs w:val="20"/>
              </w:rPr>
            </w:pPr>
            <w:r w:rsidRPr="00070BFD">
              <w:rPr>
                <w:rFonts w:cs="Arial"/>
                <w:color w:val="000000"/>
                <w:sz w:val="20"/>
                <w:szCs w:val="20"/>
              </w:rPr>
              <w:t>Jединица мере</w:t>
            </w:r>
          </w:p>
        </w:tc>
        <w:tc>
          <w:tcPr>
            <w:tcW w:w="1800" w:type="dxa"/>
            <w:tcBorders>
              <w:top w:val="single" w:sz="4" w:space="0" w:color="auto"/>
            </w:tcBorders>
            <w:shd w:val="clear" w:color="auto" w:fill="D9D9D9"/>
            <w:vAlign w:val="center"/>
          </w:tcPr>
          <w:p w:rsidR="00E91EFA" w:rsidRPr="00070BFD" w:rsidRDefault="00E91EFA" w:rsidP="00CA41FA">
            <w:pPr>
              <w:spacing w:line="276" w:lineRule="auto"/>
              <w:jc w:val="center"/>
              <w:rPr>
                <w:rFonts w:cs="Arial"/>
                <w:color w:val="000000"/>
                <w:sz w:val="20"/>
                <w:szCs w:val="20"/>
              </w:rPr>
            </w:pPr>
            <w:r w:rsidRPr="00070BFD">
              <w:rPr>
                <w:rFonts w:cs="Arial"/>
                <w:color w:val="000000"/>
                <w:sz w:val="20"/>
                <w:szCs w:val="20"/>
              </w:rPr>
              <w:t>Извор провере</w:t>
            </w:r>
          </w:p>
        </w:tc>
        <w:tc>
          <w:tcPr>
            <w:tcW w:w="1620" w:type="dxa"/>
            <w:tcBorders>
              <w:top w:val="single" w:sz="4" w:space="0" w:color="auto"/>
            </w:tcBorders>
            <w:shd w:val="clear" w:color="auto" w:fill="D9D9D9"/>
            <w:vAlign w:val="center"/>
          </w:tcPr>
          <w:p w:rsidR="00E91EFA" w:rsidRPr="00CA41FA" w:rsidRDefault="00E91EFA" w:rsidP="00CA41FA">
            <w:pPr>
              <w:spacing w:line="276" w:lineRule="auto"/>
              <w:jc w:val="center"/>
              <w:rPr>
                <w:rFonts w:cs="Arial"/>
                <w:color w:val="000000"/>
                <w:sz w:val="20"/>
                <w:szCs w:val="20"/>
              </w:rPr>
            </w:pPr>
            <w:r w:rsidRPr="00070BFD">
              <w:rPr>
                <w:rFonts w:cs="Arial"/>
                <w:color w:val="000000"/>
                <w:sz w:val="20"/>
                <w:szCs w:val="20"/>
              </w:rPr>
              <w:t>Почетна вредност (</w:t>
            </w:r>
            <w:r w:rsidRPr="00070BFD">
              <w:rPr>
                <w:rFonts w:cs="Arial"/>
                <w:i/>
                <w:color w:val="000000"/>
                <w:sz w:val="20"/>
                <w:szCs w:val="20"/>
              </w:rPr>
              <w:t>базна годин</w:t>
            </w:r>
            <w:r w:rsidRPr="00070BFD">
              <w:rPr>
                <w:rFonts w:cs="Arial"/>
                <w:color w:val="000000"/>
                <w:sz w:val="20"/>
                <w:szCs w:val="20"/>
              </w:rPr>
              <w:t>а)</w:t>
            </w:r>
          </w:p>
        </w:tc>
        <w:tc>
          <w:tcPr>
            <w:tcW w:w="1530" w:type="dxa"/>
            <w:tcBorders>
              <w:top w:val="single" w:sz="4" w:space="0" w:color="auto"/>
            </w:tcBorders>
            <w:shd w:val="clear" w:color="auto" w:fill="D9D9D9"/>
            <w:vAlign w:val="center"/>
          </w:tcPr>
          <w:p w:rsidR="00E91EFA" w:rsidRPr="00070BFD" w:rsidRDefault="00E91EFA" w:rsidP="00CA41FA">
            <w:pPr>
              <w:spacing w:line="276" w:lineRule="auto"/>
              <w:jc w:val="center"/>
              <w:rPr>
                <w:rFonts w:cs="Arial"/>
                <w:color w:val="000000"/>
                <w:sz w:val="20"/>
                <w:szCs w:val="20"/>
              </w:rPr>
            </w:pPr>
            <w:r w:rsidRPr="00070BFD">
              <w:rPr>
                <w:rFonts w:cs="Arial"/>
                <w:color w:val="000000"/>
                <w:sz w:val="20"/>
                <w:szCs w:val="20"/>
              </w:rPr>
              <w:t>Циљaна вредност (</w:t>
            </w:r>
            <w:r w:rsidRPr="00070BFD">
              <w:rPr>
                <w:rFonts w:cs="Arial"/>
                <w:i/>
                <w:color w:val="000000"/>
                <w:sz w:val="20"/>
                <w:szCs w:val="20"/>
              </w:rPr>
              <w:t>прва година)</w:t>
            </w:r>
          </w:p>
        </w:tc>
        <w:tc>
          <w:tcPr>
            <w:tcW w:w="1440" w:type="dxa"/>
            <w:tcBorders>
              <w:top w:val="single" w:sz="4" w:space="0" w:color="auto"/>
            </w:tcBorders>
            <w:shd w:val="clear" w:color="auto" w:fill="D9D9D9"/>
            <w:vAlign w:val="center"/>
          </w:tcPr>
          <w:p w:rsidR="00E91EFA" w:rsidRPr="00070BFD" w:rsidRDefault="00E91EFA" w:rsidP="00CA41FA">
            <w:pPr>
              <w:spacing w:line="276" w:lineRule="auto"/>
              <w:jc w:val="center"/>
              <w:rPr>
                <w:rFonts w:cs="Arial"/>
                <w:color w:val="000000"/>
                <w:sz w:val="20"/>
                <w:szCs w:val="20"/>
              </w:rPr>
            </w:pPr>
            <w:r w:rsidRPr="00070BFD">
              <w:rPr>
                <w:rFonts w:cs="Arial"/>
                <w:color w:val="000000"/>
                <w:sz w:val="20"/>
                <w:szCs w:val="20"/>
              </w:rPr>
              <w:t>Циљaна вредност  (</w:t>
            </w:r>
            <w:r w:rsidRPr="00070BFD">
              <w:rPr>
                <w:rFonts w:cs="Arial"/>
                <w:i/>
                <w:color w:val="000000"/>
                <w:sz w:val="20"/>
                <w:szCs w:val="20"/>
              </w:rPr>
              <w:t>друга година</w:t>
            </w:r>
            <w:r w:rsidRPr="00070BFD">
              <w:rPr>
                <w:rFonts w:cs="Arial"/>
                <w:color w:val="000000"/>
                <w:sz w:val="20"/>
                <w:szCs w:val="20"/>
              </w:rPr>
              <w:t>)</w:t>
            </w:r>
          </w:p>
          <w:p w:rsidR="00E91EFA" w:rsidRPr="00070BFD" w:rsidRDefault="00E91EFA" w:rsidP="00CA41FA">
            <w:pPr>
              <w:spacing w:line="276" w:lineRule="auto"/>
              <w:jc w:val="center"/>
              <w:rPr>
                <w:rFonts w:cs="Arial"/>
                <w:color w:val="000000"/>
                <w:sz w:val="20"/>
                <w:szCs w:val="20"/>
              </w:rPr>
            </w:pPr>
          </w:p>
        </w:tc>
        <w:tc>
          <w:tcPr>
            <w:tcW w:w="1620" w:type="dxa"/>
            <w:tcBorders>
              <w:top w:val="single" w:sz="4" w:space="0" w:color="auto"/>
              <w:right w:val="single" w:sz="4" w:space="0" w:color="auto"/>
            </w:tcBorders>
            <w:shd w:val="clear" w:color="auto" w:fill="D9D9D9"/>
            <w:vAlign w:val="center"/>
          </w:tcPr>
          <w:p w:rsidR="00E91EFA" w:rsidRPr="00070BFD" w:rsidRDefault="00E91EFA" w:rsidP="00CA41FA">
            <w:pPr>
              <w:spacing w:line="276" w:lineRule="auto"/>
              <w:jc w:val="center"/>
              <w:rPr>
                <w:rFonts w:cs="Arial"/>
                <w:color w:val="000000"/>
                <w:sz w:val="20"/>
                <w:szCs w:val="20"/>
              </w:rPr>
            </w:pPr>
            <w:r w:rsidRPr="00070BFD">
              <w:rPr>
                <w:rFonts w:cs="Arial"/>
                <w:color w:val="000000"/>
                <w:sz w:val="20"/>
                <w:szCs w:val="20"/>
              </w:rPr>
              <w:t>Циљaна вредност (</w:t>
            </w:r>
            <w:r w:rsidRPr="00070BFD">
              <w:rPr>
                <w:rFonts w:cs="Arial"/>
                <w:i/>
                <w:color w:val="000000"/>
                <w:sz w:val="20"/>
                <w:szCs w:val="20"/>
              </w:rPr>
              <w:t>трећа година</w:t>
            </w:r>
            <w:r w:rsidRPr="00070BFD">
              <w:rPr>
                <w:rFonts w:cs="Arial"/>
                <w:color w:val="000000"/>
                <w:sz w:val="20"/>
                <w:szCs w:val="20"/>
              </w:rPr>
              <w:t>)</w:t>
            </w:r>
          </w:p>
        </w:tc>
      </w:tr>
      <w:tr w:rsidR="00E91EFA" w:rsidRPr="00070BFD" w:rsidTr="00CA41FA">
        <w:trPr>
          <w:trHeight w:val="254"/>
        </w:trPr>
        <w:tc>
          <w:tcPr>
            <w:tcW w:w="4788" w:type="dxa"/>
            <w:tcBorders>
              <w:top w:val="single" w:sz="4" w:space="0" w:color="auto"/>
              <w:left w:val="single" w:sz="4" w:space="0" w:color="auto"/>
              <w:bottom w:val="single" w:sz="4" w:space="0" w:color="auto"/>
            </w:tcBorders>
            <w:shd w:val="clear" w:color="auto" w:fill="FFFFFF"/>
            <w:vAlign w:val="center"/>
          </w:tcPr>
          <w:p w:rsidR="00E91EFA" w:rsidRPr="00070BFD" w:rsidRDefault="00E91EFA" w:rsidP="00CA41FA">
            <w:pPr>
              <w:shd w:val="clear" w:color="auto" w:fill="FFFFFF"/>
              <w:spacing w:after="60" w:line="276" w:lineRule="auto"/>
              <w:rPr>
                <w:rFonts w:cs="Arial"/>
                <w:color w:val="000000"/>
                <w:sz w:val="20"/>
                <w:szCs w:val="20"/>
              </w:rPr>
            </w:pPr>
            <w:r w:rsidRPr="00070BFD">
              <w:rPr>
                <w:rFonts w:cs="Arial"/>
                <w:color w:val="000000"/>
                <w:shd w:val="clear" w:color="auto" w:fill="FFFFFF"/>
              </w:rPr>
              <w:t>Број активнос</w:t>
            </w:r>
            <w:r>
              <w:rPr>
                <w:rFonts w:cs="Arial"/>
                <w:color w:val="000000"/>
                <w:shd w:val="clear" w:color="auto" w:fill="FFFFFF"/>
              </w:rPr>
              <w:t>ти /услуга за младе у чијем кре</w:t>
            </w:r>
            <w:r w:rsidRPr="00070BFD">
              <w:rPr>
                <w:rFonts w:cs="Arial"/>
                <w:color w:val="000000"/>
                <w:shd w:val="clear" w:color="auto" w:fill="FFFFFF"/>
              </w:rPr>
              <w:t>ирању су учествовали млади у години</w:t>
            </w:r>
          </w:p>
        </w:tc>
        <w:tc>
          <w:tcPr>
            <w:tcW w:w="1170" w:type="dxa"/>
            <w:tcBorders>
              <w:top w:val="single" w:sz="4" w:space="0" w:color="auto"/>
              <w:bottom w:val="single" w:sz="4" w:space="0" w:color="auto"/>
            </w:tcBorders>
            <w:shd w:val="clear" w:color="auto" w:fill="FFFFFF"/>
            <w:vAlign w:val="center"/>
          </w:tcPr>
          <w:p w:rsidR="00E91EFA" w:rsidRPr="00E91EFA" w:rsidRDefault="00E91EFA" w:rsidP="00CA41FA">
            <w:pPr>
              <w:shd w:val="clear" w:color="auto" w:fill="FFFFFF"/>
              <w:spacing w:after="60" w:line="276" w:lineRule="auto"/>
              <w:jc w:val="center"/>
              <w:rPr>
                <w:rFonts w:cs="Arial"/>
                <w:color w:val="000000"/>
                <w:sz w:val="20"/>
                <w:szCs w:val="20"/>
              </w:rPr>
            </w:pPr>
            <w:r>
              <w:rPr>
                <w:rFonts w:cs="Arial"/>
                <w:color w:val="000000"/>
                <w:sz w:val="20"/>
                <w:szCs w:val="20"/>
              </w:rPr>
              <w:t>Број</w:t>
            </w:r>
          </w:p>
        </w:tc>
        <w:tc>
          <w:tcPr>
            <w:tcW w:w="1800" w:type="dxa"/>
            <w:tcBorders>
              <w:top w:val="single" w:sz="4" w:space="0" w:color="auto"/>
              <w:bottom w:val="single" w:sz="4" w:space="0" w:color="auto"/>
            </w:tcBorders>
            <w:shd w:val="clear" w:color="auto" w:fill="FFFFFF"/>
            <w:vAlign w:val="center"/>
          </w:tcPr>
          <w:p w:rsidR="00E91EFA" w:rsidRPr="00E91EFA" w:rsidRDefault="00E91EFA" w:rsidP="00CA41FA">
            <w:pPr>
              <w:shd w:val="clear" w:color="auto" w:fill="FFFFFF"/>
              <w:spacing w:after="60" w:line="276" w:lineRule="auto"/>
              <w:jc w:val="center"/>
              <w:rPr>
                <w:rFonts w:cs="Arial"/>
                <w:color w:val="000000"/>
                <w:sz w:val="20"/>
                <w:szCs w:val="20"/>
              </w:rPr>
            </w:pPr>
            <w:r>
              <w:rPr>
                <w:rFonts w:cs="Arial"/>
                <w:color w:val="000000"/>
                <w:sz w:val="20"/>
                <w:szCs w:val="20"/>
              </w:rPr>
              <w:t>Извештај КЗМ</w:t>
            </w:r>
          </w:p>
        </w:tc>
        <w:tc>
          <w:tcPr>
            <w:tcW w:w="1620" w:type="dxa"/>
            <w:tcBorders>
              <w:top w:val="single" w:sz="4" w:space="0" w:color="auto"/>
              <w:bottom w:val="single" w:sz="4" w:space="0" w:color="auto"/>
            </w:tcBorders>
            <w:shd w:val="clear" w:color="auto" w:fill="FFFFFF"/>
          </w:tcPr>
          <w:p w:rsidR="00E91EFA" w:rsidRPr="00BF48F1" w:rsidRDefault="00BF48F1" w:rsidP="00255847">
            <w:pPr>
              <w:shd w:val="clear" w:color="auto" w:fill="FFFFFF"/>
              <w:spacing w:after="60" w:line="276" w:lineRule="auto"/>
              <w:jc w:val="center"/>
              <w:rPr>
                <w:rFonts w:cs="Arial"/>
                <w:color w:val="000000"/>
                <w:sz w:val="20"/>
                <w:szCs w:val="20"/>
              </w:rPr>
            </w:pPr>
            <w:r>
              <w:rPr>
                <w:rFonts w:cs="Arial"/>
                <w:color w:val="000000"/>
                <w:sz w:val="20"/>
                <w:szCs w:val="20"/>
              </w:rPr>
              <w:t>0</w:t>
            </w:r>
          </w:p>
        </w:tc>
        <w:tc>
          <w:tcPr>
            <w:tcW w:w="1530" w:type="dxa"/>
            <w:tcBorders>
              <w:top w:val="single" w:sz="4" w:space="0" w:color="auto"/>
              <w:bottom w:val="single" w:sz="4" w:space="0" w:color="auto"/>
            </w:tcBorders>
            <w:shd w:val="clear" w:color="auto" w:fill="FFFFFF"/>
          </w:tcPr>
          <w:p w:rsidR="00E91EFA" w:rsidRPr="00E86D7C" w:rsidRDefault="00E86D7C" w:rsidP="00255847">
            <w:pPr>
              <w:shd w:val="clear" w:color="auto" w:fill="FFFFFF"/>
              <w:spacing w:after="60" w:line="276" w:lineRule="auto"/>
              <w:jc w:val="center"/>
              <w:rPr>
                <w:rFonts w:cs="Arial"/>
                <w:color w:val="000000"/>
                <w:sz w:val="20"/>
                <w:szCs w:val="20"/>
              </w:rPr>
            </w:pPr>
            <w:r>
              <w:rPr>
                <w:rFonts w:cs="Arial"/>
                <w:color w:val="000000"/>
                <w:sz w:val="20"/>
                <w:szCs w:val="20"/>
              </w:rPr>
              <w:t>25</w:t>
            </w:r>
          </w:p>
        </w:tc>
        <w:tc>
          <w:tcPr>
            <w:tcW w:w="1440" w:type="dxa"/>
            <w:tcBorders>
              <w:top w:val="single" w:sz="4" w:space="0" w:color="auto"/>
              <w:bottom w:val="single" w:sz="4" w:space="0" w:color="auto"/>
            </w:tcBorders>
            <w:shd w:val="clear" w:color="auto" w:fill="FFFFFF"/>
          </w:tcPr>
          <w:p w:rsidR="00E91EFA" w:rsidRPr="00E86D7C" w:rsidRDefault="00E86D7C" w:rsidP="00255847">
            <w:pPr>
              <w:shd w:val="clear" w:color="auto" w:fill="FFFFFF"/>
              <w:spacing w:after="60" w:line="276" w:lineRule="auto"/>
              <w:jc w:val="center"/>
              <w:rPr>
                <w:rFonts w:cs="Arial"/>
                <w:color w:val="000000"/>
                <w:sz w:val="20"/>
                <w:szCs w:val="20"/>
              </w:rPr>
            </w:pPr>
            <w:r>
              <w:rPr>
                <w:rFonts w:cs="Arial"/>
                <w:color w:val="000000"/>
                <w:sz w:val="20"/>
                <w:szCs w:val="20"/>
              </w:rPr>
              <w:t>35</w:t>
            </w:r>
          </w:p>
        </w:tc>
        <w:tc>
          <w:tcPr>
            <w:tcW w:w="1620" w:type="dxa"/>
            <w:tcBorders>
              <w:top w:val="single" w:sz="4" w:space="0" w:color="auto"/>
              <w:bottom w:val="single" w:sz="4" w:space="0" w:color="auto"/>
              <w:right w:val="single" w:sz="4" w:space="0" w:color="auto"/>
            </w:tcBorders>
            <w:shd w:val="clear" w:color="auto" w:fill="FFFFFF"/>
          </w:tcPr>
          <w:p w:rsidR="00E91EFA" w:rsidRPr="00E86D7C" w:rsidRDefault="00E86D7C" w:rsidP="00255847">
            <w:pPr>
              <w:shd w:val="clear" w:color="auto" w:fill="FFFFFF"/>
              <w:spacing w:after="60" w:line="276" w:lineRule="auto"/>
              <w:jc w:val="center"/>
              <w:rPr>
                <w:rFonts w:cs="Arial"/>
                <w:color w:val="000000"/>
                <w:sz w:val="20"/>
                <w:szCs w:val="20"/>
              </w:rPr>
            </w:pPr>
            <w:r>
              <w:rPr>
                <w:rFonts w:cs="Arial"/>
                <w:color w:val="000000"/>
                <w:sz w:val="20"/>
                <w:szCs w:val="20"/>
              </w:rPr>
              <w:t>45</w:t>
            </w:r>
          </w:p>
        </w:tc>
      </w:tr>
      <w:tr w:rsidR="00E91EFA" w:rsidRPr="00070BFD" w:rsidTr="00CA41FA">
        <w:trPr>
          <w:trHeight w:val="254"/>
        </w:trPr>
        <w:tc>
          <w:tcPr>
            <w:tcW w:w="4788" w:type="dxa"/>
            <w:tcBorders>
              <w:top w:val="single" w:sz="4" w:space="0" w:color="auto"/>
              <w:left w:val="single" w:sz="4" w:space="0" w:color="auto"/>
            </w:tcBorders>
            <w:shd w:val="clear" w:color="auto" w:fill="FFFFFF"/>
            <w:vAlign w:val="center"/>
          </w:tcPr>
          <w:p w:rsidR="00E91EFA" w:rsidRPr="00070BFD" w:rsidRDefault="00E91EFA" w:rsidP="001E42C6">
            <w:pPr>
              <w:shd w:val="clear" w:color="auto" w:fill="FFFFFF"/>
              <w:spacing w:after="60" w:line="276" w:lineRule="auto"/>
              <w:rPr>
                <w:rFonts w:cs="Arial"/>
                <w:color w:val="000000"/>
                <w:shd w:val="clear" w:color="auto" w:fill="FFFFFF"/>
              </w:rPr>
            </w:pPr>
            <w:r w:rsidRPr="00070BFD">
              <w:rPr>
                <w:rFonts w:cs="Arial"/>
                <w:color w:val="000000"/>
                <w:shd w:val="clear" w:color="auto" w:fill="FFFFFF"/>
              </w:rPr>
              <w:t xml:space="preserve">Број младих волонтера </w:t>
            </w:r>
          </w:p>
        </w:tc>
        <w:tc>
          <w:tcPr>
            <w:tcW w:w="1170" w:type="dxa"/>
            <w:tcBorders>
              <w:top w:val="single" w:sz="4" w:space="0" w:color="auto"/>
            </w:tcBorders>
            <w:shd w:val="clear" w:color="auto" w:fill="FFFFFF"/>
            <w:vAlign w:val="center"/>
          </w:tcPr>
          <w:p w:rsidR="00E91EFA" w:rsidRDefault="00E91EFA" w:rsidP="00CA41FA">
            <w:pPr>
              <w:shd w:val="clear" w:color="auto" w:fill="FFFFFF"/>
              <w:spacing w:after="60" w:line="276" w:lineRule="auto"/>
              <w:jc w:val="center"/>
              <w:rPr>
                <w:rFonts w:cs="Arial"/>
                <w:color w:val="000000"/>
                <w:sz w:val="20"/>
                <w:szCs w:val="20"/>
              </w:rPr>
            </w:pPr>
            <w:r>
              <w:rPr>
                <w:rFonts w:cs="Arial"/>
                <w:color w:val="000000"/>
                <w:sz w:val="20"/>
                <w:szCs w:val="20"/>
              </w:rPr>
              <w:t>Број</w:t>
            </w:r>
          </w:p>
        </w:tc>
        <w:tc>
          <w:tcPr>
            <w:tcW w:w="1800" w:type="dxa"/>
            <w:tcBorders>
              <w:top w:val="single" w:sz="4" w:space="0" w:color="auto"/>
            </w:tcBorders>
            <w:shd w:val="clear" w:color="auto" w:fill="FFFFFF"/>
            <w:vAlign w:val="center"/>
          </w:tcPr>
          <w:p w:rsidR="00E91EFA" w:rsidRPr="00E91EFA" w:rsidRDefault="00E91EFA" w:rsidP="00CA41FA">
            <w:pPr>
              <w:shd w:val="clear" w:color="auto" w:fill="FFFFFF"/>
              <w:spacing w:after="60" w:line="276" w:lineRule="auto"/>
              <w:jc w:val="center"/>
              <w:rPr>
                <w:rFonts w:cs="Arial"/>
                <w:color w:val="000000"/>
                <w:sz w:val="20"/>
                <w:szCs w:val="20"/>
              </w:rPr>
            </w:pPr>
            <w:r>
              <w:rPr>
                <w:rFonts w:cs="Arial"/>
                <w:color w:val="000000"/>
                <w:sz w:val="20"/>
                <w:szCs w:val="20"/>
              </w:rPr>
              <w:t>Извештај КЗМ</w:t>
            </w:r>
          </w:p>
        </w:tc>
        <w:tc>
          <w:tcPr>
            <w:tcW w:w="1620" w:type="dxa"/>
            <w:tcBorders>
              <w:top w:val="single" w:sz="4" w:space="0" w:color="auto"/>
            </w:tcBorders>
            <w:shd w:val="clear" w:color="auto" w:fill="FFFFFF"/>
          </w:tcPr>
          <w:p w:rsidR="00E91EFA" w:rsidRPr="00BF48F1" w:rsidRDefault="00BF48F1" w:rsidP="00255847">
            <w:pPr>
              <w:shd w:val="clear" w:color="auto" w:fill="FFFFFF"/>
              <w:spacing w:after="60" w:line="276" w:lineRule="auto"/>
              <w:jc w:val="center"/>
              <w:rPr>
                <w:rFonts w:cs="Arial"/>
                <w:color w:val="000000"/>
                <w:sz w:val="20"/>
                <w:szCs w:val="20"/>
              </w:rPr>
            </w:pPr>
            <w:r>
              <w:rPr>
                <w:rFonts w:cs="Arial"/>
                <w:color w:val="000000"/>
                <w:sz w:val="20"/>
                <w:szCs w:val="20"/>
              </w:rPr>
              <w:t>0</w:t>
            </w:r>
          </w:p>
        </w:tc>
        <w:tc>
          <w:tcPr>
            <w:tcW w:w="1530" w:type="dxa"/>
            <w:tcBorders>
              <w:top w:val="single" w:sz="4" w:space="0" w:color="auto"/>
            </w:tcBorders>
            <w:shd w:val="clear" w:color="auto" w:fill="FFFFFF"/>
          </w:tcPr>
          <w:p w:rsidR="00E91EFA" w:rsidRPr="001E42C6" w:rsidRDefault="001E42C6" w:rsidP="00255847">
            <w:pPr>
              <w:shd w:val="clear" w:color="auto" w:fill="FFFFFF"/>
              <w:spacing w:after="60" w:line="276" w:lineRule="auto"/>
              <w:jc w:val="center"/>
              <w:rPr>
                <w:rFonts w:cs="Arial"/>
                <w:color w:val="000000"/>
                <w:sz w:val="20"/>
                <w:szCs w:val="20"/>
              </w:rPr>
            </w:pPr>
            <w:r>
              <w:rPr>
                <w:rFonts w:cs="Arial"/>
                <w:color w:val="000000"/>
                <w:sz w:val="20"/>
                <w:szCs w:val="20"/>
              </w:rPr>
              <w:t>50</w:t>
            </w:r>
          </w:p>
        </w:tc>
        <w:tc>
          <w:tcPr>
            <w:tcW w:w="1440" w:type="dxa"/>
            <w:tcBorders>
              <w:top w:val="single" w:sz="4" w:space="0" w:color="auto"/>
            </w:tcBorders>
            <w:shd w:val="clear" w:color="auto" w:fill="FFFFFF"/>
          </w:tcPr>
          <w:p w:rsidR="00E91EFA" w:rsidRPr="001E42C6" w:rsidRDefault="001E42C6" w:rsidP="00255847">
            <w:pPr>
              <w:shd w:val="clear" w:color="auto" w:fill="FFFFFF"/>
              <w:spacing w:after="60" w:line="276" w:lineRule="auto"/>
              <w:jc w:val="center"/>
              <w:rPr>
                <w:rFonts w:cs="Arial"/>
                <w:color w:val="000000"/>
                <w:sz w:val="20"/>
                <w:szCs w:val="20"/>
              </w:rPr>
            </w:pPr>
            <w:r>
              <w:rPr>
                <w:rFonts w:cs="Arial"/>
                <w:color w:val="000000"/>
                <w:sz w:val="20"/>
                <w:szCs w:val="20"/>
              </w:rPr>
              <w:t>150</w:t>
            </w:r>
          </w:p>
        </w:tc>
        <w:tc>
          <w:tcPr>
            <w:tcW w:w="1620" w:type="dxa"/>
            <w:tcBorders>
              <w:top w:val="single" w:sz="4" w:space="0" w:color="auto"/>
              <w:right w:val="single" w:sz="4" w:space="0" w:color="auto"/>
            </w:tcBorders>
            <w:shd w:val="clear" w:color="auto" w:fill="FFFFFF"/>
          </w:tcPr>
          <w:p w:rsidR="00E91EFA" w:rsidRPr="001E42C6" w:rsidRDefault="001E42C6" w:rsidP="00255847">
            <w:pPr>
              <w:shd w:val="clear" w:color="auto" w:fill="FFFFFF"/>
              <w:spacing w:after="60" w:line="276" w:lineRule="auto"/>
              <w:jc w:val="center"/>
              <w:rPr>
                <w:rFonts w:cs="Arial"/>
                <w:color w:val="000000"/>
                <w:sz w:val="20"/>
                <w:szCs w:val="20"/>
              </w:rPr>
            </w:pPr>
            <w:r>
              <w:rPr>
                <w:rFonts w:cs="Arial"/>
                <w:color w:val="000000"/>
                <w:sz w:val="20"/>
                <w:szCs w:val="20"/>
              </w:rPr>
              <w:t>200</w:t>
            </w:r>
          </w:p>
        </w:tc>
      </w:tr>
    </w:tbl>
    <w:p w:rsidR="00E91EFA" w:rsidRPr="00070BFD" w:rsidRDefault="00E91EFA" w:rsidP="00E91EFA">
      <w:pPr>
        <w:spacing w:after="60" w:line="276" w:lineRule="auto"/>
        <w:rPr>
          <w:rFonts w:cs="Arial"/>
          <w:color w:val="000000"/>
          <w:sz w:val="20"/>
          <w:szCs w:val="20"/>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530"/>
        <w:gridCol w:w="1980"/>
        <w:gridCol w:w="1954"/>
        <w:gridCol w:w="26"/>
      </w:tblGrid>
      <w:tr w:rsidR="00E91EFA" w:rsidRPr="00070BFD" w:rsidTr="00CA41FA">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E91EFA" w:rsidRPr="009C63AE" w:rsidRDefault="00E91EFA" w:rsidP="00C2331A">
            <w:pPr>
              <w:spacing w:line="276" w:lineRule="auto"/>
              <w:rPr>
                <w:rFonts w:cs="Arial"/>
                <w:bCs/>
                <w:iCs/>
                <w:color w:val="000000"/>
                <w:sz w:val="20"/>
                <w:szCs w:val="20"/>
                <w:lang w:val="sr-Cyrl-CS"/>
              </w:rPr>
            </w:pPr>
            <w:r w:rsidRPr="009C63AE">
              <w:rPr>
                <w:rFonts w:cs="Arial"/>
                <w:color w:val="000000"/>
                <w:sz w:val="20"/>
                <w:szCs w:val="20"/>
              </w:rPr>
              <w:t>Мера 7</w:t>
            </w:r>
            <w:r w:rsidR="00255847" w:rsidRPr="009C63AE">
              <w:rPr>
                <w:rFonts w:cs="Arial"/>
                <w:color w:val="000000"/>
                <w:sz w:val="20"/>
                <w:szCs w:val="20"/>
              </w:rPr>
              <w:t>.</w:t>
            </w:r>
            <w:r w:rsidR="00C2331A">
              <w:rPr>
                <w:rFonts w:cs="Arial"/>
                <w:color w:val="000000"/>
                <w:sz w:val="20"/>
                <w:szCs w:val="20"/>
              </w:rPr>
              <w:t>1</w:t>
            </w:r>
            <w:r w:rsidRPr="009C63AE">
              <w:rPr>
                <w:rFonts w:cs="Arial"/>
                <w:color w:val="000000"/>
                <w:sz w:val="20"/>
                <w:szCs w:val="20"/>
              </w:rPr>
              <w:t xml:space="preserve">.1 : </w:t>
            </w:r>
            <w:r w:rsidR="009C63AE" w:rsidRPr="009C63AE">
              <w:rPr>
                <w:rFonts w:cs="Arial"/>
                <w:bCs/>
                <w:iCs/>
                <w:color w:val="000000"/>
                <w:sz w:val="20"/>
                <w:szCs w:val="20"/>
                <w:lang w:val="sr-Cyrl-CS"/>
              </w:rPr>
              <w:t>Оснаживање Канцеларије за младе за спровођење омладинске политике</w:t>
            </w:r>
          </w:p>
        </w:tc>
      </w:tr>
      <w:tr w:rsidR="00E91EFA" w:rsidRPr="00070BFD" w:rsidTr="00CA41FA">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E91EFA" w:rsidRPr="00862DF3" w:rsidRDefault="00E91EFA" w:rsidP="00CA41FA">
            <w:pPr>
              <w:spacing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E91EFA" w:rsidRPr="00070BFD" w:rsidTr="00CA41FA">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E91EFA" w:rsidRPr="00862DF3" w:rsidRDefault="00E91EFA" w:rsidP="00CA41FA">
            <w:pPr>
              <w:spacing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 xml:space="preserve">2022 </w:t>
            </w:r>
            <w:r w:rsidR="005F103F">
              <w:rPr>
                <w:rFonts w:cs="Arial"/>
                <w:color w:val="000000"/>
                <w:sz w:val="20"/>
                <w:szCs w:val="20"/>
              </w:rPr>
              <w:t>–</w:t>
            </w:r>
            <w:r>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E91EFA" w:rsidRPr="00862DF3" w:rsidRDefault="00E91EFA" w:rsidP="00450F6A">
            <w:pPr>
              <w:spacing w:line="276" w:lineRule="auto"/>
              <w:rPr>
                <w:rFonts w:cs="Arial"/>
                <w:color w:val="000000"/>
                <w:sz w:val="20"/>
                <w:szCs w:val="20"/>
              </w:rPr>
            </w:pPr>
            <w:r w:rsidRPr="00070BFD">
              <w:rPr>
                <w:rFonts w:cs="Arial"/>
                <w:color w:val="000000"/>
                <w:sz w:val="20"/>
                <w:szCs w:val="20"/>
              </w:rPr>
              <w:t xml:space="preserve">Тип мере: </w:t>
            </w:r>
            <w:r w:rsidR="00450F6A">
              <w:rPr>
                <w:rFonts w:cs="Arial"/>
                <w:color w:val="000000"/>
                <w:sz w:val="20"/>
                <w:szCs w:val="20"/>
              </w:rPr>
              <w:t>институционално-управљачка-организациона</w:t>
            </w:r>
          </w:p>
        </w:tc>
      </w:tr>
      <w:tr w:rsidR="00CA41FA" w:rsidRPr="00070BFD" w:rsidTr="00120859">
        <w:trPr>
          <w:trHeight w:val="950"/>
        </w:trPr>
        <w:tc>
          <w:tcPr>
            <w:tcW w:w="4115" w:type="dxa"/>
            <w:tcBorders>
              <w:top w:val="double" w:sz="4" w:space="0" w:color="auto"/>
            </w:tcBorders>
            <w:shd w:val="clear" w:color="auto" w:fill="D9D9D9"/>
            <w:vAlign w:val="center"/>
          </w:tcPr>
          <w:p w:rsidR="00CA41FA" w:rsidRPr="00070BFD" w:rsidRDefault="00CA41FA" w:rsidP="00120859">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CA41FA" w:rsidRPr="00070BFD" w:rsidRDefault="00CA41FA" w:rsidP="00120859">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CA41FA" w:rsidRPr="00070BFD" w:rsidRDefault="00CA41FA" w:rsidP="00120859">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CA41FA" w:rsidRPr="00120859" w:rsidRDefault="00CA41FA" w:rsidP="00120859">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530" w:type="dxa"/>
            <w:tcBorders>
              <w:top w:val="double" w:sz="4" w:space="0" w:color="auto"/>
            </w:tcBorders>
            <w:shd w:val="clear" w:color="auto" w:fill="D9D9D9"/>
            <w:vAlign w:val="center"/>
          </w:tcPr>
          <w:p w:rsidR="00CA41FA" w:rsidRDefault="00CA41FA" w:rsidP="00120859">
            <w:pPr>
              <w:spacing w:after="60" w:line="276" w:lineRule="auto"/>
              <w:jc w:val="center"/>
              <w:rPr>
                <w:rFonts w:cs="Arial"/>
                <w:color w:val="000000"/>
                <w:sz w:val="20"/>
                <w:szCs w:val="20"/>
              </w:rPr>
            </w:pPr>
            <w:r w:rsidRPr="00070BFD">
              <w:rPr>
                <w:rFonts w:cs="Arial"/>
                <w:color w:val="000000"/>
                <w:sz w:val="20"/>
                <w:szCs w:val="20"/>
              </w:rPr>
              <w:t>Базна година</w:t>
            </w:r>
          </w:p>
          <w:p w:rsidR="00CA41FA" w:rsidRPr="009C63AE" w:rsidRDefault="00CA41FA" w:rsidP="00120859">
            <w:pPr>
              <w:spacing w:after="60" w:line="276" w:lineRule="auto"/>
              <w:jc w:val="center"/>
              <w:rPr>
                <w:rFonts w:cs="Arial"/>
                <w:color w:val="000000"/>
                <w:sz w:val="20"/>
                <w:szCs w:val="20"/>
              </w:rPr>
            </w:pPr>
            <w:r>
              <w:rPr>
                <w:rFonts w:cs="Arial"/>
                <w:color w:val="000000"/>
                <w:sz w:val="20"/>
                <w:szCs w:val="20"/>
              </w:rPr>
              <w:t>2022</w:t>
            </w:r>
          </w:p>
        </w:tc>
        <w:tc>
          <w:tcPr>
            <w:tcW w:w="1980" w:type="dxa"/>
            <w:tcBorders>
              <w:top w:val="double" w:sz="4" w:space="0" w:color="auto"/>
              <w:bottom w:val="double" w:sz="4" w:space="0" w:color="auto"/>
            </w:tcBorders>
            <w:shd w:val="clear" w:color="auto" w:fill="D9D9D9"/>
            <w:vAlign w:val="center"/>
          </w:tcPr>
          <w:p w:rsidR="00CA41FA" w:rsidRPr="00CA41FA" w:rsidRDefault="00CA41FA" w:rsidP="00120859">
            <w:pPr>
              <w:spacing w:after="60" w:line="276" w:lineRule="auto"/>
              <w:jc w:val="center"/>
              <w:rPr>
                <w:rFonts w:cs="Arial"/>
                <w:color w:val="000000"/>
                <w:sz w:val="20"/>
                <w:szCs w:val="20"/>
              </w:rPr>
            </w:pPr>
            <w:r>
              <w:rPr>
                <w:rFonts w:cs="Arial"/>
                <w:color w:val="000000"/>
                <w:sz w:val="20"/>
                <w:szCs w:val="20"/>
              </w:rPr>
              <w:t>Циљана вредност у 2023. г</w:t>
            </w:r>
          </w:p>
        </w:tc>
        <w:tc>
          <w:tcPr>
            <w:tcW w:w="1980" w:type="dxa"/>
            <w:gridSpan w:val="2"/>
            <w:tcBorders>
              <w:top w:val="double" w:sz="4" w:space="0" w:color="auto"/>
              <w:bottom w:val="double" w:sz="4" w:space="0" w:color="auto"/>
            </w:tcBorders>
            <w:shd w:val="clear" w:color="auto" w:fill="D9D9D9"/>
            <w:vAlign w:val="center"/>
          </w:tcPr>
          <w:p w:rsidR="00CA41FA" w:rsidRPr="00CA41FA" w:rsidRDefault="00CA41FA" w:rsidP="00120859">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w:t>
            </w:r>
            <w:r>
              <w:rPr>
                <w:rFonts w:cs="Arial"/>
                <w:color w:val="000000"/>
                <w:sz w:val="20"/>
                <w:szCs w:val="20"/>
              </w:rPr>
              <w:t>.</w:t>
            </w:r>
          </w:p>
        </w:tc>
      </w:tr>
      <w:tr w:rsidR="00CA41FA" w:rsidRPr="00070BFD" w:rsidTr="00120859">
        <w:trPr>
          <w:trHeight w:val="302"/>
        </w:trPr>
        <w:tc>
          <w:tcPr>
            <w:tcW w:w="4115" w:type="dxa"/>
            <w:tcBorders>
              <w:top w:val="double" w:sz="4" w:space="0" w:color="auto"/>
              <w:bottom w:val="double" w:sz="4" w:space="0" w:color="auto"/>
            </w:tcBorders>
            <w:shd w:val="clear" w:color="auto" w:fill="FFFFFF"/>
            <w:vAlign w:val="center"/>
          </w:tcPr>
          <w:p w:rsidR="00CA41FA" w:rsidRPr="00862DF3" w:rsidRDefault="00CA41FA" w:rsidP="00120859">
            <w:pPr>
              <w:shd w:val="clear" w:color="auto" w:fill="FFFFFF"/>
              <w:spacing w:after="60" w:line="276" w:lineRule="auto"/>
              <w:rPr>
                <w:rFonts w:cs="Arial"/>
                <w:color w:val="000000"/>
                <w:sz w:val="20"/>
                <w:szCs w:val="20"/>
              </w:rPr>
            </w:pPr>
            <w:r>
              <w:rPr>
                <w:rFonts w:cs="Arial"/>
                <w:color w:val="000000"/>
                <w:sz w:val="20"/>
                <w:szCs w:val="20"/>
              </w:rPr>
              <w:t>Број активности које реализује КЗМ</w:t>
            </w:r>
          </w:p>
        </w:tc>
        <w:tc>
          <w:tcPr>
            <w:tcW w:w="1170" w:type="dxa"/>
            <w:tcBorders>
              <w:top w:val="double" w:sz="4" w:space="0" w:color="auto"/>
              <w:bottom w:val="double" w:sz="4" w:space="0" w:color="auto"/>
            </w:tcBorders>
            <w:shd w:val="clear" w:color="auto" w:fill="FFFFFF"/>
            <w:vAlign w:val="center"/>
          </w:tcPr>
          <w:p w:rsidR="00CA41FA" w:rsidRPr="00862DF3" w:rsidRDefault="00CA41FA" w:rsidP="00120859">
            <w:pPr>
              <w:shd w:val="clear" w:color="auto" w:fill="FFFFFF"/>
              <w:spacing w:after="60"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CA41FA" w:rsidRPr="00862DF3" w:rsidRDefault="00CA41FA" w:rsidP="00120859">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CA41FA" w:rsidRPr="00862DF3" w:rsidRDefault="00CA41FA" w:rsidP="00120859">
            <w:pPr>
              <w:shd w:val="clear" w:color="auto" w:fill="FFFFFF"/>
              <w:spacing w:after="60" w:line="276" w:lineRule="auto"/>
              <w:rPr>
                <w:rFonts w:cs="Arial"/>
                <w:color w:val="000000"/>
                <w:sz w:val="20"/>
                <w:szCs w:val="20"/>
              </w:rPr>
            </w:pPr>
            <w:r>
              <w:rPr>
                <w:rFonts w:cs="Arial"/>
                <w:color w:val="000000"/>
                <w:sz w:val="20"/>
                <w:szCs w:val="20"/>
              </w:rPr>
              <w:t>0</w:t>
            </w:r>
          </w:p>
        </w:tc>
        <w:tc>
          <w:tcPr>
            <w:tcW w:w="1530" w:type="dxa"/>
            <w:tcBorders>
              <w:top w:val="double" w:sz="4" w:space="0" w:color="auto"/>
              <w:bottom w:val="double" w:sz="4" w:space="0" w:color="auto"/>
              <w:right w:val="double" w:sz="4" w:space="0" w:color="auto"/>
            </w:tcBorders>
            <w:shd w:val="clear" w:color="auto" w:fill="FFFFFF"/>
            <w:vAlign w:val="center"/>
          </w:tcPr>
          <w:p w:rsidR="00CA41FA" w:rsidRPr="00BF48F1" w:rsidRDefault="005F103F" w:rsidP="00120859">
            <w:pPr>
              <w:shd w:val="clear" w:color="auto" w:fill="FFFFFF"/>
              <w:spacing w:after="60" w:line="276" w:lineRule="auto"/>
              <w:rPr>
                <w:rFonts w:cs="Arial"/>
                <w:color w:val="000000"/>
                <w:sz w:val="20"/>
                <w:szCs w:val="20"/>
              </w:rPr>
            </w:pPr>
            <w:r>
              <w:rPr>
                <w:rFonts w:cs="Arial"/>
                <w:color w:val="000000"/>
                <w:sz w:val="20"/>
                <w:szCs w:val="20"/>
              </w:rPr>
              <w:t>3</w:t>
            </w:r>
            <w:r w:rsidR="00BF48F1">
              <w:rPr>
                <w:rFonts w:cs="Arial"/>
                <w:color w:val="000000"/>
                <w:sz w:val="20"/>
                <w:szCs w:val="20"/>
              </w:rPr>
              <w:t>0</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CA41FA" w:rsidRPr="005F103F" w:rsidRDefault="005F103F" w:rsidP="00120859">
            <w:pPr>
              <w:shd w:val="clear" w:color="auto" w:fill="FFFFFF"/>
              <w:spacing w:after="60" w:line="276" w:lineRule="auto"/>
              <w:rPr>
                <w:rFonts w:cs="Arial"/>
                <w:color w:val="000000"/>
                <w:sz w:val="20"/>
                <w:szCs w:val="20"/>
              </w:rPr>
            </w:pPr>
            <w:r>
              <w:rPr>
                <w:rFonts w:cs="Arial"/>
                <w:color w:val="000000"/>
                <w:sz w:val="20"/>
                <w:szCs w:val="20"/>
              </w:rPr>
              <w:t>40</w:t>
            </w:r>
          </w:p>
        </w:tc>
        <w:tc>
          <w:tcPr>
            <w:tcW w:w="19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A41FA" w:rsidRPr="005F103F" w:rsidRDefault="005F103F" w:rsidP="00120859">
            <w:pPr>
              <w:shd w:val="clear" w:color="auto" w:fill="FFFFFF"/>
              <w:spacing w:after="60" w:line="276" w:lineRule="auto"/>
              <w:rPr>
                <w:rFonts w:cs="Arial"/>
                <w:color w:val="000000"/>
                <w:sz w:val="20"/>
                <w:szCs w:val="20"/>
              </w:rPr>
            </w:pPr>
            <w:r>
              <w:rPr>
                <w:rFonts w:cs="Arial"/>
                <w:color w:val="000000"/>
                <w:sz w:val="20"/>
                <w:szCs w:val="20"/>
              </w:rPr>
              <w:t>50</w:t>
            </w:r>
          </w:p>
        </w:tc>
      </w:tr>
    </w:tbl>
    <w:p w:rsidR="00E91EFA" w:rsidRPr="00070BFD" w:rsidRDefault="00E91EFA" w:rsidP="00E91EF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070BFD" w:rsidTr="00120859">
        <w:trPr>
          <w:trHeight w:val="227"/>
        </w:trPr>
        <w:tc>
          <w:tcPr>
            <w:tcW w:w="2798" w:type="dxa"/>
            <w:vMerge w:val="restart"/>
            <w:tcBorders>
              <w:left w:val="double" w:sz="4" w:space="0" w:color="auto"/>
              <w:right w:val="double" w:sz="4" w:space="0" w:color="auto"/>
            </w:tcBorders>
            <w:shd w:val="clear" w:color="auto" w:fill="A8D08D"/>
            <w:vAlign w:val="center"/>
          </w:tcPr>
          <w:p w:rsidR="003859B9" w:rsidRPr="00120859" w:rsidRDefault="00120859" w:rsidP="00120859">
            <w:pPr>
              <w:spacing w:line="276" w:lineRule="auto"/>
              <w:jc w:val="center"/>
              <w:rPr>
                <w:rFonts w:cs="Arial"/>
                <w:color w:val="000000"/>
                <w:sz w:val="20"/>
                <w:szCs w:val="20"/>
              </w:rPr>
            </w:pPr>
            <w:r>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070BFD" w:rsidRDefault="003859B9" w:rsidP="00120859">
            <w:pPr>
              <w:spacing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120859">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859B9" w:rsidRPr="00070BFD" w:rsidTr="00120859">
        <w:trPr>
          <w:trHeight w:val="227"/>
        </w:trPr>
        <w:tc>
          <w:tcPr>
            <w:tcW w:w="2798" w:type="dxa"/>
            <w:vMerge/>
            <w:tcBorders>
              <w:left w:val="double" w:sz="4" w:space="0" w:color="auto"/>
              <w:right w:val="double" w:sz="4" w:space="0" w:color="auto"/>
            </w:tcBorders>
            <w:shd w:val="clear" w:color="auto" w:fill="A8D08D"/>
            <w:vAlign w:val="center"/>
          </w:tcPr>
          <w:p w:rsidR="003859B9" w:rsidRPr="00070BFD" w:rsidRDefault="003859B9" w:rsidP="00120859">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070BFD" w:rsidRDefault="003859B9" w:rsidP="00120859">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120859">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120859">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120859">
            <w:pPr>
              <w:spacing w:line="276" w:lineRule="auto"/>
              <w:jc w:val="center"/>
              <w:rPr>
                <w:rFonts w:cs="Arial"/>
                <w:color w:val="000000"/>
                <w:sz w:val="20"/>
                <w:szCs w:val="20"/>
              </w:rPr>
            </w:pPr>
            <w:r>
              <w:rPr>
                <w:rFonts w:cs="Arial"/>
                <w:color w:val="000000"/>
                <w:sz w:val="20"/>
                <w:szCs w:val="20"/>
              </w:rPr>
              <w:t>2024.</w:t>
            </w:r>
          </w:p>
        </w:tc>
      </w:tr>
      <w:tr w:rsidR="003859B9" w:rsidRPr="00070BFD" w:rsidTr="0012085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862DF3" w:rsidRDefault="00E93474" w:rsidP="00120859">
            <w:pPr>
              <w:spacing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5F103F" w:rsidRDefault="00E86D7C" w:rsidP="00120859">
            <w:pPr>
              <w:spacing w:line="276" w:lineRule="auto"/>
              <w:rPr>
                <w:rFonts w:cs="Arial"/>
                <w:color w:val="000000"/>
                <w:sz w:val="20"/>
                <w:szCs w:val="20"/>
              </w:rPr>
            </w:pPr>
            <w:r>
              <w:rPr>
                <w:rFonts w:cs="Arial"/>
                <w:color w:val="000000"/>
                <w:sz w:val="20"/>
                <w:szCs w:val="20"/>
              </w:rPr>
              <w:t>0</w:t>
            </w:r>
            <w:r w:rsidRPr="00E60E8A">
              <w:rPr>
                <w:rFonts w:cs="Arial"/>
                <w:color w:val="000000"/>
                <w:sz w:val="20"/>
                <w:szCs w:val="20"/>
              </w:rPr>
              <w:t>602</w:t>
            </w:r>
            <w:r>
              <w:rPr>
                <w:rFonts w:cs="Arial"/>
                <w:color w:val="000000"/>
                <w:sz w:val="20"/>
                <w:szCs w:val="20"/>
              </w:rPr>
              <w:t>-</w:t>
            </w:r>
            <w:r w:rsidRPr="00E60E8A">
              <w:rPr>
                <w:rFonts w:cs="Arial"/>
                <w:color w:val="000000"/>
                <w:sz w:val="20"/>
                <w:szCs w:val="20"/>
              </w:rPr>
              <w:t>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E86D7C" w:rsidRDefault="00E86D7C" w:rsidP="00120859">
            <w:pPr>
              <w:spacing w:line="276" w:lineRule="auto"/>
              <w:rPr>
                <w:rFonts w:cs="Arial"/>
                <w:color w:val="000000"/>
                <w:sz w:val="20"/>
                <w:szCs w:val="20"/>
              </w:rPr>
            </w:pPr>
            <w:r>
              <w:rPr>
                <w:rFonts w:cs="Arial"/>
                <w:color w:val="000000"/>
                <w:sz w:val="20"/>
                <w:szCs w:val="20"/>
              </w:rPr>
              <w:t>2356</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E86D7C" w:rsidRDefault="00E86D7C" w:rsidP="00120859">
            <w:pPr>
              <w:spacing w:line="276" w:lineRule="auto"/>
              <w:rPr>
                <w:rFonts w:cs="Arial"/>
                <w:color w:val="000000"/>
                <w:sz w:val="20"/>
                <w:szCs w:val="20"/>
              </w:rPr>
            </w:pPr>
            <w:r>
              <w:rPr>
                <w:rFonts w:cs="Arial"/>
                <w:color w:val="000000"/>
                <w:sz w:val="20"/>
                <w:szCs w:val="20"/>
              </w:rPr>
              <w:t>1658</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E86D7C" w:rsidRDefault="00E86D7C" w:rsidP="00120859">
            <w:pPr>
              <w:spacing w:line="276" w:lineRule="auto"/>
              <w:rPr>
                <w:rFonts w:cs="Arial"/>
                <w:color w:val="000000"/>
                <w:sz w:val="20"/>
                <w:szCs w:val="20"/>
              </w:rPr>
            </w:pPr>
            <w:r>
              <w:rPr>
                <w:rFonts w:cs="Arial"/>
                <w:color w:val="000000"/>
                <w:sz w:val="20"/>
                <w:szCs w:val="20"/>
              </w:rPr>
              <w:t>1658</w:t>
            </w:r>
          </w:p>
        </w:tc>
      </w:tr>
    </w:tbl>
    <w:p w:rsidR="00E91EFA" w:rsidRDefault="00E91EFA" w:rsidP="00E91EFA">
      <w:pPr>
        <w:spacing w:after="60" w:line="276" w:lineRule="auto"/>
        <w:rPr>
          <w:rFonts w:cs="Arial"/>
          <w:color w:val="000000"/>
          <w:sz w:val="20"/>
          <w:szCs w:val="20"/>
        </w:rPr>
      </w:pPr>
    </w:p>
    <w:p w:rsidR="00E91EFA" w:rsidRDefault="00E91EFA" w:rsidP="00E91EFA">
      <w:pPr>
        <w:spacing w:after="60" w:line="276" w:lineRule="auto"/>
        <w:rPr>
          <w:rFonts w:cs="Arial"/>
          <w:color w:val="000000"/>
          <w:sz w:val="20"/>
          <w:szCs w:val="20"/>
        </w:rPr>
      </w:pPr>
    </w:p>
    <w:tbl>
      <w:tblPr>
        <w:tblW w:w="462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1266"/>
        <w:gridCol w:w="1500"/>
        <w:gridCol w:w="1358"/>
        <w:gridCol w:w="1531"/>
        <w:gridCol w:w="1439"/>
        <w:gridCol w:w="993"/>
        <w:gridCol w:w="895"/>
        <w:gridCol w:w="1074"/>
      </w:tblGrid>
      <w:tr w:rsidR="00E91EFA" w:rsidRPr="00070BFD" w:rsidTr="003F53DA">
        <w:trPr>
          <w:trHeight w:val="140"/>
        </w:trPr>
        <w:tc>
          <w:tcPr>
            <w:tcW w:w="1394" w:type="pct"/>
            <w:vMerge w:val="restart"/>
            <w:tcBorders>
              <w:top w:val="double" w:sz="4" w:space="0" w:color="auto"/>
              <w:left w:val="double" w:sz="4" w:space="0" w:color="auto"/>
            </w:tcBorders>
            <w:shd w:val="clear" w:color="auto" w:fill="FFF2CC"/>
            <w:vAlign w:val="center"/>
          </w:tcPr>
          <w:p w:rsidR="00E91EFA" w:rsidRPr="00120859" w:rsidRDefault="00E91EFA" w:rsidP="00120859">
            <w:pPr>
              <w:spacing w:after="60" w:line="276" w:lineRule="auto"/>
              <w:jc w:val="center"/>
              <w:rPr>
                <w:rFonts w:cs="Arial"/>
                <w:color w:val="000000"/>
                <w:sz w:val="20"/>
                <w:szCs w:val="20"/>
              </w:rPr>
            </w:pPr>
            <w:r w:rsidRPr="00070BFD">
              <w:rPr>
                <w:rFonts w:cs="Arial"/>
                <w:color w:val="000000"/>
                <w:sz w:val="20"/>
                <w:szCs w:val="20"/>
              </w:rPr>
              <w:t>Назив активности:</w:t>
            </w:r>
          </w:p>
        </w:tc>
        <w:tc>
          <w:tcPr>
            <w:tcW w:w="454" w:type="pct"/>
            <w:vMerge w:val="restart"/>
            <w:tcBorders>
              <w:top w:val="double" w:sz="4" w:space="0" w:color="auto"/>
            </w:tcBorders>
            <w:shd w:val="clear" w:color="auto" w:fill="FFF2CC"/>
            <w:vAlign w:val="center"/>
          </w:tcPr>
          <w:p w:rsidR="00E91EFA" w:rsidRPr="00070BFD" w:rsidRDefault="00E91EFA" w:rsidP="00120859">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8" w:type="pct"/>
            <w:vMerge w:val="restart"/>
            <w:tcBorders>
              <w:top w:val="double" w:sz="4" w:space="0" w:color="auto"/>
            </w:tcBorders>
            <w:shd w:val="clear" w:color="auto" w:fill="FFF2CC"/>
            <w:vAlign w:val="center"/>
          </w:tcPr>
          <w:p w:rsidR="00E91EFA" w:rsidRPr="00070BFD" w:rsidRDefault="00E91EFA" w:rsidP="00120859">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87" w:type="pct"/>
            <w:vMerge w:val="restart"/>
            <w:tcBorders>
              <w:top w:val="double" w:sz="4" w:space="0" w:color="auto"/>
            </w:tcBorders>
            <w:shd w:val="clear" w:color="auto" w:fill="FFF2CC"/>
            <w:vAlign w:val="center"/>
          </w:tcPr>
          <w:p w:rsidR="00E91EFA" w:rsidRPr="00070BFD" w:rsidRDefault="00120859" w:rsidP="00120859">
            <w:pPr>
              <w:spacing w:after="60" w:line="276" w:lineRule="auto"/>
              <w:jc w:val="center"/>
              <w:rPr>
                <w:rFonts w:cs="Arial"/>
                <w:color w:val="000000"/>
                <w:sz w:val="20"/>
                <w:szCs w:val="20"/>
              </w:rPr>
            </w:pPr>
            <w:r>
              <w:rPr>
                <w:rFonts w:cs="Arial"/>
                <w:color w:val="000000"/>
                <w:sz w:val="20"/>
                <w:szCs w:val="20"/>
              </w:rPr>
              <w:t>Рок за завршетак ак</w:t>
            </w:r>
            <w:r w:rsidR="00E91EFA" w:rsidRPr="00070BFD">
              <w:rPr>
                <w:rFonts w:cs="Arial"/>
                <w:color w:val="000000"/>
                <w:sz w:val="20"/>
                <w:szCs w:val="20"/>
              </w:rPr>
              <w:t>тивности</w:t>
            </w:r>
          </w:p>
        </w:tc>
        <w:tc>
          <w:tcPr>
            <w:tcW w:w="549" w:type="pct"/>
            <w:vMerge w:val="restart"/>
            <w:tcBorders>
              <w:top w:val="double" w:sz="4" w:space="0" w:color="auto"/>
            </w:tcBorders>
            <w:shd w:val="clear" w:color="auto" w:fill="FFF2CC"/>
            <w:vAlign w:val="center"/>
          </w:tcPr>
          <w:p w:rsidR="00E91EFA" w:rsidRPr="00070BFD" w:rsidRDefault="00E91EFA" w:rsidP="00120859">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516" w:type="pct"/>
            <w:vMerge w:val="restart"/>
            <w:tcBorders>
              <w:top w:val="double" w:sz="4" w:space="0" w:color="auto"/>
            </w:tcBorders>
            <w:shd w:val="clear" w:color="auto" w:fill="FFF2CC"/>
            <w:vAlign w:val="center"/>
          </w:tcPr>
          <w:p w:rsidR="00E91EFA" w:rsidRPr="00120859" w:rsidRDefault="00E91EFA" w:rsidP="00120859">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1062" w:type="pct"/>
            <w:gridSpan w:val="3"/>
            <w:tcBorders>
              <w:top w:val="double" w:sz="4" w:space="0" w:color="auto"/>
            </w:tcBorders>
            <w:shd w:val="clear" w:color="auto" w:fill="FFF2CC"/>
            <w:vAlign w:val="center"/>
          </w:tcPr>
          <w:p w:rsidR="00E91EFA" w:rsidRPr="00070BFD" w:rsidRDefault="00E91EFA" w:rsidP="00120859">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120859" w:rsidRPr="00070BFD" w:rsidTr="003F53DA">
        <w:trPr>
          <w:trHeight w:val="386"/>
        </w:trPr>
        <w:tc>
          <w:tcPr>
            <w:tcW w:w="1394" w:type="pct"/>
            <w:vMerge/>
            <w:tcBorders>
              <w:left w:val="double" w:sz="4" w:space="0" w:color="auto"/>
            </w:tcBorders>
            <w:shd w:val="clear" w:color="auto" w:fill="FFF2CC"/>
          </w:tcPr>
          <w:p w:rsidR="00120859" w:rsidRPr="00070BFD" w:rsidRDefault="00120859" w:rsidP="00255847">
            <w:pPr>
              <w:spacing w:after="60" w:line="276" w:lineRule="auto"/>
              <w:rPr>
                <w:rFonts w:cs="Arial"/>
                <w:color w:val="000000"/>
                <w:sz w:val="20"/>
                <w:szCs w:val="20"/>
              </w:rPr>
            </w:pPr>
          </w:p>
        </w:tc>
        <w:tc>
          <w:tcPr>
            <w:tcW w:w="454" w:type="pct"/>
            <w:vMerge/>
            <w:shd w:val="clear" w:color="auto" w:fill="FFF2CC"/>
          </w:tcPr>
          <w:p w:rsidR="00120859" w:rsidRPr="00070BFD" w:rsidRDefault="00120859" w:rsidP="00255847">
            <w:pPr>
              <w:spacing w:after="60" w:line="276" w:lineRule="auto"/>
              <w:rPr>
                <w:rFonts w:cs="Arial"/>
                <w:color w:val="000000"/>
                <w:sz w:val="20"/>
                <w:szCs w:val="20"/>
              </w:rPr>
            </w:pPr>
          </w:p>
        </w:tc>
        <w:tc>
          <w:tcPr>
            <w:tcW w:w="538" w:type="pct"/>
            <w:vMerge/>
            <w:shd w:val="clear" w:color="auto" w:fill="FFF2CC"/>
          </w:tcPr>
          <w:p w:rsidR="00120859" w:rsidRPr="00070BFD" w:rsidRDefault="00120859" w:rsidP="00255847">
            <w:pPr>
              <w:spacing w:after="60" w:line="276" w:lineRule="auto"/>
              <w:rPr>
                <w:rFonts w:cs="Arial"/>
                <w:color w:val="000000"/>
                <w:sz w:val="20"/>
                <w:szCs w:val="20"/>
              </w:rPr>
            </w:pPr>
          </w:p>
        </w:tc>
        <w:tc>
          <w:tcPr>
            <w:tcW w:w="487" w:type="pct"/>
            <w:vMerge/>
            <w:shd w:val="clear" w:color="auto" w:fill="FFF2CC"/>
          </w:tcPr>
          <w:p w:rsidR="00120859" w:rsidRPr="00070BFD" w:rsidRDefault="00120859" w:rsidP="00255847">
            <w:pPr>
              <w:spacing w:after="60" w:line="276" w:lineRule="auto"/>
              <w:jc w:val="center"/>
              <w:rPr>
                <w:rFonts w:cs="Arial"/>
                <w:color w:val="000000"/>
                <w:sz w:val="20"/>
                <w:szCs w:val="20"/>
              </w:rPr>
            </w:pPr>
          </w:p>
        </w:tc>
        <w:tc>
          <w:tcPr>
            <w:tcW w:w="549" w:type="pct"/>
            <w:vMerge/>
            <w:shd w:val="clear" w:color="auto" w:fill="FFF2CC"/>
          </w:tcPr>
          <w:p w:rsidR="00120859" w:rsidRPr="00070BFD" w:rsidRDefault="00120859" w:rsidP="00255847">
            <w:pPr>
              <w:spacing w:after="60" w:line="276" w:lineRule="auto"/>
              <w:jc w:val="center"/>
              <w:rPr>
                <w:rFonts w:cs="Arial"/>
                <w:color w:val="000000"/>
                <w:sz w:val="20"/>
                <w:szCs w:val="20"/>
              </w:rPr>
            </w:pPr>
          </w:p>
        </w:tc>
        <w:tc>
          <w:tcPr>
            <w:tcW w:w="516" w:type="pct"/>
            <w:vMerge/>
            <w:shd w:val="clear" w:color="auto" w:fill="FFF2CC"/>
          </w:tcPr>
          <w:p w:rsidR="00120859" w:rsidRPr="00070BFD" w:rsidRDefault="00120859" w:rsidP="00255847">
            <w:pPr>
              <w:spacing w:after="60" w:line="276" w:lineRule="auto"/>
              <w:jc w:val="center"/>
              <w:rPr>
                <w:rFonts w:cs="Arial"/>
                <w:color w:val="000000"/>
                <w:sz w:val="20"/>
                <w:szCs w:val="20"/>
              </w:rPr>
            </w:pPr>
          </w:p>
        </w:tc>
        <w:tc>
          <w:tcPr>
            <w:tcW w:w="356" w:type="pct"/>
            <w:shd w:val="clear" w:color="auto" w:fill="FFF2CC"/>
            <w:vAlign w:val="center"/>
          </w:tcPr>
          <w:p w:rsidR="00120859" w:rsidRPr="00A02A32" w:rsidRDefault="00120859" w:rsidP="00255847">
            <w:pPr>
              <w:spacing w:after="60" w:line="276" w:lineRule="auto"/>
              <w:jc w:val="center"/>
              <w:rPr>
                <w:rFonts w:cs="Arial"/>
                <w:color w:val="000000"/>
                <w:sz w:val="20"/>
                <w:szCs w:val="20"/>
              </w:rPr>
            </w:pPr>
            <w:r>
              <w:rPr>
                <w:rFonts w:cs="Arial"/>
                <w:color w:val="000000"/>
                <w:sz w:val="20"/>
                <w:szCs w:val="20"/>
              </w:rPr>
              <w:t>2022</w:t>
            </w:r>
          </w:p>
        </w:tc>
        <w:tc>
          <w:tcPr>
            <w:tcW w:w="321" w:type="pct"/>
            <w:shd w:val="clear" w:color="auto" w:fill="FFF2CC"/>
            <w:vAlign w:val="center"/>
          </w:tcPr>
          <w:p w:rsidR="00120859" w:rsidRPr="00A02A32" w:rsidRDefault="00120859" w:rsidP="00255847">
            <w:pPr>
              <w:spacing w:after="60" w:line="276" w:lineRule="auto"/>
              <w:jc w:val="center"/>
              <w:rPr>
                <w:rFonts w:cs="Arial"/>
                <w:color w:val="000000"/>
                <w:sz w:val="20"/>
                <w:szCs w:val="20"/>
              </w:rPr>
            </w:pPr>
            <w:r>
              <w:rPr>
                <w:rFonts w:cs="Arial"/>
                <w:color w:val="000000"/>
                <w:sz w:val="20"/>
                <w:szCs w:val="20"/>
              </w:rPr>
              <w:t>2023</w:t>
            </w:r>
          </w:p>
        </w:tc>
        <w:tc>
          <w:tcPr>
            <w:tcW w:w="385" w:type="pct"/>
            <w:shd w:val="clear" w:color="auto" w:fill="FFF2CC"/>
            <w:vAlign w:val="center"/>
          </w:tcPr>
          <w:p w:rsidR="00120859" w:rsidRPr="00A02A32" w:rsidRDefault="00120859" w:rsidP="00255847">
            <w:pPr>
              <w:spacing w:after="60" w:line="276" w:lineRule="auto"/>
              <w:jc w:val="center"/>
              <w:rPr>
                <w:rFonts w:cs="Arial"/>
                <w:color w:val="000000"/>
                <w:sz w:val="20"/>
                <w:szCs w:val="20"/>
              </w:rPr>
            </w:pPr>
            <w:r>
              <w:rPr>
                <w:rFonts w:cs="Arial"/>
                <w:color w:val="000000"/>
                <w:sz w:val="20"/>
                <w:szCs w:val="20"/>
              </w:rPr>
              <w:t>2024</w:t>
            </w:r>
          </w:p>
        </w:tc>
      </w:tr>
      <w:tr w:rsidR="00120859" w:rsidRPr="00070BFD" w:rsidTr="003F53DA">
        <w:trPr>
          <w:trHeight w:val="822"/>
        </w:trPr>
        <w:tc>
          <w:tcPr>
            <w:tcW w:w="1394" w:type="pct"/>
            <w:tcBorders>
              <w:left w:val="double" w:sz="4" w:space="0" w:color="auto"/>
            </w:tcBorders>
            <w:shd w:val="clear" w:color="auto" w:fill="auto"/>
            <w:vAlign w:val="center"/>
          </w:tcPr>
          <w:p w:rsidR="00120859" w:rsidRPr="00070BFD" w:rsidRDefault="00120859" w:rsidP="00120859">
            <w:pPr>
              <w:spacing w:after="60" w:line="276" w:lineRule="auto"/>
              <w:rPr>
                <w:rFonts w:cs="Arial"/>
                <w:color w:val="000000"/>
                <w:sz w:val="20"/>
                <w:szCs w:val="20"/>
              </w:rPr>
            </w:pPr>
            <w:r>
              <w:rPr>
                <w:rFonts w:cs="Arial"/>
                <w:color w:val="000000"/>
                <w:sz w:val="20"/>
                <w:szCs w:val="20"/>
              </w:rPr>
              <w:t xml:space="preserve">Пријем у радни однос  лица које ће бити задужено за обављање послова у КЗМ </w:t>
            </w:r>
          </w:p>
        </w:tc>
        <w:tc>
          <w:tcPr>
            <w:tcW w:w="454" w:type="pct"/>
            <w:shd w:val="clear" w:color="auto" w:fill="auto"/>
            <w:vAlign w:val="center"/>
          </w:tcPr>
          <w:p w:rsidR="00120859" w:rsidRPr="00D90070" w:rsidRDefault="00120859" w:rsidP="00120859">
            <w:pPr>
              <w:spacing w:after="60" w:line="276" w:lineRule="auto"/>
              <w:rPr>
                <w:rFonts w:cs="Arial"/>
                <w:color w:val="000000"/>
                <w:sz w:val="20"/>
                <w:szCs w:val="20"/>
              </w:rPr>
            </w:pPr>
            <w:r>
              <w:rPr>
                <w:rFonts w:cs="Arial"/>
                <w:color w:val="000000"/>
                <w:sz w:val="20"/>
                <w:szCs w:val="20"/>
              </w:rPr>
              <w:t>Управа ГО Звездара</w:t>
            </w:r>
          </w:p>
        </w:tc>
        <w:tc>
          <w:tcPr>
            <w:tcW w:w="538" w:type="pct"/>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w:t>
            </w:r>
          </w:p>
        </w:tc>
        <w:tc>
          <w:tcPr>
            <w:tcW w:w="487" w:type="pct"/>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2. квартал 2022.</w:t>
            </w:r>
          </w:p>
        </w:tc>
        <w:tc>
          <w:tcPr>
            <w:tcW w:w="549" w:type="pct"/>
            <w:shd w:val="clear" w:color="auto" w:fill="auto"/>
            <w:vAlign w:val="center"/>
          </w:tcPr>
          <w:p w:rsidR="00120859" w:rsidRPr="00D90070" w:rsidRDefault="00E93474" w:rsidP="00120859">
            <w:pPr>
              <w:spacing w:after="60" w:line="276" w:lineRule="auto"/>
              <w:rPr>
                <w:rFonts w:cs="Arial"/>
                <w:color w:val="000000"/>
                <w:sz w:val="20"/>
                <w:szCs w:val="20"/>
              </w:rPr>
            </w:pPr>
            <w:r>
              <w:rPr>
                <w:rFonts w:cs="Arial"/>
                <w:color w:val="000000"/>
                <w:sz w:val="20"/>
                <w:szCs w:val="20"/>
              </w:rPr>
              <w:t>Буџет ГО Звездара</w:t>
            </w:r>
          </w:p>
        </w:tc>
        <w:tc>
          <w:tcPr>
            <w:tcW w:w="516" w:type="pct"/>
            <w:shd w:val="clear" w:color="auto" w:fill="auto"/>
            <w:vAlign w:val="center"/>
          </w:tcPr>
          <w:p w:rsidR="00120859" w:rsidRPr="00120859" w:rsidRDefault="00E60E8A" w:rsidP="00120859">
            <w:pPr>
              <w:spacing w:after="60" w:line="276" w:lineRule="auto"/>
              <w:rPr>
                <w:rFonts w:cs="Arial"/>
                <w:color w:val="000000"/>
                <w:sz w:val="20"/>
                <w:szCs w:val="20"/>
              </w:rPr>
            </w:pPr>
            <w:r>
              <w:rPr>
                <w:rFonts w:cs="Arial"/>
                <w:color w:val="000000"/>
                <w:sz w:val="20"/>
                <w:szCs w:val="20"/>
              </w:rPr>
              <w:t>0</w:t>
            </w:r>
            <w:r w:rsidRPr="00E60E8A">
              <w:rPr>
                <w:rFonts w:cs="Arial"/>
                <w:color w:val="000000"/>
                <w:sz w:val="20"/>
                <w:szCs w:val="20"/>
              </w:rPr>
              <w:t>602</w:t>
            </w:r>
            <w:r>
              <w:rPr>
                <w:rFonts w:cs="Arial"/>
                <w:color w:val="000000"/>
                <w:sz w:val="20"/>
                <w:szCs w:val="20"/>
              </w:rPr>
              <w:t>-</w:t>
            </w:r>
            <w:r w:rsidRPr="00E60E8A">
              <w:rPr>
                <w:rFonts w:cs="Arial"/>
                <w:color w:val="000000"/>
                <w:sz w:val="20"/>
                <w:szCs w:val="20"/>
              </w:rPr>
              <w:t>0001</w:t>
            </w:r>
          </w:p>
        </w:tc>
        <w:tc>
          <w:tcPr>
            <w:tcW w:w="356" w:type="pct"/>
            <w:shd w:val="clear" w:color="auto" w:fill="auto"/>
            <w:vAlign w:val="center"/>
          </w:tcPr>
          <w:p w:rsidR="00120859" w:rsidRPr="00E373CF" w:rsidRDefault="00E373CF" w:rsidP="00120859">
            <w:pPr>
              <w:spacing w:after="60" w:line="276" w:lineRule="auto"/>
              <w:rPr>
                <w:rFonts w:cs="Arial"/>
                <w:color w:val="000000"/>
                <w:sz w:val="20"/>
                <w:szCs w:val="20"/>
              </w:rPr>
            </w:pPr>
            <w:r>
              <w:rPr>
                <w:rFonts w:cs="Arial"/>
                <w:color w:val="000000"/>
                <w:sz w:val="20"/>
                <w:szCs w:val="20"/>
              </w:rPr>
              <w:t>756</w:t>
            </w:r>
          </w:p>
        </w:tc>
        <w:tc>
          <w:tcPr>
            <w:tcW w:w="321" w:type="pct"/>
            <w:shd w:val="clear" w:color="auto" w:fill="auto"/>
            <w:vAlign w:val="center"/>
          </w:tcPr>
          <w:p w:rsidR="00120859" w:rsidRPr="00E373CF" w:rsidRDefault="00C30762" w:rsidP="00120859">
            <w:pPr>
              <w:spacing w:after="60" w:line="276" w:lineRule="auto"/>
              <w:rPr>
                <w:rFonts w:cs="Arial"/>
                <w:color w:val="000000"/>
                <w:sz w:val="20"/>
                <w:szCs w:val="20"/>
              </w:rPr>
            </w:pPr>
            <w:r>
              <w:rPr>
                <w:rFonts w:cs="Arial"/>
                <w:color w:val="000000"/>
                <w:sz w:val="20"/>
                <w:szCs w:val="20"/>
              </w:rPr>
              <w:t>1008</w:t>
            </w:r>
          </w:p>
        </w:tc>
        <w:tc>
          <w:tcPr>
            <w:tcW w:w="385" w:type="pct"/>
            <w:shd w:val="clear" w:color="auto" w:fill="auto"/>
            <w:vAlign w:val="center"/>
          </w:tcPr>
          <w:p w:rsidR="00120859" w:rsidRPr="00E373CF" w:rsidRDefault="00C30762" w:rsidP="00C30762">
            <w:pPr>
              <w:spacing w:after="60" w:line="276" w:lineRule="auto"/>
              <w:rPr>
                <w:rFonts w:cs="Arial"/>
                <w:color w:val="000000"/>
                <w:sz w:val="20"/>
                <w:szCs w:val="20"/>
              </w:rPr>
            </w:pPr>
            <w:r>
              <w:rPr>
                <w:rFonts w:cs="Arial"/>
                <w:color w:val="000000"/>
                <w:sz w:val="20"/>
                <w:szCs w:val="20"/>
              </w:rPr>
              <w:t>1008</w:t>
            </w:r>
          </w:p>
        </w:tc>
      </w:tr>
      <w:tr w:rsidR="00120859" w:rsidRPr="00070BFD" w:rsidTr="003F53DA">
        <w:trPr>
          <w:trHeight w:val="822"/>
        </w:trPr>
        <w:tc>
          <w:tcPr>
            <w:tcW w:w="1394" w:type="pct"/>
            <w:tcBorders>
              <w:left w:val="double" w:sz="4" w:space="0" w:color="auto"/>
            </w:tcBorders>
            <w:shd w:val="clear" w:color="auto" w:fill="auto"/>
            <w:vAlign w:val="center"/>
          </w:tcPr>
          <w:p w:rsidR="00120859" w:rsidRPr="00861E23" w:rsidRDefault="00120859" w:rsidP="00120859">
            <w:pPr>
              <w:spacing w:after="60" w:line="276" w:lineRule="auto"/>
              <w:rPr>
                <w:rFonts w:cs="Arial"/>
                <w:color w:val="000000"/>
                <w:sz w:val="20"/>
                <w:szCs w:val="20"/>
              </w:rPr>
            </w:pPr>
            <w:r>
              <w:rPr>
                <w:rFonts w:cs="Arial"/>
                <w:color w:val="000000"/>
                <w:sz w:val="20"/>
                <w:szCs w:val="20"/>
              </w:rPr>
              <w:t>Привођење простора у Неродимској намени за потребе КЗМ</w:t>
            </w:r>
            <w:r w:rsidR="00861E23">
              <w:rPr>
                <w:rFonts w:cs="Arial"/>
                <w:color w:val="000000"/>
                <w:sz w:val="20"/>
                <w:szCs w:val="20"/>
              </w:rPr>
              <w:t>и других удружења - дељени простор (coworking)</w:t>
            </w:r>
          </w:p>
        </w:tc>
        <w:tc>
          <w:tcPr>
            <w:tcW w:w="454" w:type="pct"/>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Одељење за развој...</w:t>
            </w:r>
          </w:p>
        </w:tc>
        <w:tc>
          <w:tcPr>
            <w:tcW w:w="538" w:type="pct"/>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w:t>
            </w:r>
          </w:p>
        </w:tc>
        <w:tc>
          <w:tcPr>
            <w:tcW w:w="487" w:type="pct"/>
            <w:shd w:val="clear" w:color="auto" w:fill="auto"/>
            <w:vAlign w:val="center"/>
          </w:tcPr>
          <w:p w:rsidR="00120859" w:rsidRDefault="00120859" w:rsidP="00120859">
            <w:pPr>
              <w:spacing w:after="60" w:line="276" w:lineRule="auto"/>
              <w:rPr>
                <w:rFonts w:cs="Arial"/>
                <w:color w:val="000000"/>
                <w:sz w:val="20"/>
                <w:szCs w:val="20"/>
              </w:rPr>
            </w:pPr>
            <w:r>
              <w:rPr>
                <w:rFonts w:cs="Arial"/>
                <w:color w:val="000000"/>
                <w:sz w:val="20"/>
                <w:szCs w:val="20"/>
              </w:rPr>
              <w:t>3. квартал</w:t>
            </w:r>
          </w:p>
          <w:p w:rsidR="00120859" w:rsidRPr="00120859" w:rsidRDefault="00120859" w:rsidP="00120859">
            <w:pPr>
              <w:spacing w:after="60" w:line="276" w:lineRule="auto"/>
              <w:rPr>
                <w:rFonts w:cs="Arial"/>
                <w:color w:val="000000"/>
                <w:sz w:val="20"/>
                <w:szCs w:val="20"/>
              </w:rPr>
            </w:pPr>
            <w:r>
              <w:rPr>
                <w:rFonts w:cs="Arial"/>
                <w:color w:val="000000"/>
                <w:sz w:val="20"/>
                <w:szCs w:val="20"/>
              </w:rPr>
              <w:t>2022.</w:t>
            </w:r>
          </w:p>
        </w:tc>
        <w:tc>
          <w:tcPr>
            <w:tcW w:w="549" w:type="pct"/>
            <w:shd w:val="clear" w:color="auto" w:fill="auto"/>
            <w:vAlign w:val="center"/>
          </w:tcPr>
          <w:p w:rsidR="00120859" w:rsidRPr="00120859" w:rsidRDefault="00E93474" w:rsidP="00120859">
            <w:pPr>
              <w:spacing w:after="60" w:line="276" w:lineRule="auto"/>
              <w:rPr>
                <w:rFonts w:cs="Arial"/>
                <w:color w:val="000000"/>
                <w:sz w:val="20"/>
                <w:szCs w:val="20"/>
              </w:rPr>
            </w:pPr>
            <w:r>
              <w:rPr>
                <w:rFonts w:cs="Arial"/>
                <w:color w:val="000000"/>
                <w:sz w:val="20"/>
                <w:szCs w:val="20"/>
              </w:rPr>
              <w:t>Буџет ГО Звездара</w:t>
            </w:r>
          </w:p>
        </w:tc>
        <w:tc>
          <w:tcPr>
            <w:tcW w:w="516" w:type="pct"/>
            <w:shd w:val="clear" w:color="auto" w:fill="auto"/>
            <w:vAlign w:val="center"/>
          </w:tcPr>
          <w:p w:rsidR="00120859" w:rsidRPr="00D4238D" w:rsidRDefault="00E60E8A" w:rsidP="00120859">
            <w:pPr>
              <w:spacing w:after="60" w:line="276" w:lineRule="auto"/>
              <w:rPr>
                <w:rFonts w:cs="Arial"/>
                <w:color w:val="000000"/>
                <w:sz w:val="20"/>
                <w:szCs w:val="20"/>
              </w:rPr>
            </w:pPr>
            <w:r>
              <w:rPr>
                <w:rFonts w:cs="Arial"/>
                <w:color w:val="000000"/>
                <w:sz w:val="20"/>
                <w:szCs w:val="20"/>
              </w:rPr>
              <w:t>0</w:t>
            </w:r>
            <w:r w:rsidRPr="00E60E8A">
              <w:rPr>
                <w:rFonts w:cs="Arial"/>
                <w:color w:val="000000"/>
                <w:sz w:val="20"/>
                <w:szCs w:val="20"/>
              </w:rPr>
              <w:t>602</w:t>
            </w:r>
            <w:r>
              <w:rPr>
                <w:rFonts w:cs="Arial"/>
                <w:color w:val="000000"/>
                <w:sz w:val="20"/>
                <w:szCs w:val="20"/>
              </w:rPr>
              <w:t>-</w:t>
            </w:r>
            <w:r w:rsidRPr="00E60E8A">
              <w:rPr>
                <w:rFonts w:cs="Arial"/>
                <w:color w:val="000000"/>
                <w:sz w:val="20"/>
                <w:szCs w:val="20"/>
              </w:rPr>
              <w:t>0001</w:t>
            </w:r>
          </w:p>
        </w:tc>
        <w:tc>
          <w:tcPr>
            <w:tcW w:w="356" w:type="pct"/>
            <w:shd w:val="clear" w:color="auto" w:fill="auto"/>
            <w:vAlign w:val="center"/>
          </w:tcPr>
          <w:p w:rsidR="00120859" w:rsidRPr="00F7630B" w:rsidRDefault="00F7630B" w:rsidP="00120859">
            <w:pPr>
              <w:spacing w:after="60" w:line="276" w:lineRule="auto"/>
              <w:rPr>
                <w:rFonts w:cs="Arial"/>
                <w:color w:val="000000"/>
                <w:sz w:val="20"/>
                <w:szCs w:val="20"/>
              </w:rPr>
            </w:pPr>
            <w:r>
              <w:rPr>
                <w:rFonts w:cs="Arial"/>
                <w:color w:val="000000"/>
                <w:sz w:val="20"/>
                <w:szCs w:val="20"/>
              </w:rPr>
              <w:t>1500</w:t>
            </w:r>
          </w:p>
        </w:tc>
        <w:tc>
          <w:tcPr>
            <w:tcW w:w="321" w:type="pct"/>
            <w:shd w:val="clear" w:color="auto" w:fill="auto"/>
            <w:vAlign w:val="center"/>
          </w:tcPr>
          <w:p w:rsidR="00120859" w:rsidRPr="00E373CF" w:rsidRDefault="00C30762" w:rsidP="00C30762">
            <w:pPr>
              <w:spacing w:after="60" w:line="276" w:lineRule="auto"/>
              <w:rPr>
                <w:rFonts w:cs="Arial"/>
                <w:color w:val="000000"/>
                <w:sz w:val="20"/>
                <w:szCs w:val="20"/>
              </w:rPr>
            </w:pPr>
            <w:r>
              <w:rPr>
                <w:rFonts w:cs="Arial"/>
                <w:color w:val="000000"/>
                <w:sz w:val="20"/>
                <w:szCs w:val="20"/>
              </w:rPr>
              <w:t>500</w:t>
            </w:r>
          </w:p>
        </w:tc>
        <w:tc>
          <w:tcPr>
            <w:tcW w:w="385" w:type="pct"/>
            <w:shd w:val="clear" w:color="auto" w:fill="auto"/>
            <w:vAlign w:val="center"/>
          </w:tcPr>
          <w:p w:rsidR="00120859" w:rsidRPr="00E373CF" w:rsidRDefault="00C30762" w:rsidP="00120859">
            <w:pPr>
              <w:spacing w:after="60" w:line="276" w:lineRule="auto"/>
              <w:rPr>
                <w:rFonts w:cs="Arial"/>
                <w:color w:val="000000"/>
                <w:sz w:val="20"/>
                <w:szCs w:val="20"/>
              </w:rPr>
            </w:pPr>
            <w:r>
              <w:rPr>
                <w:rFonts w:cs="Arial"/>
                <w:color w:val="000000"/>
                <w:sz w:val="20"/>
                <w:szCs w:val="20"/>
              </w:rPr>
              <w:t>500</w:t>
            </w:r>
          </w:p>
        </w:tc>
      </w:tr>
      <w:tr w:rsidR="00861E23" w:rsidRPr="00070BFD" w:rsidTr="003F53DA">
        <w:trPr>
          <w:trHeight w:val="822"/>
        </w:trPr>
        <w:tc>
          <w:tcPr>
            <w:tcW w:w="1394" w:type="pct"/>
            <w:tcBorders>
              <w:left w:val="double" w:sz="4" w:space="0" w:color="auto"/>
            </w:tcBorders>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Доношење Правилника којим се уређује коришћење простора КЗМ за удружења</w:t>
            </w:r>
          </w:p>
        </w:tc>
        <w:tc>
          <w:tcPr>
            <w:tcW w:w="454"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Скупштина ГО Звездара</w:t>
            </w:r>
          </w:p>
        </w:tc>
        <w:tc>
          <w:tcPr>
            <w:tcW w:w="538"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Удружења</w:t>
            </w:r>
          </w:p>
        </w:tc>
        <w:tc>
          <w:tcPr>
            <w:tcW w:w="487"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4. квартал</w:t>
            </w:r>
            <w:r w:rsidR="003F53DA">
              <w:rPr>
                <w:rFonts w:cs="Arial"/>
                <w:color w:val="000000"/>
                <w:sz w:val="20"/>
                <w:szCs w:val="20"/>
              </w:rPr>
              <w:t xml:space="preserve"> 2022</w:t>
            </w:r>
          </w:p>
        </w:tc>
        <w:tc>
          <w:tcPr>
            <w:tcW w:w="549" w:type="pct"/>
            <w:shd w:val="clear" w:color="auto" w:fill="auto"/>
            <w:vAlign w:val="center"/>
          </w:tcPr>
          <w:p w:rsidR="00861E23" w:rsidRDefault="00861E23" w:rsidP="00120859">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516"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w:t>
            </w:r>
          </w:p>
        </w:tc>
        <w:tc>
          <w:tcPr>
            <w:tcW w:w="356"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0</w:t>
            </w:r>
          </w:p>
        </w:tc>
        <w:tc>
          <w:tcPr>
            <w:tcW w:w="321"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0</w:t>
            </w:r>
          </w:p>
        </w:tc>
        <w:tc>
          <w:tcPr>
            <w:tcW w:w="385" w:type="pct"/>
            <w:shd w:val="clear" w:color="auto" w:fill="auto"/>
            <w:vAlign w:val="center"/>
          </w:tcPr>
          <w:p w:rsidR="00861E23" w:rsidRPr="00861E23" w:rsidRDefault="00861E23" w:rsidP="00120859">
            <w:pPr>
              <w:spacing w:after="60" w:line="276" w:lineRule="auto"/>
              <w:rPr>
                <w:rFonts w:cs="Arial"/>
                <w:color w:val="000000"/>
                <w:sz w:val="20"/>
                <w:szCs w:val="20"/>
              </w:rPr>
            </w:pPr>
            <w:r>
              <w:rPr>
                <w:rFonts w:cs="Arial"/>
                <w:color w:val="000000"/>
                <w:sz w:val="20"/>
                <w:szCs w:val="20"/>
              </w:rPr>
              <w:t>0</w:t>
            </w:r>
          </w:p>
        </w:tc>
      </w:tr>
      <w:tr w:rsidR="00120859" w:rsidRPr="00070BFD" w:rsidTr="003F53DA">
        <w:trPr>
          <w:trHeight w:val="822"/>
        </w:trPr>
        <w:tc>
          <w:tcPr>
            <w:tcW w:w="1394" w:type="pct"/>
            <w:tcBorders>
              <w:left w:val="double" w:sz="4" w:space="0" w:color="auto"/>
            </w:tcBorders>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Расписивање конкурса за избор волонтерског тима</w:t>
            </w:r>
          </w:p>
        </w:tc>
        <w:tc>
          <w:tcPr>
            <w:tcW w:w="454" w:type="pct"/>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ОДД</w:t>
            </w:r>
          </w:p>
        </w:tc>
        <w:tc>
          <w:tcPr>
            <w:tcW w:w="538" w:type="pct"/>
            <w:shd w:val="clear" w:color="auto" w:fill="auto"/>
            <w:vAlign w:val="center"/>
          </w:tcPr>
          <w:p w:rsidR="00120859" w:rsidRDefault="00120859" w:rsidP="00120859">
            <w:pPr>
              <w:spacing w:after="60" w:line="276" w:lineRule="auto"/>
              <w:rPr>
                <w:rFonts w:cs="Arial"/>
                <w:color w:val="000000"/>
                <w:sz w:val="20"/>
                <w:szCs w:val="20"/>
              </w:rPr>
            </w:pPr>
            <w:r>
              <w:rPr>
                <w:rFonts w:cs="Arial"/>
                <w:color w:val="000000"/>
                <w:sz w:val="20"/>
                <w:szCs w:val="20"/>
              </w:rPr>
              <w:t>Високе школе</w:t>
            </w:r>
          </w:p>
          <w:p w:rsidR="00120859" w:rsidRDefault="00120859" w:rsidP="00120859">
            <w:pPr>
              <w:spacing w:after="60" w:line="276" w:lineRule="auto"/>
              <w:rPr>
                <w:rFonts w:cs="Arial"/>
                <w:color w:val="000000"/>
                <w:sz w:val="20"/>
                <w:szCs w:val="20"/>
              </w:rPr>
            </w:pPr>
            <w:r>
              <w:rPr>
                <w:rFonts w:cs="Arial"/>
                <w:color w:val="000000"/>
                <w:sz w:val="20"/>
                <w:szCs w:val="20"/>
              </w:rPr>
              <w:t>Средње школе</w:t>
            </w:r>
          </w:p>
          <w:p w:rsidR="00120859" w:rsidRPr="00120859" w:rsidRDefault="00120859" w:rsidP="00120859">
            <w:pPr>
              <w:spacing w:after="60" w:line="276" w:lineRule="auto"/>
              <w:rPr>
                <w:rFonts w:cs="Arial"/>
                <w:color w:val="000000"/>
                <w:sz w:val="20"/>
                <w:szCs w:val="20"/>
              </w:rPr>
            </w:pPr>
            <w:r>
              <w:rPr>
                <w:rFonts w:cs="Arial"/>
                <w:color w:val="000000"/>
                <w:sz w:val="20"/>
                <w:szCs w:val="20"/>
              </w:rPr>
              <w:t>Удружења</w:t>
            </w:r>
          </w:p>
        </w:tc>
        <w:tc>
          <w:tcPr>
            <w:tcW w:w="487" w:type="pct"/>
            <w:shd w:val="clear" w:color="auto" w:fill="auto"/>
            <w:vAlign w:val="center"/>
          </w:tcPr>
          <w:p w:rsidR="00120859" w:rsidRPr="00120859" w:rsidRDefault="00120859" w:rsidP="00120859">
            <w:pPr>
              <w:spacing w:after="60" w:line="276" w:lineRule="auto"/>
              <w:rPr>
                <w:rFonts w:cs="Arial"/>
                <w:color w:val="000000"/>
                <w:sz w:val="20"/>
                <w:szCs w:val="20"/>
              </w:rPr>
            </w:pPr>
            <w:r>
              <w:rPr>
                <w:rFonts w:cs="Arial"/>
                <w:color w:val="000000"/>
                <w:sz w:val="20"/>
                <w:szCs w:val="20"/>
              </w:rPr>
              <w:t>2. квартал 2022.</w:t>
            </w:r>
          </w:p>
        </w:tc>
        <w:tc>
          <w:tcPr>
            <w:tcW w:w="549" w:type="pct"/>
            <w:shd w:val="clear" w:color="auto" w:fill="auto"/>
            <w:vAlign w:val="center"/>
          </w:tcPr>
          <w:p w:rsidR="00120859" w:rsidRPr="00BE3A89" w:rsidRDefault="00BE3A89" w:rsidP="00120859">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516" w:type="pct"/>
            <w:shd w:val="clear" w:color="auto" w:fill="auto"/>
            <w:vAlign w:val="center"/>
          </w:tcPr>
          <w:p w:rsidR="00120859" w:rsidRPr="00BF48F1" w:rsidRDefault="00BF48F1" w:rsidP="00120859">
            <w:pPr>
              <w:spacing w:after="60" w:line="276" w:lineRule="auto"/>
              <w:rPr>
                <w:rFonts w:cs="Arial"/>
                <w:color w:val="000000"/>
                <w:sz w:val="20"/>
                <w:szCs w:val="20"/>
              </w:rPr>
            </w:pPr>
            <w:r>
              <w:rPr>
                <w:rFonts w:cs="Arial"/>
                <w:color w:val="000000"/>
                <w:sz w:val="20"/>
                <w:szCs w:val="20"/>
              </w:rPr>
              <w:t>/</w:t>
            </w:r>
          </w:p>
        </w:tc>
        <w:tc>
          <w:tcPr>
            <w:tcW w:w="356" w:type="pct"/>
            <w:shd w:val="clear" w:color="auto" w:fill="auto"/>
            <w:vAlign w:val="center"/>
          </w:tcPr>
          <w:p w:rsidR="00120859" w:rsidRPr="00BF48F1" w:rsidRDefault="00BF48F1" w:rsidP="00120859">
            <w:pPr>
              <w:spacing w:after="60" w:line="276" w:lineRule="auto"/>
              <w:rPr>
                <w:rFonts w:cs="Arial"/>
                <w:color w:val="000000"/>
                <w:sz w:val="20"/>
                <w:szCs w:val="20"/>
              </w:rPr>
            </w:pPr>
            <w:r>
              <w:rPr>
                <w:rFonts w:cs="Arial"/>
                <w:color w:val="000000"/>
                <w:sz w:val="20"/>
                <w:szCs w:val="20"/>
              </w:rPr>
              <w:t>0</w:t>
            </w:r>
          </w:p>
        </w:tc>
        <w:tc>
          <w:tcPr>
            <w:tcW w:w="321" w:type="pct"/>
            <w:shd w:val="clear" w:color="auto" w:fill="auto"/>
            <w:vAlign w:val="center"/>
          </w:tcPr>
          <w:p w:rsidR="00120859" w:rsidRPr="00BF48F1" w:rsidRDefault="00BF48F1" w:rsidP="00120859">
            <w:pPr>
              <w:spacing w:after="60" w:line="276" w:lineRule="auto"/>
              <w:rPr>
                <w:rFonts w:cs="Arial"/>
                <w:color w:val="000000"/>
                <w:sz w:val="20"/>
                <w:szCs w:val="20"/>
              </w:rPr>
            </w:pPr>
            <w:r>
              <w:rPr>
                <w:rFonts w:cs="Arial"/>
                <w:color w:val="000000"/>
                <w:sz w:val="20"/>
                <w:szCs w:val="20"/>
              </w:rPr>
              <w:t>0</w:t>
            </w:r>
          </w:p>
        </w:tc>
        <w:tc>
          <w:tcPr>
            <w:tcW w:w="385" w:type="pct"/>
            <w:shd w:val="clear" w:color="auto" w:fill="auto"/>
            <w:vAlign w:val="center"/>
          </w:tcPr>
          <w:p w:rsidR="00120859" w:rsidRPr="00BF48F1" w:rsidRDefault="00BF48F1" w:rsidP="00120859">
            <w:pPr>
              <w:spacing w:after="60" w:line="276" w:lineRule="auto"/>
              <w:rPr>
                <w:rFonts w:cs="Arial"/>
                <w:color w:val="000000"/>
                <w:sz w:val="20"/>
                <w:szCs w:val="20"/>
              </w:rPr>
            </w:pPr>
            <w:r>
              <w:rPr>
                <w:rFonts w:cs="Arial"/>
                <w:color w:val="000000"/>
                <w:sz w:val="20"/>
                <w:szCs w:val="20"/>
              </w:rPr>
              <w:t>0</w:t>
            </w:r>
          </w:p>
        </w:tc>
      </w:tr>
      <w:tr w:rsidR="003F53DA" w:rsidRPr="00070BFD" w:rsidTr="003F53DA">
        <w:trPr>
          <w:trHeight w:val="822"/>
        </w:trPr>
        <w:tc>
          <w:tcPr>
            <w:tcW w:w="1394" w:type="pct"/>
            <w:tcBorders>
              <w:left w:val="double" w:sz="4" w:space="0" w:color="auto"/>
            </w:tcBorders>
            <w:shd w:val="clear" w:color="auto" w:fill="auto"/>
            <w:vAlign w:val="center"/>
          </w:tcPr>
          <w:p w:rsidR="003F53DA" w:rsidRPr="003F53DA" w:rsidRDefault="003F53DA" w:rsidP="003F53DA">
            <w:pPr>
              <w:spacing w:after="60" w:line="276" w:lineRule="auto"/>
              <w:rPr>
                <w:rFonts w:cs="Arial"/>
                <w:color w:val="000000"/>
                <w:sz w:val="20"/>
                <w:szCs w:val="20"/>
              </w:rPr>
            </w:pPr>
            <w:r>
              <w:rPr>
                <w:rFonts w:cs="Arial"/>
                <w:color w:val="000000"/>
                <w:sz w:val="20"/>
                <w:szCs w:val="20"/>
              </w:rPr>
              <w:t>Спровођење јавног позива за избор Удружења која могу да користе бесплатно ресурсе КЗМ</w:t>
            </w:r>
          </w:p>
        </w:tc>
        <w:tc>
          <w:tcPr>
            <w:tcW w:w="454" w:type="pct"/>
            <w:shd w:val="clear" w:color="auto" w:fill="auto"/>
            <w:vAlign w:val="center"/>
          </w:tcPr>
          <w:p w:rsidR="003F53DA" w:rsidRPr="003F53DA" w:rsidRDefault="003F53DA" w:rsidP="00120859">
            <w:pPr>
              <w:spacing w:after="60" w:line="276" w:lineRule="auto"/>
              <w:rPr>
                <w:rFonts w:cs="Arial"/>
                <w:color w:val="000000"/>
                <w:sz w:val="20"/>
                <w:szCs w:val="20"/>
              </w:rPr>
            </w:pPr>
            <w:r>
              <w:rPr>
                <w:rFonts w:cs="Arial"/>
                <w:color w:val="000000"/>
                <w:sz w:val="20"/>
                <w:szCs w:val="20"/>
              </w:rPr>
              <w:t>ОДД</w:t>
            </w:r>
          </w:p>
        </w:tc>
        <w:tc>
          <w:tcPr>
            <w:tcW w:w="538"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w:t>
            </w:r>
          </w:p>
        </w:tc>
        <w:tc>
          <w:tcPr>
            <w:tcW w:w="487" w:type="pct"/>
            <w:shd w:val="clear" w:color="auto" w:fill="auto"/>
            <w:vAlign w:val="center"/>
          </w:tcPr>
          <w:p w:rsidR="003F53DA" w:rsidRPr="003F53DA" w:rsidRDefault="003F53DA" w:rsidP="00120859">
            <w:pPr>
              <w:spacing w:after="60" w:line="276" w:lineRule="auto"/>
              <w:rPr>
                <w:rFonts w:cs="Arial"/>
                <w:color w:val="000000"/>
                <w:sz w:val="20"/>
                <w:szCs w:val="20"/>
              </w:rPr>
            </w:pPr>
            <w:r>
              <w:rPr>
                <w:rFonts w:cs="Arial"/>
                <w:color w:val="000000"/>
                <w:sz w:val="20"/>
                <w:szCs w:val="20"/>
              </w:rPr>
              <w:t>1. квартал 2023.</w:t>
            </w:r>
          </w:p>
        </w:tc>
        <w:tc>
          <w:tcPr>
            <w:tcW w:w="549" w:type="pct"/>
            <w:shd w:val="clear" w:color="auto" w:fill="auto"/>
            <w:vAlign w:val="center"/>
          </w:tcPr>
          <w:p w:rsidR="003F53DA" w:rsidRPr="00BE3A89" w:rsidRDefault="003F53DA" w:rsidP="00E4175C">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516" w:type="pct"/>
            <w:shd w:val="clear" w:color="auto" w:fill="auto"/>
            <w:vAlign w:val="center"/>
          </w:tcPr>
          <w:p w:rsidR="003F53DA" w:rsidRPr="00BF48F1" w:rsidRDefault="003F53DA" w:rsidP="00E4175C">
            <w:pPr>
              <w:spacing w:after="60" w:line="276" w:lineRule="auto"/>
              <w:rPr>
                <w:rFonts w:cs="Arial"/>
                <w:color w:val="000000"/>
                <w:sz w:val="20"/>
                <w:szCs w:val="20"/>
              </w:rPr>
            </w:pPr>
            <w:r>
              <w:rPr>
                <w:rFonts w:cs="Arial"/>
                <w:color w:val="000000"/>
                <w:sz w:val="20"/>
                <w:szCs w:val="20"/>
              </w:rPr>
              <w:t>/</w:t>
            </w:r>
          </w:p>
        </w:tc>
        <w:tc>
          <w:tcPr>
            <w:tcW w:w="356" w:type="pct"/>
            <w:shd w:val="clear" w:color="auto" w:fill="auto"/>
            <w:vAlign w:val="center"/>
          </w:tcPr>
          <w:p w:rsidR="003F53DA" w:rsidRPr="00BF48F1" w:rsidRDefault="003F53DA" w:rsidP="00E4175C">
            <w:pPr>
              <w:spacing w:after="60" w:line="276" w:lineRule="auto"/>
              <w:rPr>
                <w:rFonts w:cs="Arial"/>
                <w:color w:val="000000"/>
                <w:sz w:val="20"/>
                <w:szCs w:val="20"/>
              </w:rPr>
            </w:pPr>
            <w:r>
              <w:rPr>
                <w:rFonts w:cs="Arial"/>
                <w:color w:val="000000"/>
                <w:sz w:val="20"/>
                <w:szCs w:val="20"/>
              </w:rPr>
              <w:t>0</w:t>
            </w:r>
          </w:p>
        </w:tc>
        <w:tc>
          <w:tcPr>
            <w:tcW w:w="321" w:type="pct"/>
            <w:shd w:val="clear" w:color="auto" w:fill="auto"/>
            <w:vAlign w:val="center"/>
          </w:tcPr>
          <w:p w:rsidR="003F53DA" w:rsidRPr="00BF48F1" w:rsidRDefault="003F53DA" w:rsidP="00E4175C">
            <w:pPr>
              <w:spacing w:after="60" w:line="276" w:lineRule="auto"/>
              <w:rPr>
                <w:rFonts w:cs="Arial"/>
                <w:color w:val="000000"/>
                <w:sz w:val="20"/>
                <w:szCs w:val="20"/>
              </w:rPr>
            </w:pPr>
            <w:r>
              <w:rPr>
                <w:rFonts w:cs="Arial"/>
                <w:color w:val="000000"/>
                <w:sz w:val="20"/>
                <w:szCs w:val="20"/>
              </w:rPr>
              <w:t>0</w:t>
            </w:r>
          </w:p>
        </w:tc>
        <w:tc>
          <w:tcPr>
            <w:tcW w:w="385" w:type="pct"/>
            <w:shd w:val="clear" w:color="auto" w:fill="auto"/>
            <w:vAlign w:val="center"/>
          </w:tcPr>
          <w:p w:rsidR="003F53DA" w:rsidRPr="00BF48F1" w:rsidRDefault="003F53DA" w:rsidP="00E4175C">
            <w:pPr>
              <w:spacing w:after="60" w:line="276" w:lineRule="auto"/>
              <w:rPr>
                <w:rFonts w:cs="Arial"/>
                <w:color w:val="000000"/>
                <w:sz w:val="20"/>
                <w:szCs w:val="20"/>
              </w:rPr>
            </w:pPr>
            <w:r>
              <w:rPr>
                <w:rFonts w:cs="Arial"/>
                <w:color w:val="000000"/>
                <w:sz w:val="20"/>
                <w:szCs w:val="20"/>
              </w:rPr>
              <w:t>0</w:t>
            </w:r>
          </w:p>
        </w:tc>
      </w:tr>
      <w:tr w:rsidR="003F53DA" w:rsidRPr="00070BFD" w:rsidTr="003F53DA">
        <w:trPr>
          <w:trHeight w:val="822"/>
        </w:trPr>
        <w:tc>
          <w:tcPr>
            <w:tcW w:w="1394" w:type="pct"/>
            <w:tcBorders>
              <w:left w:val="double" w:sz="4" w:space="0" w:color="auto"/>
            </w:tcBorders>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Јачање компетенција запослених у КЗМ и чланова волонтерског тима</w:t>
            </w:r>
          </w:p>
        </w:tc>
        <w:tc>
          <w:tcPr>
            <w:tcW w:w="454" w:type="pct"/>
            <w:shd w:val="clear" w:color="auto" w:fill="auto"/>
            <w:vAlign w:val="center"/>
          </w:tcPr>
          <w:p w:rsidR="003F53DA" w:rsidRPr="003F53DA" w:rsidRDefault="003F53DA" w:rsidP="00120859">
            <w:pPr>
              <w:spacing w:after="60" w:line="276" w:lineRule="auto"/>
              <w:rPr>
                <w:rFonts w:cs="Arial"/>
                <w:color w:val="000000"/>
                <w:sz w:val="20"/>
                <w:szCs w:val="20"/>
              </w:rPr>
            </w:pPr>
            <w:r>
              <w:rPr>
                <w:rFonts w:cs="Arial"/>
                <w:color w:val="000000"/>
                <w:sz w:val="20"/>
                <w:szCs w:val="20"/>
              </w:rPr>
              <w:t>ОДД</w:t>
            </w:r>
          </w:p>
        </w:tc>
        <w:tc>
          <w:tcPr>
            <w:tcW w:w="538"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НАКЗМ Удружења AIESEC</w:t>
            </w:r>
          </w:p>
          <w:p w:rsidR="003F53DA" w:rsidRPr="00861E23" w:rsidRDefault="003F53DA" w:rsidP="00120859">
            <w:pPr>
              <w:spacing w:after="60" w:line="276" w:lineRule="auto"/>
              <w:rPr>
                <w:rFonts w:cs="Arial"/>
                <w:color w:val="000000"/>
                <w:sz w:val="20"/>
                <w:szCs w:val="20"/>
              </w:rPr>
            </w:pPr>
            <w:r>
              <w:rPr>
                <w:rFonts w:cs="Arial"/>
                <w:color w:val="000000"/>
                <w:sz w:val="20"/>
                <w:szCs w:val="20"/>
              </w:rPr>
              <w:t>КОМС</w:t>
            </w:r>
          </w:p>
        </w:tc>
        <w:tc>
          <w:tcPr>
            <w:tcW w:w="487" w:type="pct"/>
            <w:shd w:val="clear" w:color="auto" w:fill="auto"/>
            <w:vAlign w:val="center"/>
          </w:tcPr>
          <w:p w:rsidR="003F53DA" w:rsidRPr="00120859" w:rsidRDefault="003F53DA" w:rsidP="00120859">
            <w:pPr>
              <w:spacing w:after="60" w:line="276" w:lineRule="auto"/>
              <w:rPr>
                <w:rFonts w:cs="Arial"/>
                <w:color w:val="000000"/>
                <w:sz w:val="20"/>
                <w:szCs w:val="20"/>
              </w:rPr>
            </w:pPr>
            <w:r>
              <w:rPr>
                <w:rFonts w:cs="Arial"/>
                <w:color w:val="000000"/>
                <w:sz w:val="20"/>
                <w:szCs w:val="20"/>
              </w:rPr>
              <w:t>од 3. квартала 2022. континуирано</w:t>
            </w:r>
          </w:p>
        </w:tc>
        <w:tc>
          <w:tcPr>
            <w:tcW w:w="549" w:type="pct"/>
            <w:shd w:val="clear" w:color="auto" w:fill="auto"/>
            <w:vAlign w:val="center"/>
          </w:tcPr>
          <w:p w:rsidR="003F53DA" w:rsidRPr="00D06221" w:rsidRDefault="003F53DA" w:rsidP="00120859">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516" w:type="pct"/>
            <w:shd w:val="clear" w:color="auto" w:fill="auto"/>
            <w:vAlign w:val="center"/>
          </w:tcPr>
          <w:p w:rsidR="003F53DA" w:rsidRPr="001E42C6" w:rsidRDefault="003F53DA" w:rsidP="00120859">
            <w:pPr>
              <w:spacing w:after="60" w:line="276" w:lineRule="auto"/>
              <w:rPr>
                <w:rFonts w:cs="Arial"/>
                <w:color w:val="000000"/>
                <w:sz w:val="20"/>
                <w:szCs w:val="20"/>
              </w:rPr>
            </w:pPr>
            <w:r>
              <w:rPr>
                <w:rFonts w:cs="Arial"/>
                <w:color w:val="000000"/>
                <w:sz w:val="20"/>
                <w:szCs w:val="20"/>
              </w:rPr>
              <w:t>/</w:t>
            </w:r>
          </w:p>
        </w:tc>
        <w:tc>
          <w:tcPr>
            <w:tcW w:w="356"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c>
          <w:tcPr>
            <w:tcW w:w="321"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c>
          <w:tcPr>
            <w:tcW w:w="385"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r>
      <w:tr w:rsidR="003F53DA" w:rsidRPr="00070BFD" w:rsidTr="003F53DA">
        <w:trPr>
          <w:trHeight w:val="822"/>
        </w:trPr>
        <w:tc>
          <w:tcPr>
            <w:tcW w:w="1394" w:type="pct"/>
            <w:tcBorders>
              <w:left w:val="double" w:sz="4" w:space="0" w:color="auto"/>
            </w:tcBorders>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Израда годишњег плана рада КЗМ</w:t>
            </w:r>
          </w:p>
        </w:tc>
        <w:tc>
          <w:tcPr>
            <w:tcW w:w="454"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КЗМ</w:t>
            </w:r>
          </w:p>
          <w:p w:rsidR="003F53DA" w:rsidRDefault="003F53DA" w:rsidP="00120859">
            <w:pPr>
              <w:spacing w:after="60" w:line="276" w:lineRule="auto"/>
              <w:rPr>
                <w:rFonts w:cs="Arial"/>
                <w:color w:val="000000"/>
                <w:sz w:val="20"/>
                <w:szCs w:val="20"/>
              </w:rPr>
            </w:pPr>
          </w:p>
        </w:tc>
        <w:tc>
          <w:tcPr>
            <w:tcW w:w="538" w:type="pct"/>
            <w:shd w:val="clear" w:color="auto" w:fill="auto"/>
            <w:vAlign w:val="center"/>
          </w:tcPr>
          <w:p w:rsidR="003F53DA" w:rsidRPr="00861E23" w:rsidRDefault="003F53DA" w:rsidP="00120859">
            <w:pPr>
              <w:spacing w:after="60" w:line="276" w:lineRule="auto"/>
              <w:rPr>
                <w:rFonts w:cs="Arial"/>
                <w:color w:val="000000"/>
                <w:sz w:val="20"/>
                <w:szCs w:val="20"/>
              </w:rPr>
            </w:pPr>
            <w:r>
              <w:rPr>
                <w:rFonts w:cs="Arial"/>
                <w:color w:val="000000"/>
                <w:sz w:val="20"/>
                <w:szCs w:val="20"/>
              </w:rPr>
              <w:t>Удружења</w:t>
            </w:r>
          </w:p>
        </w:tc>
        <w:tc>
          <w:tcPr>
            <w:tcW w:w="487"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2. квартал за 2022.</w:t>
            </w:r>
          </w:p>
          <w:p w:rsidR="003F53DA" w:rsidRPr="00F7630B" w:rsidRDefault="003F53DA" w:rsidP="00120859">
            <w:pPr>
              <w:spacing w:after="60" w:line="276" w:lineRule="auto"/>
              <w:rPr>
                <w:rFonts w:cs="Arial"/>
                <w:color w:val="000000"/>
                <w:sz w:val="20"/>
                <w:szCs w:val="20"/>
              </w:rPr>
            </w:pPr>
            <w:r>
              <w:rPr>
                <w:rFonts w:cs="Arial"/>
                <w:color w:val="000000"/>
                <w:sz w:val="20"/>
                <w:szCs w:val="20"/>
              </w:rPr>
              <w:t>4. квартал за наредну годину</w:t>
            </w:r>
          </w:p>
        </w:tc>
        <w:tc>
          <w:tcPr>
            <w:tcW w:w="549"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516" w:type="pct"/>
            <w:shd w:val="clear" w:color="auto" w:fill="auto"/>
            <w:vAlign w:val="center"/>
          </w:tcPr>
          <w:p w:rsidR="003F53DA" w:rsidRPr="001E42C6" w:rsidRDefault="003F53DA" w:rsidP="00120859">
            <w:pPr>
              <w:spacing w:after="60" w:line="276" w:lineRule="auto"/>
              <w:rPr>
                <w:rFonts w:cs="Arial"/>
                <w:color w:val="000000"/>
                <w:sz w:val="20"/>
                <w:szCs w:val="20"/>
              </w:rPr>
            </w:pPr>
            <w:r>
              <w:rPr>
                <w:rFonts w:cs="Arial"/>
                <w:color w:val="000000"/>
                <w:sz w:val="20"/>
                <w:szCs w:val="20"/>
              </w:rPr>
              <w:t>/</w:t>
            </w:r>
          </w:p>
        </w:tc>
        <w:tc>
          <w:tcPr>
            <w:tcW w:w="356"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c>
          <w:tcPr>
            <w:tcW w:w="321"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c>
          <w:tcPr>
            <w:tcW w:w="385"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r>
      <w:tr w:rsidR="003F53DA" w:rsidRPr="00070BFD" w:rsidTr="003F53DA">
        <w:trPr>
          <w:trHeight w:val="822"/>
        </w:trPr>
        <w:tc>
          <w:tcPr>
            <w:tcW w:w="1394" w:type="pct"/>
            <w:tcBorders>
              <w:left w:val="double" w:sz="4" w:space="0" w:color="auto"/>
            </w:tcBorders>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Изградња партнерстава</w:t>
            </w:r>
          </w:p>
        </w:tc>
        <w:tc>
          <w:tcPr>
            <w:tcW w:w="454"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КЗМ</w:t>
            </w:r>
          </w:p>
          <w:p w:rsidR="003F53DA" w:rsidRDefault="003F53DA" w:rsidP="00120859">
            <w:pPr>
              <w:spacing w:after="60" w:line="276" w:lineRule="auto"/>
              <w:rPr>
                <w:rFonts w:cs="Arial"/>
                <w:color w:val="000000"/>
                <w:sz w:val="20"/>
                <w:szCs w:val="20"/>
              </w:rPr>
            </w:pPr>
          </w:p>
        </w:tc>
        <w:tc>
          <w:tcPr>
            <w:tcW w:w="538"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Удружења</w:t>
            </w:r>
          </w:p>
          <w:p w:rsidR="003F53DA" w:rsidRDefault="003F53DA" w:rsidP="00120859">
            <w:pPr>
              <w:spacing w:after="60" w:line="276" w:lineRule="auto"/>
              <w:rPr>
                <w:rFonts w:cs="Arial"/>
                <w:color w:val="000000"/>
                <w:sz w:val="20"/>
                <w:szCs w:val="20"/>
              </w:rPr>
            </w:pPr>
            <w:r>
              <w:rPr>
                <w:rFonts w:cs="Arial"/>
                <w:color w:val="000000"/>
                <w:sz w:val="20"/>
                <w:szCs w:val="20"/>
              </w:rPr>
              <w:t>Високе школе</w:t>
            </w:r>
          </w:p>
          <w:p w:rsidR="003F53DA" w:rsidRDefault="003F53DA" w:rsidP="00120859">
            <w:pPr>
              <w:spacing w:after="60" w:line="276" w:lineRule="auto"/>
              <w:rPr>
                <w:rFonts w:cs="Arial"/>
                <w:color w:val="000000"/>
                <w:sz w:val="20"/>
                <w:szCs w:val="20"/>
              </w:rPr>
            </w:pPr>
            <w:r>
              <w:rPr>
                <w:rFonts w:cs="Arial"/>
                <w:color w:val="000000"/>
                <w:sz w:val="20"/>
                <w:szCs w:val="20"/>
              </w:rPr>
              <w:t>Средње школе</w:t>
            </w:r>
          </w:p>
          <w:p w:rsidR="003F53DA" w:rsidRPr="00D06221" w:rsidRDefault="003F53DA" w:rsidP="00120859">
            <w:pPr>
              <w:spacing w:after="60" w:line="276" w:lineRule="auto"/>
              <w:rPr>
                <w:rFonts w:cs="Arial"/>
                <w:color w:val="000000"/>
                <w:sz w:val="20"/>
                <w:szCs w:val="20"/>
              </w:rPr>
            </w:pPr>
            <w:r>
              <w:rPr>
                <w:rFonts w:cs="Arial"/>
                <w:color w:val="000000"/>
                <w:sz w:val="20"/>
                <w:szCs w:val="20"/>
              </w:rPr>
              <w:t>Саветовалиште за младе</w:t>
            </w:r>
          </w:p>
        </w:tc>
        <w:tc>
          <w:tcPr>
            <w:tcW w:w="487"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Континуирано</w:t>
            </w:r>
          </w:p>
        </w:tc>
        <w:tc>
          <w:tcPr>
            <w:tcW w:w="549"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516" w:type="pct"/>
            <w:shd w:val="clear" w:color="auto" w:fill="auto"/>
            <w:vAlign w:val="center"/>
          </w:tcPr>
          <w:p w:rsidR="003F53DA" w:rsidRPr="001E42C6" w:rsidRDefault="003F53DA" w:rsidP="00120859">
            <w:pPr>
              <w:spacing w:after="60" w:line="276" w:lineRule="auto"/>
              <w:rPr>
                <w:rFonts w:cs="Arial"/>
                <w:color w:val="000000"/>
                <w:sz w:val="20"/>
                <w:szCs w:val="20"/>
              </w:rPr>
            </w:pPr>
            <w:r>
              <w:rPr>
                <w:rFonts w:cs="Arial"/>
                <w:color w:val="000000"/>
                <w:sz w:val="20"/>
                <w:szCs w:val="20"/>
              </w:rPr>
              <w:t>/</w:t>
            </w:r>
          </w:p>
        </w:tc>
        <w:tc>
          <w:tcPr>
            <w:tcW w:w="356"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c>
          <w:tcPr>
            <w:tcW w:w="321"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c>
          <w:tcPr>
            <w:tcW w:w="385"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p>
        </w:tc>
      </w:tr>
      <w:tr w:rsidR="003F53DA" w:rsidRPr="00070BFD" w:rsidTr="003F53DA">
        <w:trPr>
          <w:trHeight w:val="822"/>
        </w:trPr>
        <w:tc>
          <w:tcPr>
            <w:tcW w:w="1394" w:type="pct"/>
            <w:tcBorders>
              <w:left w:val="double" w:sz="4" w:space="0" w:color="auto"/>
            </w:tcBorders>
            <w:shd w:val="clear" w:color="auto" w:fill="auto"/>
            <w:vAlign w:val="center"/>
          </w:tcPr>
          <w:p w:rsidR="003F53DA" w:rsidRPr="00F7630B" w:rsidRDefault="003F53DA" w:rsidP="00F7630B">
            <w:pPr>
              <w:spacing w:after="60" w:line="276" w:lineRule="auto"/>
              <w:rPr>
                <w:rFonts w:cs="Arial"/>
                <w:color w:val="000000"/>
                <w:sz w:val="20"/>
                <w:szCs w:val="20"/>
              </w:rPr>
            </w:pPr>
            <w:r>
              <w:rPr>
                <w:rFonts w:cs="Arial"/>
                <w:color w:val="000000"/>
                <w:sz w:val="20"/>
                <w:szCs w:val="20"/>
              </w:rPr>
              <w:t>Промоција рада КЗМ</w:t>
            </w:r>
          </w:p>
        </w:tc>
        <w:tc>
          <w:tcPr>
            <w:tcW w:w="454"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КЗМ</w:t>
            </w:r>
          </w:p>
        </w:tc>
        <w:tc>
          <w:tcPr>
            <w:tcW w:w="538"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Инфо служба Средње школе</w:t>
            </w:r>
          </w:p>
          <w:p w:rsidR="003F53DA" w:rsidRDefault="003F53DA" w:rsidP="00120859">
            <w:pPr>
              <w:spacing w:after="60" w:line="276" w:lineRule="auto"/>
              <w:rPr>
                <w:rFonts w:cs="Arial"/>
                <w:color w:val="000000"/>
                <w:sz w:val="20"/>
                <w:szCs w:val="20"/>
              </w:rPr>
            </w:pPr>
            <w:r>
              <w:rPr>
                <w:rFonts w:cs="Arial"/>
                <w:color w:val="000000"/>
                <w:sz w:val="20"/>
                <w:szCs w:val="20"/>
              </w:rPr>
              <w:t>Високе школе</w:t>
            </w:r>
          </w:p>
          <w:p w:rsidR="003F53DA" w:rsidRPr="00F7630B" w:rsidRDefault="003F53DA" w:rsidP="00120859">
            <w:pPr>
              <w:spacing w:after="60" w:line="276" w:lineRule="auto"/>
              <w:rPr>
                <w:rFonts w:cs="Arial"/>
                <w:color w:val="000000"/>
                <w:sz w:val="20"/>
                <w:szCs w:val="20"/>
              </w:rPr>
            </w:pPr>
            <w:r>
              <w:rPr>
                <w:rFonts w:cs="Arial"/>
                <w:color w:val="000000"/>
                <w:sz w:val="20"/>
                <w:szCs w:val="20"/>
              </w:rPr>
              <w:t>Удружења</w:t>
            </w:r>
          </w:p>
        </w:tc>
        <w:tc>
          <w:tcPr>
            <w:tcW w:w="487" w:type="pct"/>
            <w:shd w:val="clear" w:color="auto" w:fill="auto"/>
            <w:vAlign w:val="center"/>
          </w:tcPr>
          <w:p w:rsidR="003F53DA" w:rsidRDefault="003F53DA" w:rsidP="00120859">
            <w:pPr>
              <w:spacing w:after="60" w:line="276" w:lineRule="auto"/>
              <w:rPr>
                <w:rFonts w:cs="Arial"/>
                <w:color w:val="000000"/>
                <w:sz w:val="20"/>
                <w:szCs w:val="20"/>
              </w:rPr>
            </w:pPr>
            <w:r>
              <w:rPr>
                <w:rFonts w:cs="Arial"/>
                <w:color w:val="000000"/>
                <w:sz w:val="20"/>
                <w:szCs w:val="20"/>
              </w:rPr>
              <w:t>Континуирано</w:t>
            </w:r>
          </w:p>
        </w:tc>
        <w:tc>
          <w:tcPr>
            <w:tcW w:w="549" w:type="pct"/>
            <w:shd w:val="clear" w:color="auto" w:fill="auto"/>
            <w:vAlign w:val="center"/>
          </w:tcPr>
          <w:p w:rsidR="003F53DA" w:rsidRPr="00D90070" w:rsidRDefault="003F53DA" w:rsidP="00F7630B">
            <w:pPr>
              <w:spacing w:after="60" w:line="276" w:lineRule="auto"/>
              <w:rPr>
                <w:rFonts w:cs="Arial"/>
                <w:color w:val="000000"/>
                <w:sz w:val="20"/>
                <w:szCs w:val="20"/>
              </w:rPr>
            </w:pPr>
            <w:r>
              <w:rPr>
                <w:rFonts w:cs="Arial"/>
                <w:color w:val="000000"/>
                <w:sz w:val="20"/>
                <w:szCs w:val="20"/>
              </w:rPr>
              <w:t>Буџет ГО Звездара</w:t>
            </w:r>
          </w:p>
        </w:tc>
        <w:tc>
          <w:tcPr>
            <w:tcW w:w="516" w:type="pct"/>
            <w:shd w:val="clear" w:color="auto" w:fill="auto"/>
            <w:vAlign w:val="center"/>
          </w:tcPr>
          <w:p w:rsidR="003F53DA" w:rsidRPr="00F7630B" w:rsidRDefault="003F53DA" w:rsidP="00120859">
            <w:pPr>
              <w:spacing w:after="60" w:line="276" w:lineRule="auto"/>
              <w:rPr>
                <w:rFonts w:cs="Arial"/>
                <w:color w:val="000000"/>
                <w:sz w:val="20"/>
                <w:szCs w:val="20"/>
              </w:rPr>
            </w:pPr>
            <w:r>
              <w:rPr>
                <w:rFonts w:cs="Arial"/>
                <w:color w:val="000000"/>
                <w:sz w:val="20"/>
                <w:szCs w:val="20"/>
              </w:rPr>
              <w:t>0</w:t>
            </w:r>
            <w:r w:rsidRPr="00E60E8A">
              <w:rPr>
                <w:rFonts w:cs="Arial"/>
                <w:color w:val="000000"/>
                <w:sz w:val="20"/>
                <w:szCs w:val="20"/>
              </w:rPr>
              <w:t>6020001</w:t>
            </w:r>
          </w:p>
        </w:tc>
        <w:tc>
          <w:tcPr>
            <w:tcW w:w="356" w:type="pct"/>
            <w:shd w:val="clear" w:color="auto" w:fill="auto"/>
            <w:vAlign w:val="center"/>
          </w:tcPr>
          <w:p w:rsidR="003F53DA" w:rsidRPr="00BF48F1" w:rsidRDefault="003F53DA" w:rsidP="00120859">
            <w:pPr>
              <w:spacing w:after="60" w:line="276" w:lineRule="auto"/>
              <w:rPr>
                <w:rFonts w:cs="Arial"/>
                <w:color w:val="000000"/>
                <w:sz w:val="20"/>
                <w:szCs w:val="20"/>
              </w:rPr>
            </w:pPr>
            <w:r>
              <w:rPr>
                <w:rFonts w:cs="Arial"/>
                <w:color w:val="000000"/>
                <w:sz w:val="20"/>
                <w:szCs w:val="20"/>
              </w:rPr>
              <w:t>100</w:t>
            </w:r>
          </w:p>
        </w:tc>
        <w:tc>
          <w:tcPr>
            <w:tcW w:w="321" w:type="pct"/>
            <w:shd w:val="clear" w:color="auto" w:fill="auto"/>
            <w:vAlign w:val="center"/>
          </w:tcPr>
          <w:p w:rsidR="003F53DA" w:rsidRPr="001D5DE5" w:rsidRDefault="003F53DA" w:rsidP="00120859">
            <w:pPr>
              <w:spacing w:after="60" w:line="276" w:lineRule="auto"/>
              <w:rPr>
                <w:rFonts w:cs="Arial"/>
                <w:color w:val="000000"/>
                <w:sz w:val="20"/>
                <w:szCs w:val="20"/>
              </w:rPr>
            </w:pPr>
            <w:r>
              <w:rPr>
                <w:rFonts w:cs="Arial"/>
                <w:color w:val="000000"/>
                <w:sz w:val="20"/>
                <w:szCs w:val="20"/>
              </w:rPr>
              <w:t>150</w:t>
            </w:r>
          </w:p>
        </w:tc>
        <w:tc>
          <w:tcPr>
            <w:tcW w:w="385" w:type="pct"/>
            <w:shd w:val="clear" w:color="auto" w:fill="auto"/>
            <w:vAlign w:val="center"/>
          </w:tcPr>
          <w:p w:rsidR="003F53DA" w:rsidRPr="00E86D7C" w:rsidRDefault="003F53DA" w:rsidP="00120859">
            <w:pPr>
              <w:spacing w:after="60" w:line="276" w:lineRule="auto"/>
              <w:rPr>
                <w:rFonts w:cs="Arial"/>
                <w:color w:val="000000"/>
                <w:sz w:val="20"/>
                <w:szCs w:val="20"/>
              </w:rPr>
            </w:pPr>
            <w:r>
              <w:rPr>
                <w:rFonts w:cs="Arial"/>
                <w:color w:val="000000"/>
                <w:sz w:val="20"/>
                <w:szCs w:val="20"/>
              </w:rPr>
              <w:t>150</w:t>
            </w:r>
          </w:p>
        </w:tc>
      </w:tr>
    </w:tbl>
    <w:p w:rsidR="00A02A32" w:rsidRDefault="00A02A32" w:rsidP="00750503">
      <w:pPr>
        <w:autoSpaceDE w:val="0"/>
        <w:autoSpaceDN w:val="0"/>
        <w:adjustRightInd w:val="0"/>
        <w:spacing w:after="60" w:line="276" w:lineRule="auto"/>
        <w:rPr>
          <w:rFonts w:cs="Arial"/>
          <w:b/>
          <w:bCs/>
          <w:color w:val="000000"/>
          <w:lang w:val="bg-BG"/>
        </w:rPr>
      </w:pPr>
    </w:p>
    <w:tbl>
      <w:tblPr>
        <w:tblW w:w="139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620"/>
        <w:gridCol w:w="1980"/>
        <w:gridCol w:w="1800"/>
        <w:gridCol w:w="64"/>
      </w:tblGrid>
      <w:tr w:rsidR="00735037" w:rsidRPr="00070BFD" w:rsidTr="00F7630B">
        <w:trPr>
          <w:trHeight w:val="168"/>
        </w:trPr>
        <w:tc>
          <w:tcPr>
            <w:tcW w:w="13925" w:type="dxa"/>
            <w:gridSpan w:val="9"/>
            <w:tcBorders>
              <w:top w:val="double" w:sz="4" w:space="0" w:color="auto"/>
              <w:left w:val="double" w:sz="4" w:space="0" w:color="auto"/>
              <w:right w:val="double" w:sz="4" w:space="0" w:color="auto"/>
            </w:tcBorders>
            <w:shd w:val="clear" w:color="auto" w:fill="F7CAAC"/>
            <w:vAlign w:val="center"/>
          </w:tcPr>
          <w:p w:rsidR="00735037" w:rsidRPr="009C63AE" w:rsidRDefault="00735037" w:rsidP="00F7630B">
            <w:pPr>
              <w:spacing w:line="276" w:lineRule="auto"/>
              <w:rPr>
                <w:rFonts w:cs="Arial"/>
                <w:bCs/>
                <w:iCs/>
                <w:color w:val="000000"/>
                <w:sz w:val="20"/>
                <w:szCs w:val="20"/>
                <w:lang w:val="sr-Cyrl-CS"/>
              </w:rPr>
            </w:pPr>
            <w:r w:rsidRPr="009C63AE">
              <w:rPr>
                <w:rFonts w:cs="Arial"/>
                <w:color w:val="000000"/>
                <w:sz w:val="20"/>
                <w:szCs w:val="20"/>
              </w:rPr>
              <w:t>Мера 7.</w:t>
            </w:r>
            <w:r w:rsidR="00EC49E3">
              <w:rPr>
                <w:rFonts w:cs="Arial"/>
                <w:color w:val="000000"/>
                <w:sz w:val="20"/>
                <w:szCs w:val="20"/>
              </w:rPr>
              <w:t>1</w:t>
            </w:r>
            <w:r>
              <w:rPr>
                <w:rFonts w:cs="Arial"/>
                <w:color w:val="000000"/>
                <w:sz w:val="20"/>
                <w:szCs w:val="20"/>
              </w:rPr>
              <w:t>.2</w:t>
            </w:r>
            <w:r w:rsidRPr="009C63AE">
              <w:rPr>
                <w:rFonts w:cs="Arial"/>
                <w:color w:val="000000"/>
                <w:sz w:val="20"/>
                <w:szCs w:val="20"/>
              </w:rPr>
              <w:t xml:space="preserve"> : </w:t>
            </w:r>
            <w:r w:rsidRPr="00806187">
              <w:rPr>
                <w:rFonts w:cs="Arial"/>
                <w:bCs/>
                <w:iCs/>
                <w:color w:val="000000"/>
                <w:sz w:val="20"/>
                <w:szCs w:val="20"/>
              </w:rPr>
              <w:t>Унапређење ус</w:t>
            </w:r>
            <w:r w:rsidR="00F826C7">
              <w:rPr>
                <w:rFonts w:cs="Arial"/>
                <w:bCs/>
                <w:iCs/>
                <w:color w:val="000000"/>
                <w:sz w:val="20"/>
                <w:szCs w:val="20"/>
              </w:rPr>
              <w:t>лова за волонтирање младих</w:t>
            </w:r>
            <w:r w:rsidRPr="00806187">
              <w:rPr>
                <w:rFonts w:cs="Arial"/>
                <w:bCs/>
                <w:iCs/>
                <w:color w:val="000000"/>
                <w:sz w:val="20"/>
                <w:szCs w:val="20"/>
              </w:rPr>
              <w:t xml:space="preserve"> и за младе</w:t>
            </w:r>
          </w:p>
        </w:tc>
      </w:tr>
      <w:tr w:rsidR="00735037" w:rsidRPr="00070BFD" w:rsidTr="00F7630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862DF3" w:rsidRDefault="00735037" w:rsidP="00F7630B">
            <w:pPr>
              <w:spacing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735037" w:rsidRPr="00070BFD" w:rsidTr="00F7630B">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862DF3" w:rsidRDefault="00735037" w:rsidP="00F7630B">
            <w:pPr>
              <w:spacing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6"/>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862DF3" w:rsidRDefault="00735037" w:rsidP="00F7630B">
            <w:pPr>
              <w:spacing w:line="276" w:lineRule="auto"/>
              <w:rPr>
                <w:rFonts w:cs="Arial"/>
                <w:color w:val="000000"/>
                <w:sz w:val="20"/>
                <w:szCs w:val="20"/>
              </w:rPr>
            </w:pPr>
            <w:r w:rsidRPr="00070BFD">
              <w:rPr>
                <w:rFonts w:cs="Arial"/>
                <w:color w:val="000000"/>
                <w:sz w:val="20"/>
                <w:szCs w:val="20"/>
              </w:rPr>
              <w:t xml:space="preserve">Тип мере: </w:t>
            </w:r>
            <w:r w:rsidR="00450F6A">
              <w:rPr>
                <w:rFonts w:cs="Arial"/>
                <w:color w:val="000000"/>
                <w:sz w:val="20"/>
                <w:szCs w:val="20"/>
              </w:rPr>
              <w:t>информативно-едукативна</w:t>
            </w:r>
          </w:p>
        </w:tc>
      </w:tr>
      <w:tr w:rsidR="00F7630B" w:rsidRPr="00070BFD" w:rsidTr="005E4F18">
        <w:trPr>
          <w:gridAfter w:val="1"/>
          <w:wAfter w:w="64" w:type="dxa"/>
          <w:trHeight w:val="950"/>
        </w:trPr>
        <w:tc>
          <w:tcPr>
            <w:tcW w:w="4115" w:type="dxa"/>
            <w:tcBorders>
              <w:top w:val="double" w:sz="4" w:space="0" w:color="auto"/>
            </w:tcBorders>
            <w:shd w:val="clear" w:color="auto" w:fill="D9D9D9"/>
            <w:vAlign w:val="center"/>
          </w:tcPr>
          <w:p w:rsidR="00F7630B" w:rsidRPr="00070BFD" w:rsidRDefault="00F7630B" w:rsidP="00F7630B">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F7630B" w:rsidRPr="00F7630B" w:rsidRDefault="00F7630B" w:rsidP="00F7630B">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F7630B" w:rsidRPr="00070BFD" w:rsidRDefault="00F7630B" w:rsidP="00F7630B">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F7630B" w:rsidRPr="00070BFD" w:rsidRDefault="00F7630B" w:rsidP="00F7630B">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620" w:type="dxa"/>
            <w:tcBorders>
              <w:top w:val="double" w:sz="4" w:space="0" w:color="auto"/>
            </w:tcBorders>
            <w:shd w:val="clear" w:color="auto" w:fill="D9D9D9"/>
            <w:vAlign w:val="center"/>
          </w:tcPr>
          <w:p w:rsidR="00F7630B" w:rsidRDefault="00F7630B" w:rsidP="00F7630B">
            <w:pPr>
              <w:spacing w:after="60" w:line="276" w:lineRule="auto"/>
              <w:jc w:val="center"/>
              <w:rPr>
                <w:rFonts w:cs="Arial"/>
                <w:color w:val="000000"/>
                <w:sz w:val="20"/>
                <w:szCs w:val="20"/>
              </w:rPr>
            </w:pPr>
            <w:r w:rsidRPr="00070BFD">
              <w:rPr>
                <w:rFonts w:cs="Arial"/>
                <w:color w:val="000000"/>
                <w:sz w:val="20"/>
                <w:szCs w:val="20"/>
              </w:rPr>
              <w:t>Базна година</w:t>
            </w:r>
          </w:p>
          <w:p w:rsidR="00F7630B" w:rsidRPr="009C63AE" w:rsidRDefault="00F7630B" w:rsidP="00F7630B">
            <w:pPr>
              <w:spacing w:after="60" w:line="276" w:lineRule="auto"/>
              <w:jc w:val="center"/>
              <w:rPr>
                <w:rFonts w:cs="Arial"/>
                <w:color w:val="000000"/>
                <w:sz w:val="20"/>
                <w:szCs w:val="20"/>
              </w:rPr>
            </w:pPr>
            <w:r>
              <w:rPr>
                <w:rFonts w:cs="Arial"/>
                <w:color w:val="000000"/>
                <w:sz w:val="20"/>
                <w:szCs w:val="20"/>
              </w:rPr>
              <w:t>2022</w:t>
            </w:r>
          </w:p>
        </w:tc>
        <w:tc>
          <w:tcPr>
            <w:tcW w:w="1980" w:type="dxa"/>
            <w:tcBorders>
              <w:top w:val="double" w:sz="4" w:space="0" w:color="auto"/>
              <w:bottom w:val="double" w:sz="4" w:space="0" w:color="auto"/>
            </w:tcBorders>
            <w:shd w:val="clear" w:color="auto" w:fill="D9D9D9"/>
            <w:vAlign w:val="center"/>
          </w:tcPr>
          <w:p w:rsidR="00F7630B" w:rsidRPr="00070BFD" w:rsidRDefault="00F7630B" w:rsidP="00F7630B">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800" w:type="dxa"/>
            <w:tcBorders>
              <w:top w:val="double" w:sz="4" w:space="0" w:color="auto"/>
              <w:bottom w:val="double" w:sz="4" w:space="0" w:color="auto"/>
            </w:tcBorders>
            <w:shd w:val="clear" w:color="auto" w:fill="D9D9D9"/>
            <w:vAlign w:val="center"/>
          </w:tcPr>
          <w:p w:rsidR="00F7630B" w:rsidRPr="00070BFD" w:rsidRDefault="00F7630B" w:rsidP="00F7630B">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F7630B" w:rsidRPr="00070BFD" w:rsidTr="005E4F18">
        <w:trPr>
          <w:gridAfter w:val="1"/>
          <w:wAfter w:w="64" w:type="dxa"/>
          <w:trHeight w:val="302"/>
        </w:trPr>
        <w:tc>
          <w:tcPr>
            <w:tcW w:w="4115" w:type="dxa"/>
            <w:tcBorders>
              <w:top w:val="double" w:sz="4" w:space="0" w:color="auto"/>
              <w:bottom w:val="double" w:sz="4" w:space="0" w:color="auto"/>
            </w:tcBorders>
            <w:shd w:val="clear" w:color="auto" w:fill="FFFFFF"/>
            <w:vAlign w:val="center"/>
          </w:tcPr>
          <w:p w:rsidR="00F7630B" w:rsidRPr="00862DF3" w:rsidRDefault="00F7630B" w:rsidP="00F32896">
            <w:pPr>
              <w:shd w:val="clear" w:color="auto" w:fill="FFFFFF"/>
              <w:spacing w:line="276" w:lineRule="auto"/>
              <w:rPr>
                <w:rFonts w:cs="Arial"/>
                <w:color w:val="000000"/>
                <w:sz w:val="20"/>
                <w:szCs w:val="20"/>
              </w:rPr>
            </w:pPr>
            <w:r>
              <w:rPr>
                <w:rFonts w:cs="Arial"/>
                <w:color w:val="000000"/>
                <w:sz w:val="20"/>
                <w:szCs w:val="20"/>
              </w:rPr>
              <w:t>Број волонтера</w:t>
            </w:r>
          </w:p>
        </w:tc>
        <w:tc>
          <w:tcPr>
            <w:tcW w:w="1170" w:type="dxa"/>
            <w:tcBorders>
              <w:top w:val="double" w:sz="4" w:space="0" w:color="auto"/>
              <w:bottom w:val="double" w:sz="4" w:space="0" w:color="auto"/>
            </w:tcBorders>
            <w:shd w:val="clear" w:color="auto" w:fill="FFFFFF"/>
            <w:vAlign w:val="center"/>
          </w:tcPr>
          <w:p w:rsidR="00F7630B" w:rsidRPr="00862DF3" w:rsidRDefault="00F7630B" w:rsidP="00F7630B">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F7630B" w:rsidRPr="00862DF3" w:rsidRDefault="00F7630B" w:rsidP="00F7630B">
            <w:pPr>
              <w:shd w:val="clear" w:color="auto" w:fill="FFFFFF"/>
              <w:spacing w:line="276" w:lineRule="auto"/>
              <w:rPr>
                <w:rFonts w:cs="Arial"/>
                <w:color w:val="000000"/>
                <w:sz w:val="20"/>
                <w:szCs w:val="20"/>
              </w:rPr>
            </w:pPr>
            <w:r>
              <w:rPr>
                <w:rFonts w:cs="Arial"/>
                <w:color w:val="000000"/>
                <w:sz w:val="20"/>
                <w:szCs w:val="20"/>
              </w:rPr>
              <w:t>Извештај о раду ВСЗ и КЗМ</w:t>
            </w:r>
          </w:p>
        </w:tc>
        <w:tc>
          <w:tcPr>
            <w:tcW w:w="1080" w:type="dxa"/>
            <w:tcBorders>
              <w:top w:val="double" w:sz="4" w:space="0" w:color="auto"/>
              <w:bottom w:val="double" w:sz="4" w:space="0" w:color="auto"/>
            </w:tcBorders>
            <w:shd w:val="clear" w:color="auto" w:fill="FFFFFF"/>
            <w:vAlign w:val="center"/>
          </w:tcPr>
          <w:p w:rsidR="00F7630B" w:rsidRPr="00F32896" w:rsidRDefault="00F32896" w:rsidP="00F7630B">
            <w:pPr>
              <w:shd w:val="clear" w:color="auto" w:fill="FFFFFF"/>
              <w:spacing w:line="276" w:lineRule="auto"/>
              <w:rPr>
                <w:rFonts w:cs="Arial"/>
                <w:color w:val="000000"/>
                <w:sz w:val="20"/>
                <w:szCs w:val="20"/>
              </w:rPr>
            </w:pPr>
            <w:r>
              <w:rPr>
                <w:rFonts w:cs="Arial"/>
                <w:color w:val="000000"/>
                <w:sz w:val="20"/>
                <w:szCs w:val="20"/>
              </w:rPr>
              <w:t>2</w:t>
            </w:r>
          </w:p>
        </w:tc>
        <w:tc>
          <w:tcPr>
            <w:tcW w:w="1620" w:type="dxa"/>
            <w:tcBorders>
              <w:top w:val="double" w:sz="4" w:space="0" w:color="auto"/>
              <w:bottom w:val="double" w:sz="4" w:space="0" w:color="auto"/>
              <w:right w:val="double" w:sz="4" w:space="0" w:color="auto"/>
            </w:tcBorders>
            <w:shd w:val="clear" w:color="auto" w:fill="FFFFFF"/>
            <w:vAlign w:val="center"/>
          </w:tcPr>
          <w:p w:rsidR="00F7630B" w:rsidRPr="00F32896" w:rsidRDefault="00F32896" w:rsidP="00F7630B">
            <w:pPr>
              <w:shd w:val="clear" w:color="auto" w:fill="FFFFFF"/>
              <w:spacing w:line="276" w:lineRule="auto"/>
              <w:rPr>
                <w:rFonts w:cs="Arial"/>
                <w:color w:val="000000"/>
                <w:sz w:val="20"/>
                <w:szCs w:val="20"/>
              </w:rPr>
            </w:pPr>
            <w:r>
              <w:rPr>
                <w:rFonts w:cs="Arial"/>
                <w:color w:val="000000"/>
                <w:sz w:val="20"/>
                <w:szCs w:val="20"/>
              </w:rPr>
              <w:t>50</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E373CF" w:rsidRDefault="00E373CF" w:rsidP="00F7630B">
            <w:pPr>
              <w:shd w:val="clear" w:color="auto" w:fill="FFFFFF"/>
              <w:spacing w:line="276" w:lineRule="auto"/>
              <w:rPr>
                <w:rFonts w:cs="Arial"/>
                <w:color w:val="000000"/>
                <w:sz w:val="20"/>
                <w:szCs w:val="20"/>
              </w:rPr>
            </w:pPr>
            <w:r>
              <w:rPr>
                <w:rFonts w:cs="Arial"/>
                <w:color w:val="000000"/>
                <w:sz w:val="20"/>
                <w:szCs w:val="20"/>
              </w:rPr>
              <w:t>150</w:t>
            </w:r>
          </w:p>
        </w:tc>
        <w:tc>
          <w:tcPr>
            <w:tcW w:w="180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E373CF" w:rsidRDefault="005E4F18" w:rsidP="00F7630B">
            <w:pPr>
              <w:shd w:val="clear" w:color="auto" w:fill="FFFFFF"/>
              <w:spacing w:line="276" w:lineRule="auto"/>
              <w:rPr>
                <w:rFonts w:cs="Arial"/>
                <w:color w:val="000000"/>
                <w:sz w:val="20"/>
                <w:szCs w:val="20"/>
              </w:rPr>
            </w:pPr>
            <w:r>
              <w:rPr>
                <w:rFonts w:cs="Arial"/>
                <w:color w:val="000000"/>
                <w:sz w:val="20"/>
                <w:szCs w:val="20"/>
              </w:rPr>
              <w:t>200</w:t>
            </w:r>
          </w:p>
        </w:tc>
      </w:tr>
      <w:tr w:rsidR="00F7630B" w:rsidRPr="00070BFD" w:rsidTr="005E4F18">
        <w:trPr>
          <w:gridAfter w:val="1"/>
          <w:wAfter w:w="64" w:type="dxa"/>
          <w:trHeight w:val="302"/>
        </w:trPr>
        <w:tc>
          <w:tcPr>
            <w:tcW w:w="4115" w:type="dxa"/>
            <w:tcBorders>
              <w:top w:val="double" w:sz="4" w:space="0" w:color="auto"/>
              <w:bottom w:val="double" w:sz="4" w:space="0" w:color="auto"/>
            </w:tcBorders>
            <w:shd w:val="clear" w:color="auto" w:fill="FFFFFF"/>
            <w:vAlign w:val="center"/>
          </w:tcPr>
          <w:p w:rsidR="00F7630B" w:rsidRPr="00F32896" w:rsidRDefault="00F7630B" w:rsidP="00F826C7">
            <w:pPr>
              <w:shd w:val="clear" w:color="auto" w:fill="FFFFFF"/>
              <w:spacing w:line="276" w:lineRule="auto"/>
              <w:rPr>
                <w:rFonts w:cs="Arial"/>
                <w:color w:val="000000"/>
                <w:sz w:val="20"/>
                <w:szCs w:val="20"/>
              </w:rPr>
            </w:pPr>
            <w:r>
              <w:rPr>
                <w:rFonts w:cs="Arial"/>
                <w:color w:val="000000"/>
                <w:sz w:val="20"/>
                <w:szCs w:val="20"/>
              </w:rPr>
              <w:t xml:space="preserve">Број </w:t>
            </w:r>
            <w:r w:rsidR="00F826C7">
              <w:rPr>
                <w:rFonts w:cs="Arial"/>
                <w:color w:val="000000"/>
                <w:sz w:val="20"/>
                <w:szCs w:val="20"/>
              </w:rPr>
              <w:t>програма</w:t>
            </w:r>
            <w:r>
              <w:rPr>
                <w:rFonts w:cs="Arial"/>
                <w:color w:val="000000"/>
                <w:sz w:val="20"/>
                <w:szCs w:val="20"/>
              </w:rPr>
              <w:t xml:space="preserve"> у којима су ангажовани</w:t>
            </w:r>
            <w:r w:rsidR="00F32896">
              <w:rPr>
                <w:rFonts w:cs="Arial"/>
                <w:color w:val="000000"/>
                <w:sz w:val="20"/>
                <w:szCs w:val="20"/>
              </w:rPr>
              <w:t xml:space="preserve"> волонтери </w:t>
            </w:r>
          </w:p>
        </w:tc>
        <w:tc>
          <w:tcPr>
            <w:tcW w:w="1170" w:type="dxa"/>
            <w:tcBorders>
              <w:top w:val="double" w:sz="4" w:space="0" w:color="auto"/>
              <w:bottom w:val="double" w:sz="4" w:space="0" w:color="auto"/>
            </w:tcBorders>
            <w:shd w:val="clear" w:color="auto" w:fill="FFFFFF"/>
            <w:vAlign w:val="center"/>
          </w:tcPr>
          <w:p w:rsidR="00F7630B" w:rsidRPr="00F7630B" w:rsidRDefault="00F7630B" w:rsidP="00F7630B">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F7630B" w:rsidRPr="00862DF3" w:rsidRDefault="00F7630B" w:rsidP="00F7630B">
            <w:pPr>
              <w:shd w:val="clear" w:color="auto" w:fill="FFFFFF"/>
              <w:spacing w:line="276" w:lineRule="auto"/>
              <w:rPr>
                <w:rFonts w:cs="Arial"/>
                <w:color w:val="000000"/>
                <w:sz w:val="20"/>
                <w:szCs w:val="20"/>
              </w:rPr>
            </w:pPr>
            <w:r>
              <w:rPr>
                <w:rFonts w:cs="Arial"/>
                <w:color w:val="000000"/>
                <w:sz w:val="20"/>
                <w:szCs w:val="20"/>
              </w:rPr>
              <w:t>Извештај о раду ВСЗ и КЗМ</w:t>
            </w:r>
          </w:p>
        </w:tc>
        <w:tc>
          <w:tcPr>
            <w:tcW w:w="1080" w:type="dxa"/>
            <w:tcBorders>
              <w:top w:val="double" w:sz="4" w:space="0" w:color="auto"/>
              <w:bottom w:val="double" w:sz="4" w:space="0" w:color="auto"/>
            </w:tcBorders>
            <w:shd w:val="clear" w:color="auto" w:fill="FFFFFF"/>
            <w:vAlign w:val="center"/>
          </w:tcPr>
          <w:p w:rsidR="00F7630B" w:rsidRPr="00F32896" w:rsidRDefault="00F32896" w:rsidP="00F7630B">
            <w:pPr>
              <w:shd w:val="clear" w:color="auto" w:fill="FFFFFF"/>
              <w:spacing w:line="276" w:lineRule="auto"/>
              <w:rPr>
                <w:rFonts w:cs="Arial"/>
                <w:color w:val="000000"/>
                <w:sz w:val="20"/>
                <w:szCs w:val="20"/>
              </w:rPr>
            </w:pPr>
            <w:r>
              <w:rPr>
                <w:rFonts w:cs="Arial"/>
                <w:color w:val="000000"/>
                <w:sz w:val="20"/>
                <w:szCs w:val="20"/>
              </w:rPr>
              <w:t>0</w:t>
            </w:r>
          </w:p>
        </w:tc>
        <w:tc>
          <w:tcPr>
            <w:tcW w:w="1620" w:type="dxa"/>
            <w:tcBorders>
              <w:top w:val="double" w:sz="4" w:space="0" w:color="auto"/>
              <w:bottom w:val="double" w:sz="4" w:space="0" w:color="auto"/>
              <w:right w:val="double" w:sz="4" w:space="0" w:color="auto"/>
            </w:tcBorders>
            <w:shd w:val="clear" w:color="auto" w:fill="FFFFFF"/>
            <w:vAlign w:val="center"/>
          </w:tcPr>
          <w:p w:rsidR="00F7630B" w:rsidRPr="00F32896" w:rsidRDefault="00F32896" w:rsidP="00F7630B">
            <w:pPr>
              <w:shd w:val="clear" w:color="auto" w:fill="FFFFFF"/>
              <w:spacing w:line="276" w:lineRule="auto"/>
              <w:rPr>
                <w:rFonts w:cs="Arial"/>
                <w:color w:val="000000"/>
                <w:sz w:val="20"/>
                <w:szCs w:val="20"/>
              </w:rPr>
            </w:pPr>
            <w:r>
              <w:rPr>
                <w:rFonts w:cs="Arial"/>
                <w:color w:val="000000"/>
                <w:sz w:val="20"/>
                <w:szCs w:val="20"/>
              </w:rPr>
              <w:t>10</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E86D7C" w:rsidRDefault="00E86D7C" w:rsidP="00F7630B">
            <w:pPr>
              <w:shd w:val="clear" w:color="auto" w:fill="FFFFFF"/>
              <w:spacing w:line="276" w:lineRule="auto"/>
              <w:rPr>
                <w:rFonts w:cs="Arial"/>
                <w:color w:val="000000"/>
                <w:sz w:val="20"/>
                <w:szCs w:val="20"/>
              </w:rPr>
            </w:pPr>
            <w:r>
              <w:rPr>
                <w:rFonts w:cs="Arial"/>
                <w:color w:val="000000"/>
                <w:sz w:val="20"/>
                <w:szCs w:val="20"/>
              </w:rPr>
              <w:t>15</w:t>
            </w:r>
          </w:p>
        </w:tc>
        <w:tc>
          <w:tcPr>
            <w:tcW w:w="1800" w:type="dxa"/>
            <w:tcBorders>
              <w:top w:val="double" w:sz="4" w:space="0" w:color="auto"/>
              <w:left w:val="double" w:sz="4" w:space="0" w:color="auto"/>
              <w:bottom w:val="double" w:sz="4" w:space="0" w:color="auto"/>
              <w:right w:val="double" w:sz="4" w:space="0" w:color="auto"/>
            </w:tcBorders>
            <w:shd w:val="clear" w:color="auto" w:fill="auto"/>
            <w:vAlign w:val="center"/>
          </w:tcPr>
          <w:p w:rsidR="00F7630B" w:rsidRPr="005E4F18" w:rsidRDefault="005E4F18" w:rsidP="00F7630B">
            <w:pPr>
              <w:shd w:val="clear" w:color="auto" w:fill="FFFFFF"/>
              <w:spacing w:line="276" w:lineRule="auto"/>
              <w:rPr>
                <w:rFonts w:cs="Arial"/>
                <w:color w:val="000000"/>
                <w:sz w:val="20"/>
                <w:szCs w:val="20"/>
              </w:rPr>
            </w:pPr>
            <w:r>
              <w:rPr>
                <w:rFonts w:cs="Arial"/>
                <w:color w:val="000000"/>
                <w:sz w:val="20"/>
                <w:szCs w:val="20"/>
              </w:rPr>
              <w:t>25</w:t>
            </w:r>
          </w:p>
        </w:tc>
      </w:tr>
    </w:tbl>
    <w:p w:rsidR="00735037" w:rsidRPr="00070BFD" w:rsidRDefault="00735037" w:rsidP="00735037">
      <w:pPr>
        <w:spacing w:after="60" w:line="276" w:lineRule="auto"/>
        <w:rPr>
          <w:rFonts w:cs="Arial"/>
          <w:color w:val="000000"/>
          <w:sz w:val="20"/>
          <w:szCs w:val="20"/>
        </w:rPr>
      </w:pPr>
    </w:p>
    <w:tbl>
      <w:tblPr>
        <w:tblW w:w="138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783"/>
      </w:tblGrid>
      <w:tr w:rsidR="003859B9" w:rsidRPr="00070BFD" w:rsidTr="002159AF">
        <w:trPr>
          <w:trHeight w:val="227"/>
        </w:trPr>
        <w:tc>
          <w:tcPr>
            <w:tcW w:w="2798" w:type="dxa"/>
            <w:vMerge w:val="restart"/>
            <w:tcBorders>
              <w:left w:val="double" w:sz="4" w:space="0" w:color="auto"/>
              <w:right w:val="double" w:sz="4" w:space="0" w:color="auto"/>
            </w:tcBorders>
            <w:shd w:val="clear" w:color="auto" w:fill="A8D08D"/>
            <w:vAlign w:val="center"/>
          </w:tcPr>
          <w:p w:rsidR="003859B9" w:rsidRPr="002159AF" w:rsidRDefault="003859B9" w:rsidP="002159AF">
            <w:pPr>
              <w:spacing w:line="276" w:lineRule="auto"/>
              <w:jc w:val="center"/>
              <w:rPr>
                <w:rFonts w:cs="Arial"/>
                <w:color w:val="000000"/>
                <w:sz w:val="20"/>
                <w:szCs w:val="20"/>
              </w:rPr>
            </w:pPr>
            <w:r w:rsidRPr="00070BFD">
              <w:rPr>
                <w:rFonts w:cs="Arial"/>
                <w:color w:val="000000"/>
                <w:sz w:val="20"/>
                <w:szCs w:val="20"/>
              </w:rPr>
              <w:t>Извор финансирања мер</w:t>
            </w:r>
            <w:r w:rsidR="002159AF">
              <w:rPr>
                <w:rFonts w:cs="Arial"/>
                <w:color w:val="000000"/>
                <w:sz w:val="20"/>
                <w:szCs w:val="20"/>
              </w:rPr>
              <w:t>а</w:t>
            </w:r>
          </w:p>
        </w:tc>
        <w:tc>
          <w:tcPr>
            <w:tcW w:w="2880" w:type="dxa"/>
            <w:vMerge w:val="restart"/>
            <w:tcBorders>
              <w:left w:val="double" w:sz="4" w:space="0" w:color="auto"/>
              <w:right w:val="double" w:sz="4" w:space="0" w:color="auto"/>
            </w:tcBorders>
            <w:shd w:val="clear" w:color="auto" w:fill="A8D08D"/>
            <w:vAlign w:val="center"/>
          </w:tcPr>
          <w:p w:rsidR="003859B9" w:rsidRPr="002159AF" w:rsidRDefault="003859B9" w:rsidP="002159AF">
            <w:pPr>
              <w:spacing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8183"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859B9" w:rsidRPr="00070BFD" w:rsidTr="002159AF">
        <w:trPr>
          <w:trHeight w:val="227"/>
        </w:trPr>
        <w:tc>
          <w:tcPr>
            <w:tcW w:w="2798" w:type="dxa"/>
            <w:vMerge/>
            <w:tcBorders>
              <w:left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2159AF">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r>
              <w:rPr>
                <w:rFonts w:cs="Arial"/>
                <w:color w:val="000000"/>
                <w:sz w:val="20"/>
                <w:szCs w:val="20"/>
              </w:rPr>
              <w:t>2023.</w:t>
            </w:r>
          </w:p>
        </w:tc>
        <w:tc>
          <w:tcPr>
            <w:tcW w:w="2783"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2159AF">
            <w:pPr>
              <w:spacing w:line="276" w:lineRule="auto"/>
              <w:jc w:val="center"/>
              <w:rPr>
                <w:rFonts w:cs="Arial"/>
                <w:color w:val="000000"/>
                <w:sz w:val="20"/>
                <w:szCs w:val="20"/>
              </w:rPr>
            </w:pPr>
            <w:r>
              <w:rPr>
                <w:rFonts w:cs="Arial"/>
                <w:color w:val="000000"/>
                <w:sz w:val="20"/>
                <w:szCs w:val="20"/>
              </w:rPr>
              <w:t>2024.</w:t>
            </w:r>
          </w:p>
        </w:tc>
      </w:tr>
      <w:tr w:rsidR="003859B9" w:rsidRPr="00070BFD" w:rsidTr="00FA339F">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862DF3" w:rsidRDefault="00E93474" w:rsidP="003859B9">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E86D7C" w:rsidRDefault="00E86D7C" w:rsidP="003859B9">
            <w:pPr>
              <w:spacing w:after="60" w:line="276" w:lineRule="auto"/>
              <w:rPr>
                <w:rFonts w:cs="Arial"/>
                <w:color w:val="000000"/>
                <w:sz w:val="20"/>
                <w:szCs w:val="20"/>
              </w:rPr>
            </w:pPr>
            <w:r>
              <w:rPr>
                <w:rFonts w:cs="Arial"/>
                <w:color w:val="000000"/>
                <w:sz w:val="20"/>
                <w:szCs w:val="20"/>
              </w:rPr>
              <w:t>0</w:t>
            </w:r>
            <w:r w:rsidRPr="00E60E8A">
              <w:rPr>
                <w:rFonts w:cs="Arial"/>
                <w:color w:val="000000"/>
                <w:sz w:val="20"/>
                <w:szCs w:val="20"/>
              </w:rPr>
              <w:t>6020001</w:t>
            </w:r>
          </w:p>
          <w:p w:rsidR="003859B9" w:rsidRPr="005839D1" w:rsidRDefault="005839D1" w:rsidP="005839D1">
            <w:pPr>
              <w:spacing w:after="60" w:line="276" w:lineRule="auto"/>
              <w:rPr>
                <w:rFonts w:cs="Arial"/>
                <w:color w:val="000000"/>
                <w:sz w:val="20"/>
                <w:szCs w:val="20"/>
              </w:rPr>
            </w:pPr>
            <w:r>
              <w:rPr>
                <w:rFonts w:cs="Arial"/>
                <w:color w:val="000000"/>
                <w:sz w:val="20"/>
                <w:szCs w:val="20"/>
              </w:rPr>
              <w:t>0902</w:t>
            </w:r>
            <w:r w:rsidR="00D02152">
              <w:rPr>
                <w:rFonts w:cs="Arial"/>
                <w:color w:val="000000"/>
                <w:sz w:val="20"/>
                <w:szCs w:val="20"/>
              </w:rPr>
              <w:t>-</w:t>
            </w:r>
            <w:r>
              <w:rPr>
                <w:rFonts w:cs="Arial"/>
                <w:color w:val="000000"/>
                <w:sz w:val="20"/>
                <w:szCs w:val="20"/>
              </w:rPr>
              <w:t>0017</w:t>
            </w:r>
          </w:p>
        </w:tc>
        <w:tc>
          <w:tcPr>
            <w:tcW w:w="2880" w:type="dxa"/>
            <w:tcBorders>
              <w:left w:val="double" w:sz="4" w:space="0" w:color="auto"/>
              <w:right w:val="double" w:sz="4" w:space="0" w:color="auto"/>
            </w:tcBorders>
            <w:shd w:val="clear" w:color="auto" w:fill="FFFFFF"/>
            <w:vAlign w:val="center"/>
          </w:tcPr>
          <w:p w:rsidR="003859B9" w:rsidRPr="00E86D7C" w:rsidRDefault="00F96DE8" w:rsidP="003859B9">
            <w:pPr>
              <w:spacing w:after="60" w:line="276" w:lineRule="auto"/>
              <w:rPr>
                <w:rFonts w:cs="Arial"/>
                <w:color w:val="000000"/>
                <w:sz w:val="20"/>
                <w:szCs w:val="20"/>
              </w:rPr>
            </w:pPr>
            <w:r>
              <w:rPr>
                <w:rFonts w:cs="Arial"/>
                <w:color w:val="000000"/>
                <w:sz w:val="20"/>
                <w:szCs w:val="20"/>
              </w:rPr>
              <w:t>40</w:t>
            </w:r>
            <w:r w:rsidR="00E86D7C">
              <w:rPr>
                <w:rFonts w:cs="Arial"/>
                <w:color w:val="000000"/>
                <w:sz w:val="20"/>
                <w:szCs w:val="20"/>
              </w:rPr>
              <w:t>0</w:t>
            </w:r>
          </w:p>
        </w:tc>
        <w:tc>
          <w:tcPr>
            <w:tcW w:w="2520" w:type="dxa"/>
            <w:tcBorders>
              <w:left w:val="double" w:sz="4" w:space="0" w:color="auto"/>
              <w:right w:val="double" w:sz="4" w:space="0" w:color="auto"/>
            </w:tcBorders>
            <w:shd w:val="clear" w:color="auto" w:fill="FFFFFF"/>
            <w:vAlign w:val="center"/>
          </w:tcPr>
          <w:p w:rsidR="003859B9" w:rsidRPr="00E86D7C" w:rsidRDefault="00E86D7C" w:rsidP="003859B9">
            <w:pPr>
              <w:spacing w:after="60" w:line="276" w:lineRule="auto"/>
              <w:rPr>
                <w:rFonts w:cs="Arial"/>
                <w:color w:val="000000"/>
                <w:sz w:val="20"/>
                <w:szCs w:val="20"/>
              </w:rPr>
            </w:pPr>
            <w:r>
              <w:rPr>
                <w:rFonts w:cs="Arial"/>
                <w:color w:val="000000"/>
                <w:sz w:val="20"/>
                <w:szCs w:val="20"/>
              </w:rPr>
              <w:t>700</w:t>
            </w:r>
          </w:p>
        </w:tc>
        <w:tc>
          <w:tcPr>
            <w:tcW w:w="2783" w:type="dxa"/>
            <w:tcBorders>
              <w:top w:val="double" w:sz="4" w:space="0" w:color="auto"/>
              <w:left w:val="double" w:sz="4" w:space="0" w:color="auto"/>
              <w:bottom w:val="double" w:sz="4" w:space="0" w:color="auto"/>
              <w:right w:val="double" w:sz="4" w:space="0" w:color="auto"/>
            </w:tcBorders>
            <w:shd w:val="clear" w:color="auto" w:fill="auto"/>
          </w:tcPr>
          <w:p w:rsidR="003859B9" w:rsidRPr="00E86D7C" w:rsidRDefault="00E86D7C" w:rsidP="003859B9">
            <w:pPr>
              <w:spacing w:after="60" w:line="276" w:lineRule="auto"/>
              <w:rPr>
                <w:rFonts w:cs="Arial"/>
                <w:color w:val="000000"/>
                <w:sz w:val="20"/>
                <w:szCs w:val="20"/>
              </w:rPr>
            </w:pPr>
            <w:r>
              <w:rPr>
                <w:rFonts w:cs="Arial"/>
                <w:color w:val="000000"/>
                <w:sz w:val="20"/>
                <w:szCs w:val="20"/>
              </w:rPr>
              <w:t>700</w:t>
            </w:r>
          </w:p>
        </w:tc>
      </w:tr>
    </w:tbl>
    <w:p w:rsidR="003859B9" w:rsidRDefault="003859B9" w:rsidP="00735037">
      <w:pPr>
        <w:spacing w:after="60" w:line="276" w:lineRule="auto"/>
        <w:rPr>
          <w:rFonts w:cs="Arial"/>
          <w:color w:val="000000"/>
          <w:sz w:val="20"/>
          <w:szCs w:val="20"/>
        </w:rPr>
      </w:pPr>
    </w:p>
    <w:tbl>
      <w:tblPr>
        <w:tblW w:w="45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264"/>
        <w:gridCol w:w="1502"/>
        <w:gridCol w:w="1443"/>
        <w:gridCol w:w="1529"/>
        <w:gridCol w:w="1621"/>
        <w:gridCol w:w="900"/>
        <w:gridCol w:w="900"/>
        <w:gridCol w:w="809"/>
      </w:tblGrid>
      <w:tr w:rsidR="00735037" w:rsidRPr="00070BFD" w:rsidTr="00F96DE8">
        <w:trPr>
          <w:trHeight w:val="140"/>
        </w:trPr>
        <w:tc>
          <w:tcPr>
            <w:tcW w:w="1402" w:type="pct"/>
            <w:vMerge w:val="restart"/>
            <w:tcBorders>
              <w:top w:val="double" w:sz="4" w:space="0" w:color="auto"/>
              <w:left w:val="double" w:sz="4" w:space="0" w:color="auto"/>
            </w:tcBorders>
            <w:shd w:val="clear" w:color="auto" w:fill="FFF2CC"/>
            <w:vAlign w:val="center"/>
          </w:tcPr>
          <w:p w:rsidR="00735037" w:rsidRPr="00F7630B" w:rsidRDefault="00735037" w:rsidP="00F7630B">
            <w:pPr>
              <w:spacing w:line="276" w:lineRule="auto"/>
              <w:jc w:val="center"/>
              <w:rPr>
                <w:rFonts w:cs="Arial"/>
                <w:color w:val="000000"/>
                <w:sz w:val="20"/>
                <w:szCs w:val="20"/>
              </w:rPr>
            </w:pPr>
            <w:r w:rsidRPr="00070BFD">
              <w:rPr>
                <w:rFonts w:cs="Arial"/>
                <w:color w:val="000000"/>
                <w:sz w:val="20"/>
                <w:szCs w:val="20"/>
              </w:rPr>
              <w:t>Назив активности:</w:t>
            </w:r>
          </w:p>
        </w:tc>
        <w:tc>
          <w:tcPr>
            <w:tcW w:w="456" w:type="pct"/>
            <w:vMerge w:val="restart"/>
            <w:tcBorders>
              <w:top w:val="double" w:sz="4" w:space="0" w:color="auto"/>
            </w:tcBorders>
            <w:shd w:val="clear" w:color="auto" w:fill="FFF2CC"/>
            <w:vAlign w:val="center"/>
          </w:tcPr>
          <w:p w:rsidR="00735037" w:rsidRPr="00070BFD" w:rsidRDefault="00735037" w:rsidP="00F7630B">
            <w:pPr>
              <w:spacing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42" w:type="pct"/>
            <w:vMerge w:val="restart"/>
            <w:tcBorders>
              <w:top w:val="double" w:sz="4" w:space="0" w:color="auto"/>
            </w:tcBorders>
            <w:shd w:val="clear" w:color="auto" w:fill="FFF2CC"/>
            <w:vAlign w:val="center"/>
          </w:tcPr>
          <w:p w:rsidR="00735037" w:rsidRPr="00070BFD" w:rsidRDefault="00735037" w:rsidP="00F7630B">
            <w:pPr>
              <w:spacing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521" w:type="pct"/>
            <w:vMerge w:val="restart"/>
            <w:tcBorders>
              <w:top w:val="double" w:sz="4" w:space="0" w:color="auto"/>
            </w:tcBorders>
            <w:shd w:val="clear" w:color="auto" w:fill="FFF2CC"/>
            <w:vAlign w:val="center"/>
          </w:tcPr>
          <w:p w:rsidR="00735037" w:rsidRPr="00070BFD" w:rsidRDefault="00735037" w:rsidP="00F7630B">
            <w:pPr>
              <w:spacing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52" w:type="pct"/>
            <w:vMerge w:val="restart"/>
            <w:tcBorders>
              <w:top w:val="double" w:sz="4" w:space="0" w:color="auto"/>
            </w:tcBorders>
            <w:shd w:val="clear" w:color="auto" w:fill="FFF2CC"/>
            <w:vAlign w:val="center"/>
          </w:tcPr>
          <w:p w:rsidR="00735037" w:rsidRPr="00070BFD" w:rsidRDefault="00735037" w:rsidP="00F7630B">
            <w:pPr>
              <w:spacing w:line="276" w:lineRule="auto"/>
              <w:jc w:val="center"/>
              <w:rPr>
                <w:rFonts w:cs="Arial"/>
                <w:color w:val="000000"/>
                <w:sz w:val="20"/>
                <w:szCs w:val="20"/>
              </w:rPr>
            </w:pPr>
            <w:r w:rsidRPr="00070BFD">
              <w:rPr>
                <w:rFonts w:cs="Arial"/>
                <w:color w:val="000000"/>
                <w:sz w:val="20"/>
                <w:szCs w:val="20"/>
              </w:rPr>
              <w:t>Извор финансирања</w:t>
            </w:r>
          </w:p>
        </w:tc>
        <w:tc>
          <w:tcPr>
            <w:tcW w:w="585" w:type="pct"/>
            <w:vMerge w:val="restart"/>
            <w:tcBorders>
              <w:top w:val="double" w:sz="4" w:space="0" w:color="auto"/>
            </w:tcBorders>
            <w:shd w:val="clear" w:color="auto" w:fill="FFF2CC"/>
            <w:vAlign w:val="center"/>
          </w:tcPr>
          <w:p w:rsidR="00735037" w:rsidRPr="00070BFD" w:rsidRDefault="00735037" w:rsidP="00F7630B">
            <w:pPr>
              <w:spacing w:line="276" w:lineRule="auto"/>
              <w:jc w:val="center"/>
              <w:rPr>
                <w:rFonts w:cs="Arial"/>
                <w:color w:val="000000"/>
                <w:sz w:val="20"/>
                <w:szCs w:val="20"/>
              </w:rPr>
            </w:pPr>
            <w:r w:rsidRPr="00070BFD">
              <w:rPr>
                <w:rFonts w:cs="Arial"/>
                <w:color w:val="000000"/>
                <w:sz w:val="20"/>
                <w:szCs w:val="20"/>
              </w:rPr>
              <w:t>Веза са програмским буџетом</w:t>
            </w:r>
          </w:p>
          <w:p w:rsidR="00735037" w:rsidRPr="00070BFD" w:rsidRDefault="00735037" w:rsidP="00F7630B">
            <w:pPr>
              <w:spacing w:line="276" w:lineRule="auto"/>
              <w:jc w:val="center"/>
              <w:rPr>
                <w:rFonts w:cs="Arial"/>
                <w:color w:val="000000"/>
                <w:sz w:val="20"/>
                <w:szCs w:val="20"/>
              </w:rPr>
            </w:pPr>
          </w:p>
        </w:tc>
        <w:tc>
          <w:tcPr>
            <w:tcW w:w="942" w:type="pct"/>
            <w:gridSpan w:val="3"/>
            <w:tcBorders>
              <w:top w:val="double" w:sz="4" w:space="0" w:color="auto"/>
            </w:tcBorders>
            <w:shd w:val="clear" w:color="auto" w:fill="FFF2CC"/>
            <w:vAlign w:val="center"/>
          </w:tcPr>
          <w:p w:rsidR="00735037" w:rsidRPr="00070BFD" w:rsidRDefault="00735037" w:rsidP="00F7630B">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F7630B" w:rsidRPr="00070BFD" w:rsidTr="00F96DE8">
        <w:trPr>
          <w:trHeight w:val="386"/>
        </w:trPr>
        <w:tc>
          <w:tcPr>
            <w:tcW w:w="1402" w:type="pct"/>
            <w:vMerge/>
            <w:tcBorders>
              <w:left w:val="double" w:sz="4" w:space="0" w:color="auto"/>
            </w:tcBorders>
            <w:shd w:val="clear" w:color="auto" w:fill="FFF2CC"/>
            <w:vAlign w:val="center"/>
          </w:tcPr>
          <w:p w:rsidR="00F7630B" w:rsidRPr="00070BFD" w:rsidRDefault="00F7630B" w:rsidP="00F7630B">
            <w:pPr>
              <w:spacing w:line="276" w:lineRule="auto"/>
              <w:jc w:val="center"/>
              <w:rPr>
                <w:rFonts w:cs="Arial"/>
                <w:color w:val="000000"/>
                <w:sz w:val="20"/>
                <w:szCs w:val="20"/>
              </w:rPr>
            </w:pPr>
          </w:p>
        </w:tc>
        <w:tc>
          <w:tcPr>
            <w:tcW w:w="456" w:type="pct"/>
            <w:vMerge/>
            <w:shd w:val="clear" w:color="auto" w:fill="FFF2CC"/>
            <w:vAlign w:val="center"/>
          </w:tcPr>
          <w:p w:rsidR="00F7630B" w:rsidRPr="00070BFD" w:rsidRDefault="00F7630B" w:rsidP="00F7630B">
            <w:pPr>
              <w:spacing w:line="276" w:lineRule="auto"/>
              <w:jc w:val="center"/>
              <w:rPr>
                <w:rFonts w:cs="Arial"/>
                <w:color w:val="000000"/>
                <w:sz w:val="20"/>
                <w:szCs w:val="20"/>
              </w:rPr>
            </w:pPr>
          </w:p>
        </w:tc>
        <w:tc>
          <w:tcPr>
            <w:tcW w:w="542" w:type="pct"/>
            <w:vMerge/>
            <w:shd w:val="clear" w:color="auto" w:fill="FFF2CC"/>
            <w:vAlign w:val="center"/>
          </w:tcPr>
          <w:p w:rsidR="00F7630B" w:rsidRPr="00070BFD" w:rsidRDefault="00F7630B" w:rsidP="00F7630B">
            <w:pPr>
              <w:spacing w:line="276" w:lineRule="auto"/>
              <w:jc w:val="center"/>
              <w:rPr>
                <w:rFonts w:cs="Arial"/>
                <w:color w:val="000000"/>
                <w:sz w:val="20"/>
                <w:szCs w:val="20"/>
              </w:rPr>
            </w:pPr>
          </w:p>
        </w:tc>
        <w:tc>
          <w:tcPr>
            <w:tcW w:w="521" w:type="pct"/>
            <w:vMerge/>
            <w:shd w:val="clear" w:color="auto" w:fill="FFF2CC"/>
            <w:vAlign w:val="center"/>
          </w:tcPr>
          <w:p w:rsidR="00F7630B" w:rsidRPr="00070BFD" w:rsidRDefault="00F7630B" w:rsidP="00F7630B">
            <w:pPr>
              <w:spacing w:line="276" w:lineRule="auto"/>
              <w:jc w:val="center"/>
              <w:rPr>
                <w:rFonts w:cs="Arial"/>
                <w:color w:val="000000"/>
                <w:sz w:val="20"/>
                <w:szCs w:val="20"/>
              </w:rPr>
            </w:pPr>
          </w:p>
        </w:tc>
        <w:tc>
          <w:tcPr>
            <w:tcW w:w="552" w:type="pct"/>
            <w:vMerge/>
            <w:shd w:val="clear" w:color="auto" w:fill="FFF2CC"/>
            <w:vAlign w:val="center"/>
          </w:tcPr>
          <w:p w:rsidR="00F7630B" w:rsidRPr="00070BFD" w:rsidRDefault="00F7630B" w:rsidP="00F7630B">
            <w:pPr>
              <w:spacing w:line="276" w:lineRule="auto"/>
              <w:jc w:val="center"/>
              <w:rPr>
                <w:rFonts w:cs="Arial"/>
                <w:color w:val="000000"/>
                <w:sz w:val="20"/>
                <w:szCs w:val="20"/>
              </w:rPr>
            </w:pPr>
          </w:p>
        </w:tc>
        <w:tc>
          <w:tcPr>
            <w:tcW w:w="585" w:type="pct"/>
            <w:vMerge/>
            <w:shd w:val="clear" w:color="auto" w:fill="FFF2CC"/>
            <w:vAlign w:val="center"/>
          </w:tcPr>
          <w:p w:rsidR="00F7630B" w:rsidRPr="00070BFD" w:rsidRDefault="00F7630B" w:rsidP="00F7630B">
            <w:pPr>
              <w:spacing w:line="276" w:lineRule="auto"/>
              <w:jc w:val="center"/>
              <w:rPr>
                <w:rFonts w:cs="Arial"/>
                <w:color w:val="000000"/>
                <w:sz w:val="20"/>
                <w:szCs w:val="20"/>
              </w:rPr>
            </w:pPr>
          </w:p>
        </w:tc>
        <w:tc>
          <w:tcPr>
            <w:tcW w:w="325" w:type="pct"/>
            <w:shd w:val="clear" w:color="auto" w:fill="FFF2CC"/>
            <w:vAlign w:val="center"/>
          </w:tcPr>
          <w:p w:rsidR="00F7630B" w:rsidRPr="00A02A32" w:rsidRDefault="00F7630B" w:rsidP="00F7630B">
            <w:pPr>
              <w:spacing w:line="276" w:lineRule="auto"/>
              <w:jc w:val="center"/>
              <w:rPr>
                <w:rFonts w:cs="Arial"/>
                <w:color w:val="000000"/>
                <w:sz w:val="20"/>
                <w:szCs w:val="20"/>
              </w:rPr>
            </w:pPr>
            <w:r>
              <w:rPr>
                <w:rFonts w:cs="Arial"/>
                <w:color w:val="000000"/>
                <w:sz w:val="20"/>
                <w:szCs w:val="20"/>
              </w:rPr>
              <w:t>2022</w:t>
            </w:r>
          </w:p>
        </w:tc>
        <w:tc>
          <w:tcPr>
            <w:tcW w:w="325" w:type="pct"/>
            <w:shd w:val="clear" w:color="auto" w:fill="FFF2CC"/>
            <w:vAlign w:val="center"/>
          </w:tcPr>
          <w:p w:rsidR="00F7630B" w:rsidRPr="00A02A32" w:rsidRDefault="00F7630B" w:rsidP="00F7630B">
            <w:pPr>
              <w:spacing w:line="276" w:lineRule="auto"/>
              <w:jc w:val="center"/>
              <w:rPr>
                <w:rFonts w:cs="Arial"/>
                <w:color w:val="000000"/>
                <w:sz w:val="20"/>
                <w:szCs w:val="20"/>
              </w:rPr>
            </w:pPr>
            <w:r>
              <w:rPr>
                <w:rFonts w:cs="Arial"/>
                <w:color w:val="000000"/>
                <w:sz w:val="20"/>
                <w:szCs w:val="20"/>
              </w:rPr>
              <w:t>2023</w:t>
            </w:r>
          </w:p>
        </w:tc>
        <w:tc>
          <w:tcPr>
            <w:tcW w:w="292" w:type="pct"/>
            <w:shd w:val="clear" w:color="auto" w:fill="FFF2CC"/>
            <w:vAlign w:val="center"/>
          </w:tcPr>
          <w:p w:rsidR="00F7630B" w:rsidRPr="00A02A32" w:rsidRDefault="00F7630B" w:rsidP="00F7630B">
            <w:pPr>
              <w:spacing w:line="276" w:lineRule="auto"/>
              <w:jc w:val="center"/>
              <w:rPr>
                <w:rFonts w:cs="Arial"/>
                <w:color w:val="000000"/>
                <w:sz w:val="20"/>
                <w:szCs w:val="20"/>
              </w:rPr>
            </w:pPr>
            <w:r>
              <w:rPr>
                <w:rFonts w:cs="Arial"/>
                <w:color w:val="000000"/>
                <w:sz w:val="20"/>
                <w:szCs w:val="20"/>
              </w:rPr>
              <w:t>2024</w:t>
            </w:r>
          </w:p>
        </w:tc>
      </w:tr>
      <w:tr w:rsidR="00D06221" w:rsidRPr="00070BFD" w:rsidTr="00F96DE8">
        <w:trPr>
          <w:trHeight w:val="822"/>
        </w:trPr>
        <w:tc>
          <w:tcPr>
            <w:tcW w:w="1402" w:type="pct"/>
            <w:tcBorders>
              <w:left w:val="double" w:sz="4" w:space="0" w:color="auto"/>
            </w:tcBorders>
            <w:shd w:val="clear" w:color="auto" w:fill="auto"/>
            <w:vAlign w:val="center"/>
          </w:tcPr>
          <w:p w:rsidR="00D06221" w:rsidRPr="00D06221" w:rsidRDefault="00D06221" w:rsidP="00D06221">
            <w:pPr>
              <w:spacing w:line="276" w:lineRule="auto"/>
              <w:rPr>
                <w:rFonts w:cs="Arial"/>
                <w:color w:val="000000"/>
                <w:sz w:val="20"/>
                <w:szCs w:val="20"/>
              </w:rPr>
            </w:pPr>
            <w:r>
              <w:rPr>
                <w:rFonts w:cs="Arial"/>
                <w:color w:val="000000"/>
                <w:sz w:val="20"/>
                <w:szCs w:val="20"/>
              </w:rPr>
              <w:t xml:space="preserve">Организовање кампања за промоцију волонтеризма </w:t>
            </w:r>
          </w:p>
        </w:tc>
        <w:tc>
          <w:tcPr>
            <w:tcW w:w="456" w:type="pct"/>
            <w:shd w:val="clear" w:color="auto" w:fill="auto"/>
            <w:vAlign w:val="center"/>
          </w:tcPr>
          <w:p w:rsidR="00D06221" w:rsidRDefault="00D06221" w:rsidP="00F7630B">
            <w:pPr>
              <w:spacing w:line="276" w:lineRule="auto"/>
              <w:rPr>
                <w:rFonts w:cs="Arial"/>
                <w:color w:val="000000"/>
                <w:sz w:val="20"/>
                <w:szCs w:val="20"/>
              </w:rPr>
            </w:pPr>
            <w:r>
              <w:rPr>
                <w:rFonts w:cs="Arial"/>
                <w:color w:val="000000"/>
                <w:sz w:val="20"/>
                <w:szCs w:val="20"/>
              </w:rPr>
              <w:t>КЗМ</w:t>
            </w:r>
          </w:p>
          <w:p w:rsidR="00D06221" w:rsidRPr="00D06221" w:rsidRDefault="00D06221" w:rsidP="00F7630B">
            <w:pPr>
              <w:spacing w:line="276" w:lineRule="auto"/>
              <w:rPr>
                <w:rFonts w:cs="Arial"/>
                <w:color w:val="000000"/>
                <w:sz w:val="20"/>
                <w:szCs w:val="20"/>
              </w:rPr>
            </w:pPr>
            <w:r>
              <w:rPr>
                <w:rFonts w:cs="Arial"/>
                <w:color w:val="000000"/>
                <w:sz w:val="20"/>
                <w:szCs w:val="20"/>
              </w:rPr>
              <w:t>ВСЗ</w:t>
            </w:r>
          </w:p>
        </w:tc>
        <w:tc>
          <w:tcPr>
            <w:tcW w:w="542" w:type="pct"/>
            <w:shd w:val="clear" w:color="auto" w:fill="auto"/>
            <w:vAlign w:val="center"/>
          </w:tcPr>
          <w:p w:rsidR="00D06221" w:rsidRDefault="00D06221" w:rsidP="00D06221">
            <w:pPr>
              <w:spacing w:line="276" w:lineRule="auto"/>
              <w:rPr>
                <w:rFonts w:cs="Arial"/>
                <w:color w:val="000000"/>
                <w:sz w:val="20"/>
                <w:szCs w:val="20"/>
              </w:rPr>
            </w:pPr>
            <w:r>
              <w:rPr>
                <w:rFonts w:cs="Arial"/>
                <w:color w:val="000000"/>
                <w:sz w:val="20"/>
                <w:szCs w:val="20"/>
              </w:rPr>
              <w:t>Средње школе</w:t>
            </w:r>
          </w:p>
          <w:p w:rsidR="00D06221" w:rsidRDefault="00D06221" w:rsidP="00D06221">
            <w:pPr>
              <w:spacing w:line="276" w:lineRule="auto"/>
              <w:rPr>
                <w:rFonts w:cs="Arial"/>
                <w:color w:val="000000"/>
                <w:sz w:val="20"/>
                <w:szCs w:val="20"/>
              </w:rPr>
            </w:pPr>
            <w:r>
              <w:rPr>
                <w:rFonts w:cs="Arial"/>
                <w:color w:val="000000"/>
                <w:sz w:val="20"/>
                <w:szCs w:val="20"/>
              </w:rPr>
              <w:t>Високе школе</w:t>
            </w:r>
          </w:p>
          <w:p w:rsidR="00D06221" w:rsidRDefault="00D06221" w:rsidP="00D06221">
            <w:pPr>
              <w:spacing w:line="276" w:lineRule="auto"/>
              <w:rPr>
                <w:rFonts w:cs="Arial"/>
                <w:color w:val="000000"/>
                <w:sz w:val="20"/>
                <w:szCs w:val="20"/>
              </w:rPr>
            </w:pPr>
            <w:r>
              <w:rPr>
                <w:rFonts w:cs="Arial"/>
                <w:color w:val="000000"/>
                <w:sz w:val="20"/>
                <w:szCs w:val="20"/>
              </w:rPr>
              <w:t>Удружења</w:t>
            </w:r>
          </w:p>
          <w:p w:rsidR="00D06221" w:rsidRDefault="00D06221" w:rsidP="00D06221">
            <w:pPr>
              <w:spacing w:line="276" w:lineRule="auto"/>
              <w:rPr>
                <w:rFonts w:cs="Arial"/>
                <w:color w:val="000000"/>
                <w:sz w:val="20"/>
                <w:szCs w:val="20"/>
              </w:rPr>
            </w:pPr>
            <w:r>
              <w:rPr>
                <w:rFonts w:cs="Arial"/>
                <w:color w:val="000000"/>
                <w:sz w:val="20"/>
                <w:szCs w:val="20"/>
              </w:rPr>
              <w:t>Млади</w:t>
            </w:r>
          </w:p>
        </w:tc>
        <w:tc>
          <w:tcPr>
            <w:tcW w:w="521" w:type="pct"/>
            <w:shd w:val="clear" w:color="auto" w:fill="auto"/>
            <w:vAlign w:val="center"/>
          </w:tcPr>
          <w:p w:rsidR="00DD3A0A" w:rsidRDefault="00DD3A0A" w:rsidP="00F7630B">
            <w:pPr>
              <w:spacing w:line="276" w:lineRule="auto"/>
              <w:rPr>
                <w:rFonts w:cs="Arial"/>
                <w:color w:val="000000"/>
                <w:sz w:val="20"/>
                <w:szCs w:val="20"/>
              </w:rPr>
            </w:pPr>
            <w:r>
              <w:rPr>
                <w:rFonts w:cs="Arial"/>
                <w:color w:val="000000"/>
                <w:sz w:val="20"/>
                <w:szCs w:val="20"/>
              </w:rPr>
              <w:t>2</w:t>
            </w:r>
            <w:r w:rsidR="00D06221">
              <w:rPr>
                <w:rFonts w:cs="Arial"/>
                <w:color w:val="000000"/>
                <w:sz w:val="20"/>
                <w:szCs w:val="20"/>
              </w:rPr>
              <w:t>. квартал</w:t>
            </w:r>
          </w:p>
          <w:p w:rsidR="00D06221" w:rsidRPr="00D06221" w:rsidRDefault="00DD3A0A" w:rsidP="00F7630B">
            <w:pPr>
              <w:spacing w:line="276" w:lineRule="auto"/>
              <w:rPr>
                <w:rFonts w:cs="Arial"/>
                <w:color w:val="000000"/>
                <w:sz w:val="20"/>
                <w:szCs w:val="20"/>
              </w:rPr>
            </w:pPr>
            <w:r>
              <w:rPr>
                <w:rFonts w:cs="Arial"/>
                <w:color w:val="000000"/>
                <w:sz w:val="20"/>
                <w:szCs w:val="20"/>
              </w:rPr>
              <w:t>сваке године</w:t>
            </w:r>
          </w:p>
        </w:tc>
        <w:tc>
          <w:tcPr>
            <w:tcW w:w="552" w:type="pct"/>
            <w:shd w:val="clear" w:color="auto" w:fill="auto"/>
            <w:vAlign w:val="center"/>
          </w:tcPr>
          <w:p w:rsidR="00D06221" w:rsidRPr="00DD3A0A" w:rsidRDefault="00E93474" w:rsidP="00F7630B">
            <w:pPr>
              <w:spacing w:line="276" w:lineRule="auto"/>
              <w:rPr>
                <w:rFonts w:cs="Arial"/>
                <w:color w:val="000000"/>
                <w:sz w:val="20"/>
                <w:szCs w:val="20"/>
              </w:rPr>
            </w:pPr>
            <w:r>
              <w:rPr>
                <w:rFonts w:cs="Arial"/>
                <w:color w:val="000000"/>
                <w:sz w:val="20"/>
                <w:szCs w:val="20"/>
              </w:rPr>
              <w:t>Буџет ГО Звездара</w:t>
            </w:r>
          </w:p>
        </w:tc>
        <w:tc>
          <w:tcPr>
            <w:tcW w:w="585" w:type="pct"/>
            <w:shd w:val="clear" w:color="auto" w:fill="auto"/>
            <w:vAlign w:val="center"/>
          </w:tcPr>
          <w:p w:rsidR="00D06221" w:rsidRPr="00EF7176" w:rsidRDefault="00E60E8A" w:rsidP="00F7630B">
            <w:pPr>
              <w:spacing w:line="276" w:lineRule="auto"/>
              <w:rPr>
                <w:rFonts w:cs="Arial"/>
                <w:color w:val="000000"/>
                <w:sz w:val="20"/>
                <w:szCs w:val="20"/>
              </w:rPr>
            </w:pPr>
            <w:r>
              <w:rPr>
                <w:rFonts w:cs="Arial"/>
                <w:color w:val="000000"/>
                <w:sz w:val="20"/>
                <w:szCs w:val="20"/>
              </w:rPr>
              <w:t>0</w:t>
            </w:r>
            <w:r w:rsidRPr="00E60E8A">
              <w:rPr>
                <w:rFonts w:cs="Arial"/>
                <w:color w:val="000000"/>
                <w:sz w:val="20"/>
                <w:szCs w:val="20"/>
              </w:rPr>
              <w:t>6020001</w:t>
            </w:r>
          </w:p>
        </w:tc>
        <w:tc>
          <w:tcPr>
            <w:tcW w:w="325" w:type="pct"/>
            <w:shd w:val="clear" w:color="auto" w:fill="auto"/>
            <w:vAlign w:val="center"/>
          </w:tcPr>
          <w:p w:rsidR="00D06221" w:rsidRPr="00DD3A0A" w:rsidRDefault="00DD3A0A" w:rsidP="00F7630B">
            <w:pPr>
              <w:spacing w:line="276" w:lineRule="auto"/>
              <w:rPr>
                <w:rFonts w:cs="Arial"/>
                <w:color w:val="000000"/>
                <w:sz w:val="20"/>
                <w:szCs w:val="20"/>
              </w:rPr>
            </w:pPr>
            <w:r>
              <w:rPr>
                <w:rFonts w:cs="Arial"/>
                <w:color w:val="000000"/>
                <w:sz w:val="20"/>
                <w:szCs w:val="20"/>
              </w:rPr>
              <w:t>50</w:t>
            </w:r>
          </w:p>
        </w:tc>
        <w:tc>
          <w:tcPr>
            <w:tcW w:w="325" w:type="pct"/>
            <w:shd w:val="clear" w:color="auto" w:fill="auto"/>
            <w:vAlign w:val="center"/>
          </w:tcPr>
          <w:p w:rsidR="00D06221" w:rsidRDefault="00D2287D" w:rsidP="00F7630B">
            <w:pPr>
              <w:spacing w:line="276" w:lineRule="auto"/>
              <w:rPr>
                <w:rFonts w:cs="Arial"/>
                <w:color w:val="000000"/>
                <w:sz w:val="20"/>
                <w:szCs w:val="20"/>
              </w:rPr>
            </w:pPr>
            <w:r>
              <w:rPr>
                <w:rFonts w:cs="Arial"/>
                <w:color w:val="000000"/>
                <w:sz w:val="20"/>
                <w:szCs w:val="20"/>
              </w:rPr>
              <w:t>100</w:t>
            </w:r>
          </w:p>
        </w:tc>
        <w:tc>
          <w:tcPr>
            <w:tcW w:w="292" w:type="pct"/>
            <w:shd w:val="clear" w:color="auto" w:fill="auto"/>
            <w:vAlign w:val="center"/>
          </w:tcPr>
          <w:p w:rsidR="00D06221" w:rsidRDefault="00DD3A0A" w:rsidP="00F7630B">
            <w:pPr>
              <w:spacing w:line="276" w:lineRule="auto"/>
              <w:rPr>
                <w:rFonts w:cs="Arial"/>
                <w:color w:val="000000"/>
                <w:sz w:val="20"/>
                <w:szCs w:val="20"/>
              </w:rPr>
            </w:pPr>
            <w:r>
              <w:rPr>
                <w:rFonts w:cs="Arial"/>
                <w:color w:val="000000"/>
                <w:sz w:val="20"/>
                <w:szCs w:val="20"/>
              </w:rPr>
              <w:t>100</w:t>
            </w:r>
          </w:p>
        </w:tc>
      </w:tr>
      <w:tr w:rsidR="00F7630B" w:rsidRPr="00070BFD" w:rsidTr="00F96DE8">
        <w:trPr>
          <w:trHeight w:val="822"/>
        </w:trPr>
        <w:tc>
          <w:tcPr>
            <w:tcW w:w="1402" w:type="pct"/>
            <w:tcBorders>
              <w:left w:val="double" w:sz="4" w:space="0" w:color="auto"/>
            </w:tcBorders>
            <w:shd w:val="clear" w:color="auto" w:fill="auto"/>
            <w:vAlign w:val="center"/>
          </w:tcPr>
          <w:p w:rsidR="00F7630B" w:rsidRPr="00F7630B" w:rsidRDefault="00F7630B" w:rsidP="00D06221">
            <w:pPr>
              <w:spacing w:line="276" w:lineRule="auto"/>
              <w:rPr>
                <w:rFonts w:cs="Arial"/>
                <w:color w:val="000000"/>
                <w:sz w:val="20"/>
                <w:szCs w:val="20"/>
              </w:rPr>
            </w:pPr>
            <w:r>
              <w:rPr>
                <w:rFonts w:cs="Arial"/>
                <w:color w:val="000000"/>
                <w:sz w:val="20"/>
                <w:szCs w:val="20"/>
              </w:rPr>
              <w:t xml:space="preserve">Организовање обуке младих волонтера и укључивање волонтера у </w:t>
            </w:r>
            <w:r w:rsidR="00F826C7">
              <w:rPr>
                <w:rFonts w:cs="Arial"/>
                <w:color w:val="000000"/>
                <w:sz w:val="20"/>
                <w:szCs w:val="20"/>
              </w:rPr>
              <w:t>активности (5</w:t>
            </w:r>
            <w:r w:rsidR="00D06221">
              <w:rPr>
                <w:rFonts w:cs="Arial"/>
                <w:color w:val="000000"/>
                <w:sz w:val="20"/>
                <w:szCs w:val="20"/>
              </w:rPr>
              <w:t xml:space="preserve"> прве године</w:t>
            </w:r>
            <w:r w:rsidR="00F826C7">
              <w:rPr>
                <w:rFonts w:cs="Arial"/>
                <w:color w:val="000000"/>
                <w:sz w:val="20"/>
                <w:szCs w:val="20"/>
              </w:rPr>
              <w:t>)</w:t>
            </w:r>
          </w:p>
        </w:tc>
        <w:tc>
          <w:tcPr>
            <w:tcW w:w="456" w:type="pct"/>
            <w:shd w:val="clear" w:color="auto" w:fill="auto"/>
            <w:vAlign w:val="center"/>
          </w:tcPr>
          <w:p w:rsidR="00F7630B" w:rsidRPr="00D90070" w:rsidRDefault="00F7630B" w:rsidP="00F7630B">
            <w:pPr>
              <w:spacing w:line="276" w:lineRule="auto"/>
              <w:rPr>
                <w:rFonts w:cs="Arial"/>
                <w:color w:val="000000"/>
                <w:sz w:val="20"/>
                <w:szCs w:val="20"/>
              </w:rPr>
            </w:pPr>
            <w:r>
              <w:rPr>
                <w:rFonts w:cs="Arial"/>
                <w:color w:val="000000"/>
                <w:sz w:val="20"/>
                <w:szCs w:val="20"/>
              </w:rPr>
              <w:t>Управа ГО Звездара</w:t>
            </w:r>
          </w:p>
        </w:tc>
        <w:tc>
          <w:tcPr>
            <w:tcW w:w="542" w:type="pct"/>
            <w:shd w:val="clear" w:color="auto" w:fill="auto"/>
            <w:vAlign w:val="center"/>
          </w:tcPr>
          <w:p w:rsidR="00F7630B" w:rsidRPr="00D90070" w:rsidRDefault="00F7630B" w:rsidP="00F7630B">
            <w:pPr>
              <w:spacing w:line="276" w:lineRule="auto"/>
              <w:rPr>
                <w:rFonts w:cs="Arial"/>
                <w:color w:val="000000"/>
                <w:sz w:val="20"/>
                <w:szCs w:val="20"/>
              </w:rPr>
            </w:pPr>
            <w:r>
              <w:rPr>
                <w:rFonts w:cs="Arial"/>
                <w:color w:val="000000"/>
                <w:sz w:val="20"/>
                <w:szCs w:val="20"/>
              </w:rPr>
              <w:t>ВСЗ</w:t>
            </w:r>
          </w:p>
        </w:tc>
        <w:tc>
          <w:tcPr>
            <w:tcW w:w="521" w:type="pct"/>
            <w:shd w:val="clear" w:color="auto" w:fill="auto"/>
            <w:vAlign w:val="center"/>
          </w:tcPr>
          <w:p w:rsidR="00F7630B" w:rsidRPr="00D90070" w:rsidRDefault="00F7630B" w:rsidP="00F7630B">
            <w:pPr>
              <w:spacing w:line="276" w:lineRule="auto"/>
              <w:rPr>
                <w:rFonts w:cs="Arial"/>
                <w:color w:val="000000"/>
                <w:sz w:val="20"/>
                <w:szCs w:val="20"/>
              </w:rPr>
            </w:pPr>
            <w:r>
              <w:rPr>
                <w:rFonts w:cs="Arial"/>
                <w:color w:val="000000"/>
                <w:sz w:val="20"/>
                <w:szCs w:val="20"/>
              </w:rPr>
              <w:t>Континуирано</w:t>
            </w:r>
          </w:p>
        </w:tc>
        <w:tc>
          <w:tcPr>
            <w:tcW w:w="552" w:type="pct"/>
            <w:shd w:val="clear" w:color="auto" w:fill="auto"/>
            <w:vAlign w:val="center"/>
          </w:tcPr>
          <w:p w:rsidR="00F7630B" w:rsidRPr="00D90070" w:rsidRDefault="00E93474" w:rsidP="00F7630B">
            <w:pPr>
              <w:spacing w:line="276" w:lineRule="auto"/>
              <w:rPr>
                <w:rFonts w:cs="Arial"/>
                <w:color w:val="000000"/>
                <w:sz w:val="20"/>
                <w:szCs w:val="20"/>
              </w:rPr>
            </w:pPr>
            <w:r>
              <w:rPr>
                <w:rFonts w:cs="Arial"/>
                <w:color w:val="000000"/>
                <w:sz w:val="20"/>
                <w:szCs w:val="20"/>
              </w:rPr>
              <w:t>Буџет ГО Звездара</w:t>
            </w:r>
          </w:p>
        </w:tc>
        <w:tc>
          <w:tcPr>
            <w:tcW w:w="585" w:type="pct"/>
            <w:shd w:val="clear" w:color="auto" w:fill="auto"/>
            <w:vAlign w:val="center"/>
          </w:tcPr>
          <w:p w:rsidR="00F7630B" w:rsidRPr="00F96DE8" w:rsidRDefault="00F96DE8" w:rsidP="005839D1">
            <w:pPr>
              <w:spacing w:line="276" w:lineRule="auto"/>
              <w:rPr>
                <w:rFonts w:cs="Arial"/>
                <w:color w:val="000000"/>
                <w:sz w:val="20"/>
                <w:szCs w:val="20"/>
              </w:rPr>
            </w:pPr>
            <w:r>
              <w:rPr>
                <w:rFonts w:cs="Arial"/>
                <w:color w:val="000000"/>
                <w:sz w:val="20"/>
                <w:szCs w:val="20"/>
              </w:rPr>
              <w:t>090</w:t>
            </w:r>
            <w:r w:rsidR="005839D1">
              <w:rPr>
                <w:rFonts w:cs="Arial"/>
                <w:color w:val="000000"/>
                <w:sz w:val="20"/>
                <w:szCs w:val="20"/>
              </w:rPr>
              <w:t>2-0017</w:t>
            </w:r>
          </w:p>
        </w:tc>
        <w:tc>
          <w:tcPr>
            <w:tcW w:w="325" w:type="pct"/>
            <w:shd w:val="clear" w:color="auto" w:fill="auto"/>
            <w:vAlign w:val="center"/>
          </w:tcPr>
          <w:p w:rsidR="00F7630B" w:rsidRPr="00F826C7" w:rsidRDefault="00F826C7" w:rsidP="00F7630B">
            <w:pPr>
              <w:spacing w:line="276" w:lineRule="auto"/>
              <w:rPr>
                <w:rFonts w:cs="Arial"/>
                <w:color w:val="000000"/>
                <w:sz w:val="20"/>
                <w:szCs w:val="20"/>
              </w:rPr>
            </w:pPr>
            <w:r>
              <w:rPr>
                <w:rFonts w:cs="Arial"/>
                <w:color w:val="000000"/>
                <w:sz w:val="20"/>
                <w:szCs w:val="20"/>
              </w:rPr>
              <w:t>150</w:t>
            </w:r>
          </w:p>
        </w:tc>
        <w:tc>
          <w:tcPr>
            <w:tcW w:w="325" w:type="pct"/>
            <w:shd w:val="clear" w:color="auto" w:fill="auto"/>
            <w:vAlign w:val="center"/>
          </w:tcPr>
          <w:p w:rsidR="00F7630B" w:rsidRPr="001D5DE5" w:rsidRDefault="00C30762" w:rsidP="00F7630B">
            <w:pPr>
              <w:spacing w:line="276" w:lineRule="auto"/>
              <w:rPr>
                <w:rFonts w:cs="Arial"/>
                <w:color w:val="000000"/>
                <w:sz w:val="20"/>
                <w:szCs w:val="20"/>
              </w:rPr>
            </w:pPr>
            <w:r>
              <w:rPr>
                <w:rFonts w:cs="Arial"/>
                <w:color w:val="000000"/>
                <w:sz w:val="20"/>
                <w:szCs w:val="20"/>
              </w:rPr>
              <w:t>300</w:t>
            </w:r>
          </w:p>
        </w:tc>
        <w:tc>
          <w:tcPr>
            <w:tcW w:w="292" w:type="pct"/>
            <w:shd w:val="clear" w:color="auto" w:fill="auto"/>
            <w:vAlign w:val="center"/>
          </w:tcPr>
          <w:p w:rsidR="00F7630B" w:rsidRPr="001D5DE5" w:rsidRDefault="00C30762" w:rsidP="00F7630B">
            <w:pPr>
              <w:spacing w:line="276" w:lineRule="auto"/>
              <w:rPr>
                <w:rFonts w:cs="Arial"/>
                <w:color w:val="000000"/>
                <w:sz w:val="20"/>
                <w:szCs w:val="20"/>
              </w:rPr>
            </w:pPr>
            <w:r>
              <w:rPr>
                <w:rFonts w:cs="Arial"/>
                <w:color w:val="000000"/>
                <w:sz w:val="20"/>
                <w:szCs w:val="20"/>
              </w:rPr>
              <w:t>300</w:t>
            </w:r>
          </w:p>
        </w:tc>
      </w:tr>
      <w:tr w:rsidR="004B4F0E" w:rsidRPr="00070BFD" w:rsidTr="00F96DE8">
        <w:trPr>
          <w:trHeight w:val="822"/>
        </w:trPr>
        <w:tc>
          <w:tcPr>
            <w:tcW w:w="1402" w:type="pct"/>
            <w:tcBorders>
              <w:left w:val="double" w:sz="4" w:space="0" w:color="auto"/>
            </w:tcBorders>
            <w:shd w:val="clear" w:color="auto" w:fill="auto"/>
            <w:vAlign w:val="center"/>
          </w:tcPr>
          <w:p w:rsidR="004B4F0E" w:rsidRPr="00D90070" w:rsidRDefault="004B4F0E" w:rsidP="00B01356">
            <w:pPr>
              <w:spacing w:line="276" w:lineRule="auto"/>
              <w:rPr>
                <w:rFonts w:cs="Arial"/>
                <w:color w:val="000000"/>
                <w:sz w:val="20"/>
                <w:szCs w:val="20"/>
              </w:rPr>
            </w:pPr>
            <w:r>
              <w:rPr>
                <w:rFonts w:cs="Arial"/>
                <w:color w:val="000000"/>
                <w:sz w:val="20"/>
                <w:szCs w:val="20"/>
              </w:rPr>
              <w:t xml:space="preserve">Изградња партнерстава са институцијама из којих се регрутују волонтери </w:t>
            </w:r>
          </w:p>
        </w:tc>
        <w:tc>
          <w:tcPr>
            <w:tcW w:w="456" w:type="pct"/>
            <w:shd w:val="clear" w:color="auto" w:fill="auto"/>
            <w:vAlign w:val="center"/>
          </w:tcPr>
          <w:p w:rsidR="004B4F0E" w:rsidRDefault="004B4F0E" w:rsidP="00F7630B">
            <w:pPr>
              <w:spacing w:line="276" w:lineRule="auto"/>
              <w:rPr>
                <w:rFonts w:cs="Arial"/>
                <w:color w:val="000000"/>
                <w:sz w:val="20"/>
                <w:szCs w:val="20"/>
              </w:rPr>
            </w:pPr>
            <w:r>
              <w:rPr>
                <w:rFonts w:cs="Arial"/>
                <w:color w:val="000000"/>
                <w:sz w:val="20"/>
                <w:szCs w:val="20"/>
              </w:rPr>
              <w:t xml:space="preserve">КЗМ </w:t>
            </w:r>
          </w:p>
          <w:p w:rsidR="00D06221" w:rsidRPr="00D06221" w:rsidRDefault="004B4F0E" w:rsidP="00F7630B">
            <w:pPr>
              <w:spacing w:line="276" w:lineRule="auto"/>
              <w:rPr>
                <w:rFonts w:cs="Arial"/>
                <w:color w:val="000000"/>
                <w:sz w:val="20"/>
                <w:szCs w:val="20"/>
              </w:rPr>
            </w:pPr>
            <w:r>
              <w:rPr>
                <w:rFonts w:cs="Arial"/>
                <w:color w:val="000000"/>
                <w:sz w:val="20"/>
                <w:szCs w:val="20"/>
              </w:rPr>
              <w:t>ВСЗ</w:t>
            </w:r>
          </w:p>
        </w:tc>
        <w:tc>
          <w:tcPr>
            <w:tcW w:w="542" w:type="pct"/>
            <w:shd w:val="clear" w:color="auto" w:fill="auto"/>
            <w:vAlign w:val="center"/>
          </w:tcPr>
          <w:p w:rsidR="004B4F0E" w:rsidRDefault="004B4F0E" w:rsidP="00872564">
            <w:pPr>
              <w:spacing w:line="276" w:lineRule="auto"/>
              <w:rPr>
                <w:rFonts w:cs="Arial"/>
                <w:color w:val="000000"/>
                <w:sz w:val="20"/>
                <w:szCs w:val="20"/>
              </w:rPr>
            </w:pPr>
            <w:r>
              <w:rPr>
                <w:rFonts w:cs="Arial"/>
                <w:color w:val="000000"/>
                <w:sz w:val="20"/>
                <w:szCs w:val="20"/>
              </w:rPr>
              <w:t>Средње школе</w:t>
            </w:r>
          </w:p>
          <w:p w:rsidR="004B4F0E" w:rsidRDefault="004B4F0E" w:rsidP="00872564">
            <w:pPr>
              <w:spacing w:line="276" w:lineRule="auto"/>
              <w:rPr>
                <w:rFonts w:cs="Arial"/>
                <w:color w:val="000000"/>
                <w:sz w:val="20"/>
                <w:szCs w:val="20"/>
              </w:rPr>
            </w:pPr>
            <w:r>
              <w:rPr>
                <w:rFonts w:cs="Arial"/>
                <w:color w:val="000000"/>
                <w:sz w:val="20"/>
                <w:szCs w:val="20"/>
              </w:rPr>
              <w:t>Високе школе</w:t>
            </w:r>
          </w:p>
          <w:p w:rsidR="004B4F0E" w:rsidRDefault="004B4F0E" w:rsidP="00872564">
            <w:pPr>
              <w:spacing w:line="276" w:lineRule="auto"/>
              <w:rPr>
                <w:rFonts w:cs="Arial"/>
                <w:color w:val="000000"/>
                <w:sz w:val="20"/>
                <w:szCs w:val="20"/>
              </w:rPr>
            </w:pPr>
            <w:r>
              <w:rPr>
                <w:rFonts w:cs="Arial"/>
                <w:color w:val="000000"/>
                <w:sz w:val="20"/>
                <w:szCs w:val="20"/>
              </w:rPr>
              <w:t>Удружења</w:t>
            </w:r>
          </w:p>
          <w:p w:rsidR="004B4F0E" w:rsidRPr="00872564" w:rsidRDefault="004B4F0E" w:rsidP="00872564">
            <w:pPr>
              <w:spacing w:line="276" w:lineRule="auto"/>
              <w:rPr>
                <w:rFonts w:cs="Arial"/>
                <w:color w:val="000000"/>
                <w:sz w:val="20"/>
                <w:szCs w:val="20"/>
              </w:rPr>
            </w:pPr>
            <w:r>
              <w:rPr>
                <w:rFonts w:cs="Arial"/>
                <w:color w:val="000000"/>
                <w:sz w:val="20"/>
                <w:szCs w:val="20"/>
              </w:rPr>
              <w:t>Млади</w:t>
            </w:r>
          </w:p>
        </w:tc>
        <w:tc>
          <w:tcPr>
            <w:tcW w:w="521" w:type="pct"/>
            <w:shd w:val="clear" w:color="auto" w:fill="auto"/>
            <w:vAlign w:val="center"/>
          </w:tcPr>
          <w:p w:rsidR="004B4F0E" w:rsidRPr="00D90070" w:rsidRDefault="004B4F0E" w:rsidP="004B4F0E">
            <w:pPr>
              <w:spacing w:line="276" w:lineRule="auto"/>
              <w:rPr>
                <w:rFonts w:cs="Arial"/>
                <w:color w:val="000000"/>
                <w:sz w:val="20"/>
                <w:szCs w:val="20"/>
              </w:rPr>
            </w:pPr>
            <w:r>
              <w:rPr>
                <w:rFonts w:cs="Arial"/>
                <w:color w:val="000000"/>
                <w:sz w:val="20"/>
                <w:szCs w:val="20"/>
              </w:rPr>
              <w:t>Континуирано</w:t>
            </w:r>
          </w:p>
        </w:tc>
        <w:tc>
          <w:tcPr>
            <w:tcW w:w="552" w:type="pct"/>
            <w:shd w:val="clear" w:color="auto" w:fill="auto"/>
            <w:vAlign w:val="center"/>
          </w:tcPr>
          <w:p w:rsidR="004B4F0E" w:rsidRPr="00F7630B" w:rsidRDefault="004B4F0E" w:rsidP="00F7630B">
            <w:pPr>
              <w:spacing w:line="276" w:lineRule="auto"/>
              <w:rPr>
                <w:rFonts w:cs="Arial"/>
                <w:color w:val="000000"/>
                <w:sz w:val="20"/>
                <w:szCs w:val="20"/>
              </w:rPr>
            </w:pPr>
            <w:r>
              <w:rPr>
                <w:rFonts w:cs="Arial"/>
                <w:color w:val="000000"/>
                <w:sz w:val="20"/>
                <w:szCs w:val="20"/>
              </w:rPr>
              <w:t>/</w:t>
            </w:r>
          </w:p>
        </w:tc>
        <w:tc>
          <w:tcPr>
            <w:tcW w:w="585" w:type="pct"/>
            <w:shd w:val="clear" w:color="auto" w:fill="auto"/>
            <w:vAlign w:val="center"/>
          </w:tcPr>
          <w:p w:rsidR="004B4F0E" w:rsidRPr="00070BFD" w:rsidRDefault="004B4F0E" w:rsidP="00F7630B">
            <w:pPr>
              <w:spacing w:line="276" w:lineRule="auto"/>
              <w:rPr>
                <w:rFonts w:cs="Arial"/>
                <w:color w:val="000000"/>
                <w:sz w:val="20"/>
                <w:szCs w:val="20"/>
              </w:rPr>
            </w:pPr>
          </w:p>
        </w:tc>
        <w:tc>
          <w:tcPr>
            <w:tcW w:w="325" w:type="pct"/>
            <w:shd w:val="clear" w:color="auto" w:fill="auto"/>
            <w:vAlign w:val="center"/>
          </w:tcPr>
          <w:p w:rsidR="004B4F0E" w:rsidRPr="00F7630B" w:rsidRDefault="004B4F0E" w:rsidP="00F7630B">
            <w:pPr>
              <w:spacing w:line="276" w:lineRule="auto"/>
              <w:rPr>
                <w:rFonts w:cs="Arial"/>
                <w:color w:val="000000"/>
                <w:sz w:val="20"/>
                <w:szCs w:val="20"/>
              </w:rPr>
            </w:pPr>
            <w:r>
              <w:rPr>
                <w:rFonts w:cs="Arial"/>
                <w:color w:val="000000"/>
                <w:sz w:val="20"/>
                <w:szCs w:val="20"/>
              </w:rPr>
              <w:t>0</w:t>
            </w:r>
          </w:p>
        </w:tc>
        <w:tc>
          <w:tcPr>
            <w:tcW w:w="325" w:type="pct"/>
            <w:shd w:val="clear" w:color="auto" w:fill="auto"/>
            <w:vAlign w:val="center"/>
          </w:tcPr>
          <w:p w:rsidR="004B4F0E" w:rsidRPr="00F7630B" w:rsidRDefault="004B4F0E" w:rsidP="00F7630B">
            <w:pPr>
              <w:spacing w:line="276" w:lineRule="auto"/>
              <w:rPr>
                <w:rFonts w:cs="Arial"/>
                <w:color w:val="000000"/>
                <w:sz w:val="20"/>
                <w:szCs w:val="20"/>
              </w:rPr>
            </w:pPr>
            <w:r>
              <w:rPr>
                <w:rFonts w:cs="Arial"/>
                <w:color w:val="000000"/>
                <w:sz w:val="20"/>
                <w:szCs w:val="20"/>
              </w:rPr>
              <w:t>0</w:t>
            </w:r>
          </w:p>
        </w:tc>
        <w:tc>
          <w:tcPr>
            <w:tcW w:w="292" w:type="pct"/>
            <w:shd w:val="clear" w:color="auto" w:fill="auto"/>
            <w:vAlign w:val="center"/>
          </w:tcPr>
          <w:p w:rsidR="004B4F0E" w:rsidRPr="00F7630B" w:rsidRDefault="004B4F0E" w:rsidP="00F7630B">
            <w:pPr>
              <w:spacing w:line="276" w:lineRule="auto"/>
              <w:rPr>
                <w:rFonts w:cs="Arial"/>
                <w:color w:val="000000"/>
                <w:sz w:val="20"/>
                <w:szCs w:val="20"/>
              </w:rPr>
            </w:pPr>
            <w:r>
              <w:rPr>
                <w:rFonts w:cs="Arial"/>
                <w:color w:val="000000"/>
                <w:sz w:val="20"/>
                <w:szCs w:val="20"/>
              </w:rPr>
              <w:t>0</w:t>
            </w:r>
          </w:p>
        </w:tc>
      </w:tr>
      <w:tr w:rsidR="004B4F0E" w:rsidRPr="00070BFD" w:rsidTr="00F96DE8">
        <w:trPr>
          <w:trHeight w:val="822"/>
        </w:trPr>
        <w:tc>
          <w:tcPr>
            <w:tcW w:w="1402" w:type="pct"/>
            <w:tcBorders>
              <w:left w:val="double" w:sz="4" w:space="0" w:color="auto"/>
            </w:tcBorders>
            <w:shd w:val="clear" w:color="auto" w:fill="auto"/>
            <w:vAlign w:val="center"/>
          </w:tcPr>
          <w:p w:rsidR="004B4F0E" w:rsidRPr="001115D2" w:rsidRDefault="004B4F0E" w:rsidP="00F7630B">
            <w:pPr>
              <w:spacing w:line="276" w:lineRule="auto"/>
              <w:rPr>
                <w:rFonts w:cs="Arial"/>
                <w:color w:val="000000"/>
                <w:sz w:val="20"/>
                <w:szCs w:val="20"/>
              </w:rPr>
            </w:pPr>
            <w:r>
              <w:rPr>
                <w:rFonts w:cs="Arial"/>
                <w:color w:val="000000"/>
                <w:sz w:val="20"/>
                <w:szCs w:val="20"/>
              </w:rPr>
              <w:t>Развијање мреже сарадника стручњака за оснаживање</w:t>
            </w:r>
            <w:r w:rsidR="001115D2">
              <w:rPr>
                <w:rFonts w:cs="Arial"/>
                <w:color w:val="000000"/>
                <w:sz w:val="20"/>
                <w:szCs w:val="20"/>
              </w:rPr>
              <w:t xml:space="preserve"> и менторску подршку младим волонтерима</w:t>
            </w:r>
          </w:p>
        </w:tc>
        <w:tc>
          <w:tcPr>
            <w:tcW w:w="456" w:type="pct"/>
            <w:shd w:val="clear" w:color="auto" w:fill="auto"/>
            <w:vAlign w:val="center"/>
          </w:tcPr>
          <w:p w:rsidR="004B4F0E" w:rsidRDefault="004B4F0E" w:rsidP="004B4F0E">
            <w:pPr>
              <w:spacing w:line="276" w:lineRule="auto"/>
              <w:rPr>
                <w:rFonts w:cs="Arial"/>
                <w:color w:val="000000"/>
                <w:sz w:val="20"/>
                <w:szCs w:val="20"/>
              </w:rPr>
            </w:pPr>
            <w:r>
              <w:rPr>
                <w:rFonts w:cs="Arial"/>
                <w:color w:val="000000"/>
                <w:sz w:val="20"/>
                <w:szCs w:val="20"/>
              </w:rPr>
              <w:t xml:space="preserve">КЗМ </w:t>
            </w:r>
          </w:p>
          <w:p w:rsidR="004B4F0E" w:rsidRDefault="004B4F0E" w:rsidP="004B4F0E">
            <w:pPr>
              <w:spacing w:line="276" w:lineRule="auto"/>
              <w:rPr>
                <w:rFonts w:cs="Arial"/>
                <w:color w:val="000000"/>
                <w:sz w:val="20"/>
                <w:szCs w:val="20"/>
              </w:rPr>
            </w:pPr>
            <w:r>
              <w:rPr>
                <w:rFonts w:cs="Arial"/>
                <w:color w:val="000000"/>
                <w:sz w:val="20"/>
                <w:szCs w:val="20"/>
              </w:rPr>
              <w:t>ВСЗ</w:t>
            </w:r>
          </w:p>
        </w:tc>
        <w:tc>
          <w:tcPr>
            <w:tcW w:w="542" w:type="pct"/>
            <w:shd w:val="clear" w:color="auto" w:fill="auto"/>
            <w:vAlign w:val="center"/>
          </w:tcPr>
          <w:p w:rsidR="004B4F0E" w:rsidRPr="004B4F0E" w:rsidRDefault="004B4F0E" w:rsidP="00BD4513">
            <w:pPr>
              <w:spacing w:line="276" w:lineRule="auto"/>
              <w:rPr>
                <w:rFonts w:cs="Arial"/>
                <w:color w:val="000000"/>
                <w:sz w:val="20"/>
                <w:szCs w:val="20"/>
              </w:rPr>
            </w:pPr>
            <w:r>
              <w:rPr>
                <w:rFonts w:cs="Arial"/>
                <w:color w:val="000000"/>
                <w:sz w:val="20"/>
                <w:szCs w:val="20"/>
              </w:rPr>
              <w:t>Цивилни јавни и приватни сектор и појединци</w:t>
            </w:r>
          </w:p>
        </w:tc>
        <w:tc>
          <w:tcPr>
            <w:tcW w:w="521" w:type="pct"/>
            <w:shd w:val="clear" w:color="auto" w:fill="auto"/>
            <w:vAlign w:val="center"/>
          </w:tcPr>
          <w:p w:rsidR="004B4F0E" w:rsidRPr="00D90070" w:rsidRDefault="004B4F0E" w:rsidP="004B4F0E">
            <w:pPr>
              <w:spacing w:line="276" w:lineRule="auto"/>
              <w:rPr>
                <w:rFonts w:cs="Arial"/>
                <w:color w:val="000000"/>
                <w:sz w:val="20"/>
                <w:szCs w:val="20"/>
              </w:rPr>
            </w:pPr>
            <w:r>
              <w:rPr>
                <w:rFonts w:cs="Arial"/>
                <w:color w:val="000000"/>
                <w:sz w:val="20"/>
                <w:szCs w:val="20"/>
              </w:rPr>
              <w:t>Континуирано</w:t>
            </w:r>
          </w:p>
        </w:tc>
        <w:tc>
          <w:tcPr>
            <w:tcW w:w="552" w:type="pct"/>
            <w:shd w:val="clear" w:color="auto" w:fill="auto"/>
            <w:vAlign w:val="center"/>
          </w:tcPr>
          <w:p w:rsidR="004B4F0E" w:rsidRPr="004B4F0E" w:rsidRDefault="004B4F0E" w:rsidP="00F7630B">
            <w:pPr>
              <w:spacing w:line="276" w:lineRule="auto"/>
              <w:rPr>
                <w:rFonts w:cs="Arial"/>
                <w:color w:val="000000"/>
                <w:sz w:val="20"/>
                <w:szCs w:val="20"/>
              </w:rPr>
            </w:pPr>
            <w:r>
              <w:rPr>
                <w:rFonts w:cs="Arial"/>
                <w:color w:val="000000"/>
                <w:sz w:val="20"/>
                <w:szCs w:val="20"/>
              </w:rPr>
              <w:t>/</w:t>
            </w:r>
          </w:p>
        </w:tc>
        <w:tc>
          <w:tcPr>
            <w:tcW w:w="585" w:type="pct"/>
            <w:shd w:val="clear" w:color="auto" w:fill="auto"/>
            <w:vAlign w:val="center"/>
          </w:tcPr>
          <w:p w:rsidR="004B4F0E" w:rsidRDefault="004B4F0E" w:rsidP="00F7630B">
            <w:pPr>
              <w:spacing w:line="276" w:lineRule="auto"/>
              <w:rPr>
                <w:rFonts w:cs="Arial"/>
                <w:color w:val="000000"/>
                <w:sz w:val="20"/>
                <w:szCs w:val="20"/>
              </w:rPr>
            </w:pPr>
          </w:p>
        </w:tc>
        <w:tc>
          <w:tcPr>
            <w:tcW w:w="325" w:type="pct"/>
            <w:shd w:val="clear" w:color="auto" w:fill="auto"/>
            <w:vAlign w:val="center"/>
          </w:tcPr>
          <w:p w:rsidR="004B4F0E" w:rsidRDefault="004B4F0E" w:rsidP="00F7630B">
            <w:pPr>
              <w:spacing w:line="276" w:lineRule="auto"/>
              <w:rPr>
                <w:rFonts w:cs="Arial"/>
                <w:color w:val="000000"/>
                <w:sz w:val="20"/>
                <w:szCs w:val="20"/>
              </w:rPr>
            </w:pPr>
            <w:r>
              <w:rPr>
                <w:rFonts w:cs="Arial"/>
                <w:color w:val="000000"/>
                <w:sz w:val="20"/>
                <w:szCs w:val="20"/>
              </w:rPr>
              <w:t>0</w:t>
            </w:r>
          </w:p>
        </w:tc>
        <w:tc>
          <w:tcPr>
            <w:tcW w:w="325" w:type="pct"/>
            <w:shd w:val="clear" w:color="auto" w:fill="auto"/>
            <w:vAlign w:val="center"/>
          </w:tcPr>
          <w:p w:rsidR="004B4F0E" w:rsidRDefault="004B4F0E" w:rsidP="00F7630B">
            <w:pPr>
              <w:spacing w:line="276" w:lineRule="auto"/>
              <w:rPr>
                <w:rFonts w:cs="Arial"/>
                <w:color w:val="000000"/>
                <w:sz w:val="20"/>
                <w:szCs w:val="20"/>
              </w:rPr>
            </w:pPr>
            <w:r>
              <w:rPr>
                <w:rFonts w:cs="Arial"/>
                <w:color w:val="000000"/>
                <w:sz w:val="20"/>
                <w:szCs w:val="20"/>
              </w:rPr>
              <w:t>0</w:t>
            </w:r>
          </w:p>
        </w:tc>
        <w:tc>
          <w:tcPr>
            <w:tcW w:w="292" w:type="pct"/>
            <w:shd w:val="clear" w:color="auto" w:fill="auto"/>
            <w:vAlign w:val="center"/>
          </w:tcPr>
          <w:p w:rsidR="004B4F0E" w:rsidRDefault="004B4F0E" w:rsidP="00F7630B">
            <w:pPr>
              <w:spacing w:line="276" w:lineRule="auto"/>
              <w:rPr>
                <w:rFonts w:cs="Arial"/>
                <w:color w:val="000000"/>
                <w:sz w:val="20"/>
                <w:szCs w:val="20"/>
              </w:rPr>
            </w:pPr>
            <w:r>
              <w:rPr>
                <w:rFonts w:cs="Arial"/>
                <w:color w:val="000000"/>
                <w:sz w:val="20"/>
                <w:szCs w:val="20"/>
              </w:rPr>
              <w:t>0</w:t>
            </w:r>
          </w:p>
        </w:tc>
      </w:tr>
      <w:tr w:rsidR="00D06221" w:rsidRPr="00070BFD" w:rsidTr="00F96DE8">
        <w:trPr>
          <w:trHeight w:val="822"/>
        </w:trPr>
        <w:tc>
          <w:tcPr>
            <w:tcW w:w="1402" w:type="pct"/>
            <w:tcBorders>
              <w:left w:val="double" w:sz="4" w:space="0" w:color="auto"/>
            </w:tcBorders>
            <w:shd w:val="clear" w:color="auto" w:fill="auto"/>
            <w:vAlign w:val="center"/>
          </w:tcPr>
          <w:p w:rsidR="00D06221" w:rsidRPr="00D06221" w:rsidRDefault="00D06221" w:rsidP="00F7630B">
            <w:pPr>
              <w:spacing w:line="276" w:lineRule="auto"/>
              <w:rPr>
                <w:rFonts w:cs="Arial"/>
                <w:color w:val="000000"/>
                <w:sz w:val="20"/>
                <w:szCs w:val="20"/>
              </w:rPr>
            </w:pPr>
            <w:r>
              <w:rPr>
                <w:rFonts w:cs="Arial"/>
                <w:color w:val="000000"/>
                <w:sz w:val="20"/>
                <w:szCs w:val="20"/>
              </w:rPr>
              <w:t>Укључивање волонтера у волонтерске активности (једнократне)</w:t>
            </w:r>
          </w:p>
        </w:tc>
        <w:tc>
          <w:tcPr>
            <w:tcW w:w="456" w:type="pct"/>
            <w:shd w:val="clear" w:color="auto" w:fill="auto"/>
            <w:vAlign w:val="center"/>
          </w:tcPr>
          <w:p w:rsidR="00D06221" w:rsidRDefault="00D06221" w:rsidP="00F7630B">
            <w:pPr>
              <w:spacing w:line="276" w:lineRule="auto"/>
              <w:rPr>
                <w:rFonts w:cs="Arial"/>
                <w:color w:val="000000"/>
                <w:sz w:val="20"/>
                <w:szCs w:val="20"/>
              </w:rPr>
            </w:pPr>
            <w:r>
              <w:rPr>
                <w:rFonts w:cs="Arial"/>
                <w:color w:val="000000"/>
                <w:sz w:val="20"/>
                <w:szCs w:val="20"/>
              </w:rPr>
              <w:t>КЗМ</w:t>
            </w:r>
          </w:p>
          <w:p w:rsidR="00D06221" w:rsidRPr="00D06221" w:rsidRDefault="00D06221" w:rsidP="00F7630B">
            <w:pPr>
              <w:spacing w:line="276" w:lineRule="auto"/>
              <w:rPr>
                <w:rFonts w:cs="Arial"/>
                <w:color w:val="000000"/>
                <w:sz w:val="20"/>
                <w:szCs w:val="20"/>
              </w:rPr>
            </w:pPr>
            <w:r>
              <w:rPr>
                <w:rFonts w:cs="Arial"/>
                <w:color w:val="000000"/>
                <w:sz w:val="20"/>
                <w:szCs w:val="20"/>
              </w:rPr>
              <w:t>ВСЗ</w:t>
            </w:r>
          </w:p>
        </w:tc>
        <w:tc>
          <w:tcPr>
            <w:tcW w:w="542" w:type="pct"/>
            <w:shd w:val="clear" w:color="auto" w:fill="auto"/>
            <w:vAlign w:val="center"/>
          </w:tcPr>
          <w:p w:rsidR="00D06221" w:rsidRDefault="00D06221" w:rsidP="00BD4513">
            <w:pPr>
              <w:spacing w:line="276" w:lineRule="auto"/>
              <w:rPr>
                <w:rFonts w:cs="Arial"/>
                <w:color w:val="000000"/>
                <w:sz w:val="20"/>
                <w:szCs w:val="20"/>
              </w:rPr>
            </w:pPr>
            <w:r>
              <w:rPr>
                <w:rFonts w:cs="Arial"/>
                <w:color w:val="000000"/>
                <w:sz w:val="20"/>
                <w:szCs w:val="20"/>
              </w:rPr>
              <w:t>Цивилни јавни и приватни сектор</w:t>
            </w:r>
          </w:p>
        </w:tc>
        <w:tc>
          <w:tcPr>
            <w:tcW w:w="521" w:type="pct"/>
            <w:shd w:val="clear" w:color="auto" w:fill="auto"/>
            <w:vAlign w:val="center"/>
          </w:tcPr>
          <w:p w:rsidR="00D06221" w:rsidRDefault="00D06221" w:rsidP="00F7630B">
            <w:pPr>
              <w:spacing w:line="276" w:lineRule="auto"/>
              <w:rPr>
                <w:rFonts w:cs="Arial"/>
                <w:color w:val="000000"/>
                <w:sz w:val="20"/>
                <w:szCs w:val="20"/>
              </w:rPr>
            </w:pPr>
            <w:r>
              <w:rPr>
                <w:rFonts w:cs="Arial"/>
                <w:color w:val="000000"/>
                <w:sz w:val="20"/>
                <w:szCs w:val="20"/>
              </w:rPr>
              <w:t>Континуирано</w:t>
            </w:r>
          </w:p>
        </w:tc>
        <w:tc>
          <w:tcPr>
            <w:tcW w:w="552" w:type="pct"/>
            <w:shd w:val="clear" w:color="auto" w:fill="auto"/>
            <w:vAlign w:val="center"/>
          </w:tcPr>
          <w:p w:rsidR="00D06221" w:rsidRPr="00D06221" w:rsidRDefault="00D06221" w:rsidP="00F7630B">
            <w:pPr>
              <w:spacing w:line="276" w:lineRule="auto"/>
              <w:rPr>
                <w:rFonts w:cs="Arial"/>
                <w:color w:val="000000"/>
                <w:sz w:val="20"/>
                <w:szCs w:val="20"/>
              </w:rPr>
            </w:pPr>
            <w:r>
              <w:rPr>
                <w:rFonts w:cs="Arial"/>
                <w:color w:val="000000"/>
                <w:sz w:val="20"/>
                <w:szCs w:val="20"/>
              </w:rPr>
              <w:t>/</w:t>
            </w:r>
          </w:p>
        </w:tc>
        <w:tc>
          <w:tcPr>
            <w:tcW w:w="585" w:type="pct"/>
            <w:shd w:val="clear" w:color="auto" w:fill="auto"/>
            <w:vAlign w:val="center"/>
          </w:tcPr>
          <w:p w:rsidR="00D06221" w:rsidRPr="00D06221" w:rsidRDefault="00D06221" w:rsidP="00F7630B">
            <w:pPr>
              <w:spacing w:line="276" w:lineRule="auto"/>
              <w:rPr>
                <w:rFonts w:cs="Arial"/>
                <w:color w:val="000000"/>
                <w:sz w:val="20"/>
                <w:szCs w:val="20"/>
              </w:rPr>
            </w:pPr>
            <w:r>
              <w:rPr>
                <w:rFonts w:cs="Arial"/>
                <w:color w:val="000000"/>
                <w:sz w:val="20"/>
                <w:szCs w:val="20"/>
              </w:rPr>
              <w:t>/</w:t>
            </w:r>
          </w:p>
        </w:tc>
        <w:tc>
          <w:tcPr>
            <w:tcW w:w="325" w:type="pct"/>
            <w:shd w:val="clear" w:color="auto" w:fill="auto"/>
            <w:vAlign w:val="center"/>
          </w:tcPr>
          <w:p w:rsidR="00D06221" w:rsidRPr="00D06221" w:rsidRDefault="00D06221" w:rsidP="00F7630B">
            <w:pPr>
              <w:spacing w:line="276" w:lineRule="auto"/>
              <w:rPr>
                <w:rFonts w:cs="Arial"/>
                <w:color w:val="000000"/>
                <w:sz w:val="20"/>
                <w:szCs w:val="20"/>
              </w:rPr>
            </w:pPr>
            <w:r>
              <w:rPr>
                <w:rFonts w:cs="Arial"/>
                <w:color w:val="000000"/>
                <w:sz w:val="20"/>
                <w:szCs w:val="20"/>
              </w:rPr>
              <w:t>0</w:t>
            </w:r>
          </w:p>
        </w:tc>
        <w:tc>
          <w:tcPr>
            <w:tcW w:w="325" w:type="pct"/>
            <w:shd w:val="clear" w:color="auto" w:fill="auto"/>
            <w:vAlign w:val="center"/>
          </w:tcPr>
          <w:p w:rsidR="00D06221" w:rsidRPr="00D06221" w:rsidRDefault="00D06221" w:rsidP="00F7630B">
            <w:pPr>
              <w:spacing w:line="276" w:lineRule="auto"/>
              <w:rPr>
                <w:rFonts w:cs="Arial"/>
                <w:color w:val="000000"/>
                <w:sz w:val="20"/>
                <w:szCs w:val="20"/>
              </w:rPr>
            </w:pPr>
            <w:r>
              <w:rPr>
                <w:rFonts w:cs="Arial"/>
                <w:color w:val="000000"/>
                <w:sz w:val="20"/>
                <w:szCs w:val="20"/>
              </w:rPr>
              <w:t>0</w:t>
            </w:r>
          </w:p>
        </w:tc>
        <w:tc>
          <w:tcPr>
            <w:tcW w:w="292" w:type="pct"/>
            <w:shd w:val="clear" w:color="auto" w:fill="auto"/>
            <w:vAlign w:val="center"/>
          </w:tcPr>
          <w:p w:rsidR="00D06221" w:rsidRPr="00D06221" w:rsidRDefault="00D06221" w:rsidP="00F7630B">
            <w:pPr>
              <w:spacing w:line="276" w:lineRule="auto"/>
              <w:rPr>
                <w:rFonts w:cs="Arial"/>
                <w:color w:val="000000"/>
                <w:sz w:val="20"/>
                <w:szCs w:val="20"/>
              </w:rPr>
            </w:pPr>
            <w:r>
              <w:rPr>
                <w:rFonts w:cs="Arial"/>
                <w:color w:val="000000"/>
                <w:sz w:val="20"/>
                <w:szCs w:val="20"/>
              </w:rPr>
              <w:t>0</w:t>
            </w:r>
          </w:p>
        </w:tc>
      </w:tr>
      <w:tr w:rsidR="00872564" w:rsidRPr="00070BFD" w:rsidTr="00F96DE8">
        <w:trPr>
          <w:trHeight w:val="822"/>
        </w:trPr>
        <w:tc>
          <w:tcPr>
            <w:tcW w:w="1402" w:type="pct"/>
            <w:tcBorders>
              <w:left w:val="double" w:sz="4" w:space="0" w:color="auto"/>
            </w:tcBorders>
            <w:shd w:val="clear" w:color="auto" w:fill="auto"/>
            <w:vAlign w:val="center"/>
          </w:tcPr>
          <w:p w:rsidR="00872564" w:rsidRPr="00872564" w:rsidRDefault="00872564" w:rsidP="00F7630B">
            <w:pPr>
              <w:spacing w:line="276" w:lineRule="auto"/>
              <w:rPr>
                <w:rFonts w:cs="Arial"/>
                <w:color w:val="000000"/>
                <w:sz w:val="20"/>
                <w:szCs w:val="20"/>
              </w:rPr>
            </w:pPr>
            <w:r>
              <w:rPr>
                <w:rFonts w:cs="Arial"/>
                <w:color w:val="000000"/>
                <w:sz w:val="20"/>
                <w:szCs w:val="20"/>
              </w:rPr>
              <w:t xml:space="preserve">Реализација конкурса за најволонтерску акцију </w:t>
            </w:r>
          </w:p>
        </w:tc>
        <w:tc>
          <w:tcPr>
            <w:tcW w:w="456" w:type="pct"/>
            <w:shd w:val="clear" w:color="auto" w:fill="auto"/>
            <w:vAlign w:val="center"/>
          </w:tcPr>
          <w:p w:rsidR="00872564" w:rsidRDefault="00872564" w:rsidP="00F7630B">
            <w:pPr>
              <w:spacing w:line="276" w:lineRule="auto"/>
              <w:rPr>
                <w:rFonts w:cs="Arial"/>
                <w:color w:val="000000"/>
                <w:sz w:val="20"/>
                <w:szCs w:val="20"/>
              </w:rPr>
            </w:pPr>
            <w:r>
              <w:rPr>
                <w:rFonts w:cs="Arial"/>
                <w:color w:val="000000"/>
                <w:sz w:val="20"/>
                <w:szCs w:val="20"/>
              </w:rPr>
              <w:t>КЗМ</w:t>
            </w:r>
          </w:p>
          <w:p w:rsidR="00872564" w:rsidRPr="00B01356" w:rsidRDefault="00872564" w:rsidP="00F7630B">
            <w:pPr>
              <w:spacing w:line="276" w:lineRule="auto"/>
              <w:rPr>
                <w:rFonts w:cs="Arial"/>
                <w:color w:val="000000"/>
                <w:sz w:val="20"/>
                <w:szCs w:val="20"/>
              </w:rPr>
            </w:pPr>
            <w:r>
              <w:rPr>
                <w:rFonts w:cs="Arial"/>
                <w:color w:val="000000"/>
                <w:sz w:val="20"/>
                <w:szCs w:val="20"/>
              </w:rPr>
              <w:t>ВСЗ</w:t>
            </w:r>
          </w:p>
        </w:tc>
        <w:tc>
          <w:tcPr>
            <w:tcW w:w="542" w:type="pct"/>
            <w:shd w:val="clear" w:color="auto" w:fill="auto"/>
            <w:vAlign w:val="center"/>
          </w:tcPr>
          <w:p w:rsidR="00872564" w:rsidRDefault="00872564" w:rsidP="00BD4513">
            <w:pPr>
              <w:spacing w:line="276" w:lineRule="auto"/>
              <w:rPr>
                <w:rFonts w:cs="Arial"/>
                <w:color w:val="000000"/>
                <w:sz w:val="20"/>
                <w:szCs w:val="20"/>
              </w:rPr>
            </w:pPr>
            <w:r>
              <w:rPr>
                <w:rFonts w:cs="Arial"/>
                <w:color w:val="000000"/>
                <w:sz w:val="20"/>
                <w:szCs w:val="20"/>
              </w:rPr>
              <w:t>Средње школе</w:t>
            </w:r>
          </w:p>
          <w:p w:rsidR="00872564" w:rsidRDefault="00872564" w:rsidP="00BD4513">
            <w:pPr>
              <w:spacing w:line="276" w:lineRule="auto"/>
              <w:rPr>
                <w:rFonts w:cs="Arial"/>
                <w:color w:val="000000"/>
                <w:sz w:val="20"/>
                <w:szCs w:val="20"/>
              </w:rPr>
            </w:pPr>
            <w:r>
              <w:rPr>
                <w:rFonts w:cs="Arial"/>
                <w:color w:val="000000"/>
                <w:sz w:val="20"/>
                <w:szCs w:val="20"/>
              </w:rPr>
              <w:t>Високе школе</w:t>
            </w:r>
          </w:p>
          <w:p w:rsidR="00872564" w:rsidRPr="00872564" w:rsidRDefault="00872564" w:rsidP="00BD4513">
            <w:pPr>
              <w:spacing w:line="276" w:lineRule="auto"/>
              <w:rPr>
                <w:rFonts w:cs="Arial"/>
                <w:color w:val="000000"/>
                <w:sz w:val="20"/>
                <w:szCs w:val="20"/>
              </w:rPr>
            </w:pPr>
            <w:r>
              <w:rPr>
                <w:rFonts w:cs="Arial"/>
                <w:color w:val="000000"/>
                <w:sz w:val="20"/>
                <w:szCs w:val="20"/>
              </w:rPr>
              <w:t>Библиотеке</w:t>
            </w:r>
          </w:p>
        </w:tc>
        <w:tc>
          <w:tcPr>
            <w:tcW w:w="521" w:type="pct"/>
            <w:shd w:val="clear" w:color="auto" w:fill="auto"/>
            <w:vAlign w:val="center"/>
          </w:tcPr>
          <w:p w:rsidR="00872564" w:rsidRDefault="00B01356" w:rsidP="00F7630B">
            <w:pPr>
              <w:spacing w:line="276" w:lineRule="auto"/>
              <w:rPr>
                <w:rFonts w:cs="Arial"/>
                <w:color w:val="000000"/>
                <w:sz w:val="20"/>
                <w:szCs w:val="20"/>
              </w:rPr>
            </w:pPr>
            <w:r>
              <w:rPr>
                <w:rFonts w:cs="Arial"/>
                <w:color w:val="000000"/>
                <w:sz w:val="20"/>
                <w:szCs w:val="20"/>
              </w:rPr>
              <w:t>3. квартал</w:t>
            </w:r>
          </w:p>
          <w:p w:rsidR="00B01356" w:rsidRPr="00B01356" w:rsidRDefault="00B01356" w:rsidP="00F7630B">
            <w:pPr>
              <w:spacing w:line="276" w:lineRule="auto"/>
              <w:rPr>
                <w:rFonts w:cs="Arial"/>
                <w:color w:val="000000"/>
                <w:sz w:val="20"/>
                <w:szCs w:val="20"/>
              </w:rPr>
            </w:pPr>
            <w:r>
              <w:rPr>
                <w:rFonts w:cs="Arial"/>
                <w:color w:val="000000"/>
                <w:sz w:val="20"/>
                <w:szCs w:val="20"/>
              </w:rPr>
              <w:t>текуће године</w:t>
            </w:r>
          </w:p>
        </w:tc>
        <w:tc>
          <w:tcPr>
            <w:tcW w:w="552" w:type="pct"/>
            <w:shd w:val="clear" w:color="auto" w:fill="auto"/>
            <w:vAlign w:val="center"/>
          </w:tcPr>
          <w:p w:rsidR="00872564" w:rsidRDefault="00E93474" w:rsidP="00F7630B">
            <w:pPr>
              <w:spacing w:line="276" w:lineRule="auto"/>
              <w:rPr>
                <w:rFonts w:cs="Arial"/>
                <w:color w:val="000000"/>
                <w:sz w:val="20"/>
                <w:szCs w:val="20"/>
              </w:rPr>
            </w:pPr>
            <w:r>
              <w:rPr>
                <w:rFonts w:cs="Arial"/>
                <w:color w:val="000000"/>
                <w:sz w:val="20"/>
                <w:szCs w:val="20"/>
              </w:rPr>
              <w:t>Буџет ГО Звездара</w:t>
            </w:r>
          </w:p>
        </w:tc>
        <w:tc>
          <w:tcPr>
            <w:tcW w:w="585" w:type="pct"/>
            <w:shd w:val="clear" w:color="auto" w:fill="auto"/>
            <w:vAlign w:val="center"/>
          </w:tcPr>
          <w:p w:rsidR="00872564" w:rsidRPr="00F7630B" w:rsidRDefault="00F96DE8" w:rsidP="00F7630B">
            <w:pPr>
              <w:spacing w:line="276" w:lineRule="auto"/>
              <w:rPr>
                <w:rFonts w:cs="Arial"/>
                <w:color w:val="000000"/>
                <w:sz w:val="20"/>
                <w:szCs w:val="20"/>
              </w:rPr>
            </w:pPr>
            <w:r w:rsidRPr="00E60E8A">
              <w:rPr>
                <w:rFonts w:cs="Arial"/>
                <w:color w:val="000000"/>
                <w:sz w:val="20"/>
                <w:szCs w:val="20"/>
              </w:rPr>
              <w:t>09020017</w:t>
            </w:r>
          </w:p>
        </w:tc>
        <w:tc>
          <w:tcPr>
            <w:tcW w:w="325"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200</w:t>
            </w:r>
          </w:p>
        </w:tc>
        <w:tc>
          <w:tcPr>
            <w:tcW w:w="325"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300</w:t>
            </w:r>
          </w:p>
        </w:tc>
        <w:tc>
          <w:tcPr>
            <w:tcW w:w="292"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300</w:t>
            </w:r>
          </w:p>
        </w:tc>
      </w:tr>
      <w:tr w:rsidR="00872564" w:rsidRPr="00070BFD" w:rsidTr="00F96DE8">
        <w:trPr>
          <w:trHeight w:val="822"/>
        </w:trPr>
        <w:tc>
          <w:tcPr>
            <w:tcW w:w="1402" w:type="pct"/>
            <w:tcBorders>
              <w:left w:val="double" w:sz="4" w:space="0" w:color="auto"/>
            </w:tcBorders>
            <w:shd w:val="clear" w:color="auto" w:fill="auto"/>
            <w:vAlign w:val="center"/>
          </w:tcPr>
          <w:p w:rsidR="00872564" w:rsidRPr="00B01356" w:rsidRDefault="00B01356" w:rsidP="00B01356">
            <w:pPr>
              <w:spacing w:line="276" w:lineRule="auto"/>
              <w:rPr>
                <w:rFonts w:cs="Arial"/>
                <w:color w:val="000000"/>
                <w:sz w:val="20"/>
                <w:szCs w:val="20"/>
              </w:rPr>
            </w:pPr>
            <w:r>
              <w:rPr>
                <w:rFonts w:cs="Arial"/>
                <w:color w:val="000000"/>
                <w:sz w:val="20"/>
                <w:szCs w:val="20"/>
              </w:rPr>
              <w:t xml:space="preserve">Издавање </w:t>
            </w:r>
            <w:r w:rsidR="00872564">
              <w:rPr>
                <w:rFonts w:cs="Arial"/>
                <w:color w:val="000000"/>
                <w:sz w:val="20"/>
                <w:szCs w:val="20"/>
              </w:rPr>
              <w:t xml:space="preserve">волонтерских </w:t>
            </w:r>
            <w:r>
              <w:rPr>
                <w:rFonts w:cs="Arial"/>
                <w:color w:val="000000"/>
                <w:sz w:val="20"/>
                <w:szCs w:val="20"/>
              </w:rPr>
              <w:t>потврда</w:t>
            </w:r>
          </w:p>
        </w:tc>
        <w:tc>
          <w:tcPr>
            <w:tcW w:w="456" w:type="pct"/>
            <w:shd w:val="clear" w:color="auto" w:fill="auto"/>
            <w:vAlign w:val="center"/>
          </w:tcPr>
          <w:p w:rsidR="00B01356" w:rsidRDefault="00B01356" w:rsidP="00B01356">
            <w:pPr>
              <w:spacing w:line="276" w:lineRule="auto"/>
              <w:rPr>
                <w:rFonts w:cs="Arial"/>
                <w:color w:val="000000"/>
                <w:sz w:val="20"/>
                <w:szCs w:val="20"/>
              </w:rPr>
            </w:pPr>
            <w:r>
              <w:rPr>
                <w:rFonts w:cs="Arial"/>
                <w:color w:val="000000"/>
                <w:sz w:val="20"/>
                <w:szCs w:val="20"/>
              </w:rPr>
              <w:t>КЗМ</w:t>
            </w:r>
          </w:p>
          <w:p w:rsidR="00872564" w:rsidRDefault="00B01356" w:rsidP="00B01356">
            <w:pPr>
              <w:spacing w:line="276" w:lineRule="auto"/>
              <w:rPr>
                <w:rFonts w:cs="Arial"/>
                <w:color w:val="000000"/>
                <w:sz w:val="20"/>
                <w:szCs w:val="20"/>
              </w:rPr>
            </w:pPr>
            <w:r>
              <w:rPr>
                <w:rFonts w:cs="Arial"/>
                <w:color w:val="000000"/>
                <w:sz w:val="20"/>
                <w:szCs w:val="20"/>
              </w:rPr>
              <w:t>ВСЗ</w:t>
            </w:r>
          </w:p>
        </w:tc>
        <w:tc>
          <w:tcPr>
            <w:tcW w:w="542"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w:t>
            </w:r>
          </w:p>
        </w:tc>
        <w:tc>
          <w:tcPr>
            <w:tcW w:w="521"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Континуирано</w:t>
            </w:r>
          </w:p>
        </w:tc>
        <w:tc>
          <w:tcPr>
            <w:tcW w:w="552"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w:t>
            </w:r>
          </w:p>
        </w:tc>
        <w:tc>
          <w:tcPr>
            <w:tcW w:w="585"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w:t>
            </w:r>
          </w:p>
        </w:tc>
        <w:tc>
          <w:tcPr>
            <w:tcW w:w="325"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0</w:t>
            </w:r>
          </w:p>
        </w:tc>
        <w:tc>
          <w:tcPr>
            <w:tcW w:w="325"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0</w:t>
            </w:r>
          </w:p>
        </w:tc>
        <w:tc>
          <w:tcPr>
            <w:tcW w:w="292" w:type="pct"/>
            <w:shd w:val="clear" w:color="auto" w:fill="auto"/>
            <w:vAlign w:val="center"/>
          </w:tcPr>
          <w:p w:rsidR="00872564" w:rsidRPr="00B01356" w:rsidRDefault="00B01356" w:rsidP="00F7630B">
            <w:pPr>
              <w:spacing w:line="276" w:lineRule="auto"/>
              <w:rPr>
                <w:rFonts w:cs="Arial"/>
                <w:color w:val="000000"/>
                <w:sz w:val="20"/>
                <w:szCs w:val="20"/>
              </w:rPr>
            </w:pPr>
            <w:r>
              <w:rPr>
                <w:rFonts w:cs="Arial"/>
                <w:color w:val="000000"/>
                <w:sz w:val="20"/>
                <w:szCs w:val="20"/>
              </w:rPr>
              <w:t>0</w:t>
            </w:r>
          </w:p>
        </w:tc>
      </w:tr>
    </w:tbl>
    <w:p w:rsidR="00A865BE" w:rsidRDefault="00A865BE" w:rsidP="00750503">
      <w:pPr>
        <w:autoSpaceDE w:val="0"/>
        <w:autoSpaceDN w:val="0"/>
        <w:adjustRightInd w:val="0"/>
        <w:spacing w:after="60" w:line="276" w:lineRule="auto"/>
        <w:rPr>
          <w:rFonts w:cs="Arial"/>
          <w:b/>
          <w:bCs/>
          <w:color w:val="000000"/>
          <w:lang w:val="bg-BG"/>
        </w:rPr>
      </w:pPr>
    </w:p>
    <w:p w:rsidR="00DD3A0A" w:rsidRDefault="00DD3A0A" w:rsidP="00750503">
      <w:pPr>
        <w:autoSpaceDE w:val="0"/>
        <w:autoSpaceDN w:val="0"/>
        <w:adjustRightInd w:val="0"/>
        <w:spacing w:after="60" w:line="276" w:lineRule="auto"/>
        <w:rPr>
          <w:rFonts w:cs="Arial"/>
          <w:b/>
          <w:bCs/>
          <w:color w:val="000000"/>
          <w:lang w:val="bg-BG"/>
        </w:rPr>
      </w:pPr>
    </w:p>
    <w:p w:rsidR="00A865BE" w:rsidRPr="00070BFD" w:rsidRDefault="00A865BE" w:rsidP="00A865BE">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627"/>
        <w:gridCol w:w="2250"/>
        <w:gridCol w:w="1587"/>
        <w:gridCol w:w="33"/>
      </w:tblGrid>
      <w:tr w:rsidR="00A865BE" w:rsidRPr="00070BFD" w:rsidTr="00BD4513">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A865BE" w:rsidRPr="00A74A28" w:rsidRDefault="00A865BE" w:rsidP="00872564">
            <w:pPr>
              <w:spacing w:line="276" w:lineRule="auto"/>
              <w:rPr>
                <w:rFonts w:cs="Arial"/>
                <w:bCs/>
                <w:iCs/>
                <w:color w:val="000000"/>
                <w:sz w:val="20"/>
                <w:szCs w:val="20"/>
                <w:u w:val="single"/>
                <w:lang w:val="sr-Cyrl-CS"/>
              </w:rPr>
            </w:pPr>
            <w:r w:rsidRPr="009C63AE">
              <w:rPr>
                <w:rFonts w:cs="Arial"/>
                <w:color w:val="000000"/>
                <w:sz w:val="20"/>
                <w:szCs w:val="20"/>
              </w:rPr>
              <w:t>Мера 7.</w:t>
            </w:r>
            <w:r w:rsidR="00EC49E3">
              <w:rPr>
                <w:rFonts w:cs="Arial"/>
                <w:color w:val="000000"/>
                <w:sz w:val="20"/>
                <w:szCs w:val="20"/>
              </w:rPr>
              <w:t>1</w:t>
            </w:r>
            <w:r>
              <w:rPr>
                <w:rFonts w:cs="Arial"/>
                <w:color w:val="000000"/>
                <w:sz w:val="20"/>
                <w:szCs w:val="20"/>
              </w:rPr>
              <w:t>.3</w:t>
            </w:r>
            <w:r w:rsidRPr="009C63AE">
              <w:rPr>
                <w:rFonts w:cs="Arial"/>
                <w:color w:val="000000"/>
                <w:sz w:val="20"/>
                <w:szCs w:val="20"/>
              </w:rPr>
              <w:t xml:space="preserve"> : </w:t>
            </w:r>
            <w:r w:rsidR="00A74A28" w:rsidRPr="00A74A28">
              <w:rPr>
                <w:rFonts w:cs="Arial"/>
                <w:bCs/>
                <w:iCs/>
                <w:color w:val="000000"/>
                <w:sz w:val="20"/>
                <w:szCs w:val="20"/>
                <w:lang w:val="sr-Cyrl-CS"/>
              </w:rPr>
              <w:t>Унапређ</w:t>
            </w:r>
            <w:r w:rsidR="00A74A28">
              <w:rPr>
                <w:rFonts w:cs="Arial"/>
                <w:bCs/>
                <w:iCs/>
                <w:color w:val="000000"/>
                <w:sz w:val="20"/>
                <w:szCs w:val="20"/>
                <w:lang w:val="sr-Cyrl-CS"/>
              </w:rPr>
              <w:t xml:space="preserve">ење услова за активизам </w:t>
            </w:r>
            <w:r w:rsidR="00A74A28" w:rsidRPr="00A74A28">
              <w:rPr>
                <w:rFonts w:cs="Arial"/>
                <w:bCs/>
                <w:iCs/>
                <w:color w:val="000000"/>
                <w:sz w:val="20"/>
                <w:szCs w:val="20"/>
              </w:rPr>
              <w:t xml:space="preserve">и учешће младих у различитим програмима, </w:t>
            </w:r>
            <w:r w:rsidR="00A74A28" w:rsidRPr="00A74A28">
              <w:rPr>
                <w:rFonts w:cs="Arial"/>
                <w:bCs/>
                <w:iCs/>
                <w:color w:val="000000"/>
                <w:sz w:val="20"/>
                <w:szCs w:val="20"/>
                <w:lang w:val="sr-Cyrl-CS"/>
              </w:rPr>
              <w:t xml:space="preserve">јачање капацитета младих за рад у </w:t>
            </w:r>
            <w:r w:rsidR="00A74A28" w:rsidRPr="00A74A28">
              <w:rPr>
                <w:rFonts w:cs="Arial"/>
                <w:bCs/>
                <w:iCs/>
                <w:color w:val="000000"/>
                <w:sz w:val="20"/>
                <w:szCs w:val="20"/>
              </w:rPr>
              <w:t>омладинским организацијама</w:t>
            </w:r>
            <w:r w:rsidR="00A74A28" w:rsidRPr="00A74A28">
              <w:rPr>
                <w:rFonts w:cs="Arial"/>
                <w:bCs/>
                <w:iCs/>
                <w:color w:val="000000"/>
                <w:sz w:val="20"/>
                <w:szCs w:val="20"/>
                <w:lang w:val="sr-Cyrl-CS"/>
              </w:rPr>
              <w:t xml:space="preserve"> и неформалним групама</w:t>
            </w:r>
          </w:p>
        </w:tc>
      </w:tr>
      <w:tr w:rsidR="00A865BE" w:rsidRPr="00070BFD" w:rsidTr="00BD4513">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A865BE" w:rsidRPr="00862DF3" w:rsidRDefault="00A865BE" w:rsidP="00872564">
            <w:pPr>
              <w:spacing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A865BE" w:rsidRPr="00070BFD" w:rsidTr="00BD4513">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A865BE" w:rsidRPr="00862DF3" w:rsidRDefault="00A865BE" w:rsidP="00872564">
            <w:pPr>
              <w:spacing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A865BE" w:rsidRPr="0028153F" w:rsidRDefault="00A865BE" w:rsidP="00872564">
            <w:pPr>
              <w:spacing w:line="276" w:lineRule="auto"/>
              <w:rPr>
                <w:rFonts w:cs="Arial"/>
                <w:color w:val="000000"/>
                <w:sz w:val="20"/>
                <w:szCs w:val="20"/>
              </w:rPr>
            </w:pPr>
            <w:r w:rsidRPr="00070BFD">
              <w:rPr>
                <w:rFonts w:cs="Arial"/>
                <w:color w:val="000000"/>
                <w:sz w:val="20"/>
                <w:szCs w:val="20"/>
              </w:rPr>
              <w:t xml:space="preserve">Тип мере: </w:t>
            </w:r>
            <w:r w:rsidR="00450F6A">
              <w:rPr>
                <w:rFonts w:cs="Arial"/>
                <w:color w:val="000000"/>
                <w:sz w:val="20"/>
                <w:szCs w:val="20"/>
              </w:rPr>
              <w:t>информативно-едукативна</w:t>
            </w:r>
            <w:r w:rsidR="0028153F">
              <w:rPr>
                <w:rFonts w:cs="Arial"/>
                <w:color w:val="000000"/>
                <w:sz w:val="20"/>
                <w:szCs w:val="20"/>
              </w:rPr>
              <w:t>/подстицајна</w:t>
            </w:r>
          </w:p>
        </w:tc>
      </w:tr>
      <w:tr w:rsidR="00BD4513" w:rsidRPr="00070BFD" w:rsidTr="00BD4513">
        <w:trPr>
          <w:trHeight w:val="950"/>
        </w:trPr>
        <w:tc>
          <w:tcPr>
            <w:tcW w:w="4115" w:type="dxa"/>
            <w:tcBorders>
              <w:top w:val="double" w:sz="4" w:space="0" w:color="auto"/>
            </w:tcBorders>
            <w:shd w:val="clear" w:color="auto" w:fill="D9D9D9"/>
            <w:vAlign w:val="center"/>
          </w:tcPr>
          <w:p w:rsidR="00BD4513" w:rsidRPr="00070BFD" w:rsidRDefault="00BD4513" w:rsidP="00872564">
            <w:pPr>
              <w:spacing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BD4513" w:rsidRPr="00070BFD" w:rsidRDefault="00BD4513" w:rsidP="00872564">
            <w:pPr>
              <w:spacing w:line="276" w:lineRule="auto"/>
              <w:jc w:val="center"/>
              <w:rPr>
                <w:rFonts w:cs="Arial"/>
                <w:color w:val="000000"/>
                <w:sz w:val="20"/>
                <w:szCs w:val="20"/>
              </w:rPr>
            </w:pPr>
            <w:r w:rsidRPr="00070BFD">
              <w:rPr>
                <w:rFonts w:cs="Arial"/>
                <w:color w:val="000000"/>
                <w:sz w:val="20"/>
                <w:szCs w:val="20"/>
              </w:rPr>
              <w:t>Jединица мере</w:t>
            </w:r>
          </w:p>
          <w:p w:rsidR="00BD4513" w:rsidRPr="00070BFD" w:rsidRDefault="00BD4513" w:rsidP="00872564">
            <w:pPr>
              <w:spacing w:line="276" w:lineRule="auto"/>
              <w:jc w:val="center"/>
              <w:rPr>
                <w:rFonts w:cs="Arial"/>
                <w:color w:val="000000"/>
                <w:sz w:val="20"/>
                <w:szCs w:val="20"/>
              </w:rPr>
            </w:pPr>
          </w:p>
        </w:tc>
        <w:tc>
          <w:tcPr>
            <w:tcW w:w="2096" w:type="dxa"/>
            <w:gridSpan w:val="2"/>
            <w:tcBorders>
              <w:top w:val="double" w:sz="4" w:space="0" w:color="auto"/>
            </w:tcBorders>
            <w:shd w:val="clear" w:color="auto" w:fill="D9D9D9"/>
            <w:vAlign w:val="center"/>
          </w:tcPr>
          <w:p w:rsidR="00BD4513" w:rsidRPr="00070BFD" w:rsidRDefault="00BD4513" w:rsidP="00872564">
            <w:pPr>
              <w:spacing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BD4513" w:rsidRPr="00070BFD" w:rsidRDefault="00BD4513" w:rsidP="00872564">
            <w:pPr>
              <w:spacing w:line="276" w:lineRule="auto"/>
              <w:jc w:val="center"/>
              <w:rPr>
                <w:rFonts w:cs="Arial"/>
                <w:color w:val="000000"/>
                <w:sz w:val="20"/>
                <w:szCs w:val="20"/>
              </w:rPr>
            </w:pPr>
            <w:r w:rsidRPr="00070BFD">
              <w:rPr>
                <w:rFonts w:cs="Arial"/>
                <w:color w:val="000000"/>
                <w:sz w:val="20"/>
                <w:szCs w:val="20"/>
              </w:rPr>
              <w:t>Почетна вредност</w:t>
            </w:r>
          </w:p>
        </w:tc>
        <w:tc>
          <w:tcPr>
            <w:tcW w:w="1627" w:type="dxa"/>
            <w:tcBorders>
              <w:top w:val="double" w:sz="4" w:space="0" w:color="auto"/>
              <w:right w:val="double" w:sz="4" w:space="0" w:color="auto"/>
            </w:tcBorders>
            <w:shd w:val="clear" w:color="auto" w:fill="D9D9D9"/>
            <w:vAlign w:val="center"/>
          </w:tcPr>
          <w:p w:rsidR="00BD4513" w:rsidRDefault="00BD4513" w:rsidP="00872564">
            <w:pPr>
              <w:spacing w:line="276" w:lineRule="auto"/>
              <w:jc w:val="center"/>
              <w:rPr>
                <w:rFonts w:cs="Arial"/>
                <w:color w:val="000000"/>
                <w:sz w:val="20"/>
                <w:szCs w:val="20"/>
              </w:rPr>
            </w:pPr>
            <w:r w:rsidRPr="00070BFD">
              <w:rPr>
                <w:rFonts w:cs="Arial"/>
                <w:color w:val="000000"/>
                <w:sz w:val="20"/>
                <w:szCs w:val="20"/>
              </w:rPr>
              <w:t>Базна година</w:t>
            </w:r>
          </w:p>
          <w:p w:rsidR="00BD4513" w:rsidRPr="009C63AE" w:rsidRDefault="00BD4513" w:rsidP="00872564">
            <w:pPr>
              <w:spacing w:line="276" w:lineRule="auto"/>
              <w:jc w:val="center"/>
              <w:rPr>
                <w:rFonts w:cs="Arial"/>
                <w:color w:val="000000"/>
                <w:sz w:val="20"/>
                <w:szCs w:val="20"/>
              </w:rPr>
            </w:pPr>
            <w:r>
              <w:rPr>
                <w:rFonts w:cs="Arial"/>
                <w:color w:val="000000"/>
                <w:sz w:val="20"/>
                <w:szCs w:val="20"/>
              </w:rPr>
              <w:t>2022</w:t>
            </w:r>
          </w:p>
        </w:tc>
        <w:tc>
          <w:tcPr>
            <w:tcW w:w="2250" w:type="dxa"/>
            <w:tcBorders>
              <w:top w:val="double" w:sz="4" w:space="0" w:color="auto"/>
              <w:left w:val="double" w:sz="4" w:space="0" w:color="auto"/>
              <w:bottom w:val="double" w:sz="4" w:space="0" w:color="auto"/>
            </w:tcBorders>
            <w:shd w:val="clear" w:color="auto" w:fill="D9D9D9"/>
            <w:vAlign w:val="center"/>
          </w:tcPr>
          <w:p w:rsidR="00BD4513" w:rsidRPr="00070BFD" w:rsidRDefault="00BD4513" w:rsidP="00872564">
            <w:pPr>
              <w:spacing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620" w:type="dxa"/>
            <w:gridSpan w:val="2"/>
            <w:tcBorders>
              <w:top w:val="double" w:sz="4" w:space="0" w:color="auto"/>
              <w:bottom w:val="double" w:sz="4" w:space="0" w:color="auto"/>
              <w:right w:val="double" w:sz="4" w:space="0" w:color="auto"/>
            </w:tcBorders>
            <w:shd w:val="clear" w:color="auto" w:fill="D9D9D9"/>
            <w:vAlign w:val="center"/>
          </w:tcPr>
          <w:p w:rsidR="00BD4513" w:rsidRPr="00070BFD" w:rsidRDefault="00BD4513" w:rsidP="00872564">
            <w:pPr>
              <w:spacing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BD4513" w:rsidRPr="00070BFD" w:rsidTr="00BD4513">
        <w:trPr>
          <w:trHeight w:val="302"/>
        </w:trPr>
        <w:tc>
          <w:tcPr>
            <w:tcW w:w="4115" w:type="dxa"/>
            <w:tcBorders>
              <w:top w:val="double" w:sz="4" w:space="0" w:color="auto"/>
              <w:bottom w:val="double" w:sz="4" w:space="0" w:color="auto"/>
            </w:tcBorders>
            <w:shd w:val="clear" w:color="auto" w:fill="FFFFFF"/>
            <w:vAlign w:val="center"/>
          </w:tcPr>
          <w:p w:rsidR="00BD4513" w:rsidRPr="00862DF3" w:rsidRDefault="00B34097" w:rsidP="00872564">
            <w:pPr>
              <w:shd w:val="clear" w:color="auto" w:fill="FFFFFF"/>
              <w:spacing w:line="276" w:lineRule="auto"/>
              <w:rPr>
                <w:rFonts w:cs="Arial"/>
                <w:color w:val="000000"/>
                <w:sz w:val="20"/>
                <w:szCs w:val="20"/>
              </w:rPr>
            </w:pPr>
            <w:r>
              <w:rPr>
                <w:rFonts w:cs="Arial"/>
                <w:color w:val="000000"/>
                <w:sz w:val="20"/>
                <w:szCs w:val="20"/>
              </w:rPr>
              <w:t>Број пројеката формалних и неформалних група младих</w:t>
            </w:r>
          </w:p>
        </w:tc>
        <w:tc>
          <w:tcPr>
            <w:tcW w:w="1170" w:type="dxa"/>
            <w:tcBorders>
              <w:top w:val="double" w:sz="4" w:space="0" w:color="auto"/>
              <w:bottom w:val="double" w:sz="4" w:space="0" w:color="auto"/>
            </w:tcBorders>
            <w:shd w:val="clear" w:color="auto" w:fill="FFFFFF"/>
            <w:vAlign w:val="center"/>
          </w:tcPr>
          <w:p w:rsidR="00BD4513" w:rsidRPr="00862DF3" w:rsidRDefault="00BD4513" w:rsidP="00872564">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BD4513" w:rsidRPr="00862DF3" w:rsidRDefault="00BD4513" w:rsidP="00872564">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BD4513" w:rsidRPr="00862DF3" w:rsidRDefault="00BD4513" w:rsidP="00872564">
            <w:pPr>
              <w:shd w:val="clear" w:color="auto" w:fill="FFFFFF"/>
              <w:spacing w:line="276" w:lineRule="auto"/>
              <w:rPr>
                <w:rFonts w:cs="Arial"/>
                <w:color w:val="000000"/>
                <w:sz w:val="20"/>
                <w:szCs w:val="20"/>
              </w:rPr>
            </w:pPr>
            <w:r>
              <w:rPr>
                <w:rFonts w:cs="Arial"/>
                <w:color w:val="000000"/>
                <w:sz w:val="20"/>
                <w:szCs w:val="20"/>
              </w:rPr>
              <w:t>0</w:t>
            </w:r>
          </w:p>
        </w:tc>
        <w:tc>
          <w:tcPr>
            <w:tcW w:w="1627" w:type="dxa"/>
            <w:tcBorders>
              <w:top w:val="double" w:sz="4" w:space="0" w:color="auto"/>
              <w:bottom w:val="double" w:sz="4" w:space="0" w:color="auto"/>
              <w:right w:val="double" w:sz="4" w:space="0" w:color="auto"/>
            </w:tcBorders>
            <w:shd w:val="clear" w:color="auto" w:fill="FFFFFF"/>
            <w:vAlign w:val="center"/>
          </w:tcPr>
          <w:p w:rsidR="00BD4513" w:rsidRPr="003408E8" w:rsidRDefault="009A3125" w:rsidP="00872564">
            <w:pPr>
              <w:shd w:val="clear" w:color="auto" w:fill="FFFFFF"/>
              <w:spacing w:line="276" w:lineRule="auto"/>
              <w:rPr>
                <w:rFonts w:cs="Arial"/>
                <w:color w:val="000000"/>
                <w:sz w:val="20"/>
                <w:szCs w:val="20"/>
              </w:rPr>
            </w:pPr>
            <w:r>
              <w:rPr>
                <w:rFonts w:cs="Arial"/>
                <w:color w:val="000000"/>
                <w:sz w:val="20"/>
                <w:szCs w:val="20"/>
              </w:rPr>
              <w:t>5</w:t>
            </w:r>
          </w:p>
        </w:tc>
        <w:tc>
          <w:tcPr>
            <w:tcW w:w="2250" w:type="dxa"/>
            <w:tcBorders>
              <w:top w:val="double" w:sz="4" w:space="0" w:color="auto"/>
              <w:left w:val="double" w:sz="4" w:space="0" w:color="auto"/>
              <w:bottom w:val="double" w:sz="4" w:space="0" w:color="auto"/>
            </w:tcBorders>
            <w:shd w:val="clear" w:color="auto" w:fill="auto"/>
            <w:vAlign w:val="center"/>
          </w:tcPr>
          <w:p w:rsidR="00BD4513" w:rsidRPr="000B31F7" w:rsidRDefault="000B31F7" w:rsidP="00872564">
            <w:pPr>
              <w:shd w:val="clear" w:color="auto" w:fill="FFFFFF"/>
              <w:spacing w:line="276" w:lineRule="auto"/>
              <w:rPr>
                <w:rFonts w:cs="Arial"/>
                <w:color w:val="000000"/>
                <w:sz w:val="20"/>
                <w:szCs w:val="20"/>
              </w:rPr>
            </w:pPr>
            <w:r>
              <w:rPr>
                <w:rFonts w:cs="Arial"/>
                <w:color w:val="000000"/>
                <w:sz w:val="20"/>
                <w:szCs w:val="20"/>
              </w:rPr>
              <w:t>7</w:t>
            </w:r>
          </w:p>
        </w:tc>
        <w:tc>
          <w:tcPr>
            <w:tcW w:w="1620" w:type="dxa"/>
            <w:gridSpan w:val="2"/>
            <w:tcBorders>
              <w:top w:val="double" w:sz="4" w:space="0" w:color="auto"/>
              <w:bottom w:val="double" w:sz="4" w:space="0" w:color="auto"/>
              <w:right w:val="double" w:sz="4" w:space="0" w:color="auto"/>
            </w:tcBorders>
            <w:shd w:val="clear" w:color="auto" w:fill="auto"/>
            <w:vAlign w:val="center"/>
          </w:tcPr>
          <w:p w:rsidR="00BD4513" w:rsidRPr="000B31F7" w:rsidRDefault="000B31F7" w:rsidP="00872564">
            <w:pPr>
              <w:shd w:val="clear" w:color="auto" w:fill="FFFFFF"/>
              <w:spacing w:line="276" w:lineRule="auto"/>
              <w:rPr>
                <w:rFonts w:cs="Arial"/>
                <w:color w:val="000000"/>
                <w:sz w:val="20"/>
                <w:szCs w:val="20"/>
              </w:rPr>
            </w:pPr>
            <w:r>
              <w:rPr>
                <w:rFonts w:cs="Arial"/>
                <w:color w:val="000000"/>
                <w:sz w:val="20"/>
                <w:szCs w:val="20"/>
              </w:rPr>
              <w:t>8</w:t>
            </w:r>
          </w:p>
        </w:tc>
      </w:tr>
      <w:tr w:rsidR="00BD4513" w:rsidRPr="00070BFD" w:rsidTr="00BD4513">
        <w:trPr>
          <w:trHeight w:val="302"/>
        </w:trPr>
        <w:tc>
          <w:tcPr>
            <w:tcW w:w="4115" w:type="dxa"/>
            <w:tcBorders>
              <w:top w:val="double" w:sz="4" w:space="0" w:color="auto"/>
              <w:bottom w:val="double" w:sz="4" w:space="0" w:color="auto"/>
            </w:tcBorders>
            <w:shd w:val="clear" w:color="auto" w:fill="FFFFFF"/>
            <w:vAlign w:val="center"/>
          </w:tcPr>
          <w:p w:rsidR="00BD4513" w:rsidRDefault="00BD4513" w:rsidP="00872564">
            <w:pPr>
              <w:shd w:val="clear" w:color="auto" w:fill="FFFFFF"/>
              <w:spacing w:line="276" w:lineRule="auto"/>
              <w:rPr>
                <w:rFonts w:cs="Arial"/>
                <w:color w:val="000000"/>
                <w:sz w:val="20"/>
                <w:szCs w:val="20"/>
              </w:rPr>
            </w:pPr>
            <w:r>
              <w:rPr>
                <w:rFonts w:cs="Arial"/>
                <w:color w:val="000000"/>
                <w:sz w:val="20"/>
                <w:szCs w:val="20"/>
              </w:rPr>
              <w:t>Број младих који су учествовали у активностима које организује КЗМ у сарадњи са партнерима</w:t>
            </w:r>
          </w:p>
        </w:tc>
        <w:tc>
          <w:tcPr>
            <w:tcW w:w="1170" w:type="dxa"/>
            <w:tcBorders>
              <w:top w:val="double" w:sz="4" w:space="0" w:color="auto"/>
              <w:bottom w:val="double" w:sz="4" w:space="0" w:color="auto"/>
            </w:tcBorders>
            <w:shd w:val="clear" w:color="auto" w:fill="FFFFFF"/>
            <w:vAlign w:val="center"/>
          </w:tcPr>
          <w:p w:rsidR="00BD4513" w:rsidRDefault="00BD4513" w:rsidP="00872564">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BD4513" w:rsidRDefault="00BD4513" w:rsidP="00872564">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BD4513" w:rsidRPr="009A3125" w:rsidRDefault="009A3125" w:rsidP="00872564">
            <w:pPr>
              <w:shd w:val="clear" w:color="auto" w:fill="FFFFFF"/>
              <w:spacing w:line="276" w:lineRule="auto"/>
              <w:rPr>
                <w:rFonts w:cs="Arial"/>
                <w:color w:val="000000"/>
                <w:sz w:val="20"/>
                <w:szCs w:val="20"/>
              </w:rPr>
            </w:pPr>
            <w:r>
              <w:rPr>
                <w:rFonts w:cs="Arial"/>
                <w:color w:val="000000"/>
                <w:sz w:val="20"/>
                <w:szCs w:val="20"/>
              </w:rPr>
              <w:t>0</w:t>
            </w:r>
          </w:p>
        </w:tc>
        <w:tc>
          <w:tcPr>
            <w:tcW w:w="1627" w:type="dxa"/>
            <w:tcBorders>
              <w:top w:val="double" w:sz="4" w:space="0" w:color="auto"/>
              <w:bottom w:val="double" w:sz="4" w:space="0" w:color="auto"/>
              <w:right w:val="double" w:sz="4" w:space="0" w:color="auto"/>
            </w:tcBorders>
            <w:shd w:val="clear" w:color="auto" w:fill="FFFFFF"/>
            <w:vAlign w:val="center"/>
          </w:tcPr>
          <w:p w:rsidR="00BD4513" w:rsidRPr="009A3125" w:rsidRDefault="00CD52E8" w:rsidP="00872564">
            <w:pPr>
              <w:shd w:val="clear" w:color="auto" w:fill="FFFFFF"/>
              <w:spacing w:line="276" w:lineRule="auto"/>
              <w:rPr>
                <w:rFonts w:cs="Arial"/>
                <w:color w:val="000000"/>
                <w:sz w:val="20"/>
                <w:szCs w:val="20"/>
              </w:rPr>
            </w:pPr>
            <w:r>
              <w:rPr>
                <w:rFonts w:cs="Arial"/>
                <w:color w:val="000000"/>
                <w:sz w:val="20"/>
                <w:szCs w:val="20"/>
              </w:rPr>
              <w:t>4</w:t>
            </w:r>
            <w:r w:rsidR="009A3125">
              <w:rPr>
                <w:rFonts w:cs="Arial"/>
                <w:color w:val="000000"/>
                <w:sz w:val="20"/>
                <w:szCs w:val="20"/>
              </w:rPr>
              <w:t>00</w:t>
            </w:r>
          </w:p>
        </w:tc>
        <w:tc>
          <w:tcPr>
            <w:tcW w:w="2250" w:type="dxa"/>
            <w:tcBorders>
              <w:top w:val="double" w:sz="4" w:space="0" w:color="auto"/>
              <w:left w:val="double" w:sz="4" w:space="0" w:color="auto"/>
              <w:bottom w:val="double" w:sz="4" w:space="0" w:color="auto"/>
            </w:tcBorders>
            <w:shd w:val="clear" w:color="auto" w:fill="auto"/>
            <w:vAlign w:val="center"/>
          </w:tcPr>
          <w:p w:rsidR="00BD4513" w:rsidRPr="009A3125" w:rsidRDefault="009A3125" w:rsidP="00872564">
            <w:pPr>
              <w:shd w:val="clear" w:color="auto" w:fill="FFFFFF"/>
              <w:spacing w:line="276" w:lineRule="auto"/>
              <w:rPr>
                <w:rFonts w:cs="Arial"/>
                <w:color w:val="000000"/>
                <w:sz w:val="20"/>
                <w:szCs w:val="20"/>
              </w:rPr>
            </w:pPr>
            <w:r>
              <w:rPr>
                <w:rFonts w:cs="Arial"/>
                <w:color w:val="000000"/>
                <w:sz w:val="20"/>
                <w:szCs w:val="20"/>
              </w:rPr>
              <w:t>800</w:t>
            </w:r>
          </w:p>
        </w:tc>
        <w:tc>
          <w:tcPr>
            <w:tcW w:w="1620" w:type="dxa"/>
            <w:gridSpan w:val="2"/>
            <w:tcBorders>
              <w:top w:val="double" w:sz="4" w:space="0" w:color="auto"/>
              <w:bottom w:val="double" w:sz="4" w:space="0" w:color="auto"/>
              <w:right w:val="double" w:sz="4" w:space="0" w:color="auto"/>
            </w:tcBorders>
            <w:shd w:val="clear" w:color="auto" w:fill="auto"/>
            <w:vAlign w:val="center"/>
          </w:tcPr>
          <w:p w:rsidR="00BD4513" w:rsidRPr="009A3125" w:rsidRDefault="009A3125" w:rsidP="00872564">
            <w:pPr>
              <w:shd w:val="clear" w:color="auto" w:fill="FFFFFF"/>
              <w:spacing w:line="276" w:lineRule="auto"/>
              <w:rPr>
                <w:rFonts w:cs="Arial"/>
                <w:color w:val="000000"/>
                <w:sz w:val="20"/>
                <w:szCs w:val="20"/>
              </w:rPr>
            </w:pPr>
            <w:r>
              <w:rPr>
                <w:rFonts w:cs="Arial"/>
                <w:color w:val="000000"/>
                <w:sz w:val="20"/>
                <w:szCs w:val="20"/>
              </w:rPr>
              <w:t>1000</w:t>
            </w:r>
          </w:p>
        </w:tc>
      </w:tr>
      <w:tr w:rsidR="00BD4513" w:rsidRPr="00070BFD" w:rsidTr="00BD4513">
        <w:trPr>
          <w:trHeight w:val="302"/>
        </w:trPr>
        <w:tc>
          <w:tcPr>
            <w:tcW w:w="4115" w:type="dxa"/>
            <w:tcBorders>
              <w:top w:val="double" w:sz="4" w:space="0" w:color="auto"/>
              <w:bottom w:val="double" w:sz="4" w:space="0" w:color="auto"/>
            </w:tcBorders>
            <w:shd w:val="clear" w:color="auto" w:fill="FFFFFF"/>
            <w:vAlign w:val="center"/>
          </w:tcPr>
          <w:p w:rsidR="00BD4513" w:rsidRPr="00B34097" w:rsidRDefault="00B34097" w:rsidP="00872564">
            <w:pPr>
              <w:shd w:val="clear" w:color="auto" w:fill="FFFFFF"/>
              <w:spacing w:line="276" w:lineRule="auto"/>
              <w:rPr>
                <w:rFonts w:cs="Arial"/>
                <w:color w:val="000000"/>
                <w:sz w:val="20"/>
                <w:szCs w:val="20"/>
              </w:rPr>
            </w:pPr>
            <w:r>
              <w:rPr>
                <w:rFonts w:cs="Arial"/>
                <w:color w:val="000000"/>
                <w:sz w:val="20"/>
                <w:szCs w:val="20"/>
              </w:rPr>
              <w:t xml:space="preserve">Број младих из формалних и неформалних група који су учествовали у обукама </w:t>
            </w:r>
          </w:p>
        </w:tc>
        <w:tc>
          <w:tcPr>
            <w:tcW w:w="1170" w:type="dxa"/>
            <w:tcBorders>
              <w:top w:val="double" w:sz="4" w:space="0" w:color="auto"/>
              <w:bottom w:val="double" w:sz="4" w:space="0" w:color="auto"/>
            </w:tcBorders>
            <w:shd w:val="clear" w:color="auto" w:fill="FFFFFF"/>
            <w:vAlign w:val="center"/>
          </w:tcPr>
          <w:p w:rsidR="00BD4513" w:rsidRDefault="00BD4513" w:rsidP="00872564">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BD4513" w:rsidRDefault="00BD4513" w:rsidP="00872564">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BD4513" w:rsidRPr="00B34097" w:rsidRDefault="00B34097" w:rsidP="00872564">
            <w:pPr>
              <w:shd w:val="clear" w:color="auto" w:fill="FFFFFF"/>
              <w:spacing w:line="276" w:lineRule="auto"/>
              <w:rPr>
                <w:rFonts w:cs="Arial"/>
                <w:color w:val="000000"/>
                <w:sz w:val="20"/>
                <w:szCs w:val="20"/>
              </w:rPr>
            </w:pPr>
            <w:r>
              <w:rPr>
                <w:rFonts w:cs="Arial"/>
                <w:color w:val="000000"/>
                <w:sz w:val="20"/>
                <w:szCs w:val="20"/>
              </w:rPr>
              <w:t>0</w:t>
            </w:r>
          </w:p>
        </w:tc>
        <w:tc>
          <w:tcPr>
            <w:tcW w:w="1627" w:type="dxa"/>
            <w:tcBorders>
              <w:top w:val="double" w:sz="4" w:space="0" w:color="auto"/>
              <w:bottom w:val="double" w:sz="4" w:space="0" w:color="auto"/>
              <w:right w:val="double" w:sz="4" w:space="0" w:color="auto"/>
            </w:tcBorders>
            <w:shd w:val="clear" w:color="auto" w:fill="FFFFFF"/>
            <w:vAlign w:val="center"/>
          </w:tcPr>
          <w:p w:rsidR="00BD4513" w:rsidRPr="005839D1" w:rsidRDefault="005839D1" w:rsidP="00872564">
            <w:pPr>
              <w:shd w:val="clear" w:color="auto" w:fill="FFFFFF"/>
              <w:spacing w:line="276" w:lineRule="auto"/>
              <w:rPr>
                <w:rFonts w:cs="Arial"/>
                <w:color w:val="000000"/>
                <w:sz w:val="20"/>
                <w:szCs w:val="20"/>
              </w:rPr>
            </w:pPr>
            <w:r>
              <w:rPr>
                <w:rFonts w:cs="Arial"/>
                <w:color w:val="000000"/>
                <w:sz w:val="20"/>
                <w:szCs w:val="20"/>
              </w:rPr>
              <w:t>80</w:t>
            </w:r>
          </w:p>
        </w:tc>
        <w:tc>
          <w:tcPr>
            <w:tcW w:w="2250" w:type="dxa"/>
            <w:tcBorders>
              <w:top w:val="double" w:sz="4" w:space="0" w:color="auto"/>
              <w:left w:val="double" w:sz="4" w:space="0" w:color="auto"/>
              <w:bottom w:val="double" w:sz="4" w:space="0" w:color="auto"/>
            </w:tcBorders>
            <w:shd w:val="clear" w:color="auto" w:fill="auto"/>
            <w:vAlign w:val="center"/>
          </w:tcPr>
          <w:p w:rsidR="00BD4513" w:rsidRPr="005839D1" w:rsidRDefault="005839D1" w:rsidP="00872564">
            <w:pPr>
              <w:shd w:val="clear" w:color="auto" w:fill="FFFFFF"/>
              <w:spacing w:line="276" w:lineRule="auto"/>
              <w:rPr>
                <w:rFonts w:cs="Arial"/>
                <w:color w:val="000000"/>
                <w:sz w:val="20"/>
                <w:szCs w:val="20"/>
              </w:rPr>
            </w:pPr>
            <w:r>
              <w:rPr>
                <w:rFonts w:cs="Arial"/>
                <w:color w:val="000000"/>
                <w:sz w:val="20"/>
                <w:szCs w:val="20"/>
              </w:rPr>
              <w:t>150</w:t>
            </w:r>
          </w:p>
        </w:tc>
        <w:tc>
          <w:tcPr>
            <w:tcW w:w="1620" w:type="dxa"/>
            <w:gridSpan w:val="2"/>
            <w:tcBorders>
              <w:top w:val="double" w:sz="4" w:space="0" w:color="auto"/>
              <w:bottom w:val="double" w:sz="4" w:space="0" w:color="auto"/>
              <w:right w:val="double" w:sz="4" w:space="0" w:color="auto"/>
            </w:tcBorders>
            <w:shd w:val="clear" w:color="auto" w:fill="auto"/>
            <w:vAlign w:val="center"/>
          </w:tcPr>
          <w:p w:rsidR="00BD4513" w:rsidRPr="005839D1" w:rsidRDefault="005839D1" w:rsidP="00872564">
            <w:pPr>
              <w:shd w:val="clear" w:color="auto" w:fill="FFFFFF"/>
              <w:spacing w:line="276" w:lineRule="auto"/>
              <w:rPr>
                <w:rFonts w:cs="Arial"/>
                <w:color w:val="000000"/>
                <w:sz w:val="20"/>
                <w:szCs w:val="20"/>
              </w:rPr>
            </w:pPr>
            <w:r>
              <w:rPr>
                <w:rFonts w:cs="Arial"/>
                <w:color w:val="000000"/>
                <w:sz w:val="20"/>
                <w:szCs w:val="20"/>
              </w:rPr>
              <w:t>250</w:t>
            </w:r>
          </w:p>
        </w:tc>
      </w:tr>
    </w:tbl>
    <w:p w:rsidR="00A865BE" w:rsidRPr="00070BFD" w:rsidRDefault="00A865BE" w:rsidP="00A865BE">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070BFD" w:rsidTr="00BD4513">
        <w:trPr>
          <w:trHeight w:val="227"/>
        </w:trPr>
        <w:tc>
          <w:tcPr>
            <w:tcW w:w="2798" w:type="dxa"/>
            <w:vMerge w:val="restart"/>
            <w:tcBorders>
              <w:left w:val="double" w:sz="4" w:space="0" w:color="auto"/>
              <w:right w:val="double" w:sz="4" w:space="0" w:color="auto"/>
            </w:tcBorders>
            <w:shd w:val="clear" w:color="auto" w:fill="A8D08D"/>
            <w:vAlign w:val="center"/>
          </w:tcPr>
          <w:p w:rsidR="003859B9" w:rsidRPr="00BD4513" w:rsidRDefault="003859B9" w:rsidP="00BD4513">
            <w:pPr>
              <w:spacing w:line="276" w:lineRule="auto"/>
              <w:jc w:val="center"/>
              <w:rPr>
                <w:rFonts w:cs="Arial"/>
                <w:color w:val="000000"/>
                <w:sz w:val="20"/>
                <w:szCs w:val="20"/>
              </w:rPr>
            </w:pPr>
            <w:r w:rsidRPr="00070BFD">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BD4513" w:rsidRDefault="003859B9" w:rsidP="00BD4513">
            <w:pPr>
              <w:spacing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BD4513">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859B9" w:rsidRPr="00070BFD" w:rsidTr="00DF7F89">
        <w:trPr>
          <w:trHeight w:val="227"/>
        </w:trPr>
        <w:tc>
          <w:tcPr>
            <w:tcW w:w="2798" w:type="dxa"/>
            <w:vMerge/>
            <w:tcBorders>
              <w:left w:val="double" w:sz="4" w:space="0" w:color="auto"/>
              <w:right w:val="double" w:sz="4" w:space="0" w:color="auto"/>
            </w:tcBorders>
            <w:shd w:val="clear" w:color="auto" w:fill="A8D08D"/>
            <w:vAlign w:val="center"/>
          </w:tcPr>
          <w:p w:rsidR="003859B9" w:rsidRPr="00070BFD" w:rsidRDefault="003859B9" w:rsidP="00BD4513">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070BFD" w:rsidRDefault="003859B9" w:rsidP="00BD4513">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BD4513">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BD4513">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BD4513">
            <w:pPr>
              <w:spacing w:line="276" w:lineRule="auto"/>
              <w:jc w:val="center"/>
              <w:rPr>
                <w:rFonts w:cs="Arial"/>
                <w:color w:val="000000"/>
                <w:sz w:val="20"/>
                <w:szCs w:val="20"/>
              </w:rPr>
            </w:pPr>
            <w:r>
              <w:rPr>
                <w:rFonts w:cs="Arial"/>
                <w:color w:val="000000"/>
                <w:sz w:val="20"/>
                <w:szCs w:val="20"/>
              </w:rPr>
              <w:t>2024.</w:t>
            </w:r>
          </w:p>
        </w:tc>
      </w:tr>
      <w:tr w:rsidR="003859B9" w:rsidRPr="00070BFD" w:rsidTr="00DF7F8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862DF3" w:rsidRDefault="00EC49E3" w:rsidP="003859B9">
            <w:pPr>
              <w:spacing w:after="60" w:line="276" w:lineRule="auto"/>
              <w:rPr>
                <w:rFonts w:cs="Arial"/>
                <w:color w:val="000000"/>
                <w:sz w:val="20"/>
                <w:szCs w:val="20"/>
              </w:rPr>
            </w:pPr>
            <w:r>
              <w:rPr>
                <w:rFonts w:cs="Arial"/>
                <w:color w:val="000000"/>
                <w:sz w:val="20"/>
                <w:szCs w:val="20"/>
              </w:rPr>
              <w:t xml:space="preserve">Буџет ГO </w:t>
            </w:r>
            <w:r w:rsidR="003859B9">
              <w:rPr>
                <w:rFonts w:cs="Arial"/>
                <w:color w:val="000000"/>
                <w:sz w:val="20"/>
                <w:szCs w:val="20"/>
              </w:rPr>
              <w:t>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9A3125" w:rsidRDefault="009A3125" w:rsidP="003859B9">
            <w:pPr>
              <w:spacing w:after="60" w:line="276" w:lineRule="auto"/>
              <w:rPr>
                <w:rFonts w:cs="Arial"/>
                <w:color w:val="000000"/>
                <w:sz w:val="20"/>
                <w:szCs w:val="20"/>
              </w:rPr>
            </w:pPr>
            <w:r>
              <w:rPr>
                <w:rFonts w:cs="Arial"/>
                <w:color w:val="000000"/>
                <w:sz w:val="20"/>
                <w:szCs w:val="20"/>
              </w:rPr>
              <w:t>2101-0002</w:t>
            </w:r>
          </w:p>
          <w:p w:rsidR="009A3125" w:rsidRPr="00B34097" w:rsidRDefault="009A3125" w:rsidP="003859B9">
            <w:pPr>
              <w:spacing w:after="60" w:line="276" w:lineRule="auto"/>
              <w:rPr>
                <w:rFonts w:cs="Arial"/>
                <w:color w:val="000000"/>
                <w:sz w:val="20"/>
                <w:szCs w:val="20"/>
              </w:rPr>
            </w:pPr>
            <w:r>
              <w:rPr>
                <w:rFonts w:cs="Arial"/>
                <w:color w:val="000000"/>
                <w:sz w:val="20"/>
                <w:szCs w:val="20"/>
              </w:rPr>
              <w:t>1301-0005</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B34097" w:rsidRDefault="0028153F" w:rsidP="003859B9">
            <w:pPr>
              <w:spacing w:after="60" w:line="276" w:lineRule="auto"/>
              <w:rPr>
                <w:rFonts w:cs="Arial"/>
                <w:color w:val="000000"/>
                <w:sz w:val="20"/>
                <w:szCs w:val="20"/>
              </w:rPr>
            </w:pPr>
            <w:r>
              <w:rPr>
                <w:rFonts w:cs="Arial"/>
                <w:color w:val="000000"/>
                <w:sz w:val="20"/>
                <w:szCs w:val="20"/>
              </w:rPr>
              <w:t>15</w:t>
            </w:r>
            <w:r w:rsidR="009A3125">
              <w:rPr>
                <w:rFonts w:cs="Arial"/>
                <w:color w:val="000000"/>
                <w:sz w:val="20"/>
                <w:szCs w:val="20"/>
              </w:rPr>
              <w:t>50</w:t>
            </w:r>
          </w:p>
        </w:tc>
        <w:tc>
          <w:tcPr>
            <w:tcW w:w="252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28153F" w:rsidRDefault="0028153F" w:rsidP="003859B9">
            <w:pPr>
              <w:spacing w:after="60" w:line="276" w:lineRule="auto"/>
              <w:rPr>
                <w:rFonts w:cs="Arial"/>
                <w:color w:val="000000"/>
                <w:sz w:val="20"/>
                <w:szCs w:val="20"/>
              </w:rPr>
            </w:pPr>
            <w:r>
              <w:rPr>
                <w:rFonts w:cs="Arial"/>
                <w:color w:val="000000"/>
                <w:sz w:val="20"/>
                <w:szCs w:val="20"/>
              </w:rPr>
              <w:t>2800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B34097" w:rsidRDefault="0028153F" w:rsidP="0028153F">
            <w:pPr>
              <w:spacing w:after="60" w:line="276" w:lineRule="auto"/>
              <w:jc w:val="center"/>
              <w:rPr>
                <w:rFonts w:cs="Arial"/>
                <w:color w:val="000000"/>
                <w:sz w:val="20"/>
                <w:szCs w:val="20"/>
              </w:rPr>
            </w:pPr>
            <w:r>
              <w:rPr>
                <w:rFonts w:cs="Arial"/>
                <w:color w:val="000000"/>
                <w:sz w:val="20"/>
                <w:szCs w:val="20"/>
              </w:rPr>
              <w:t>3800</w:t>
            </w:r>
          </w:p>
        </w:tc>
      </w:tr>
    </w:tbl>
    <w:p w:rsidR="00A865BE" w:rsidRPr="00A865BE" w:rsidRDefault="00A865BE" w:rsidP="00A865BE">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504"/>
        <w:gridCol w:w="1258"/>
        <w:gridCol w:w="1261"/>
        <w:gridCol w:w="1080"/>
        <w:gridCol w:w="1264"/>
        <w:gridCol w:w="1172"/>
        <w:gridCol w:w="1258"/>
      </w:tblGrid>
      <w:tr w:rsidR="00A865BE" w:rsidRPr="00070BFD" w:rsidTr="00BD4513">
        <w:trPr>
          <w:trHeight w:val="140"/>
        </w:trPr>
        <w:tc>
          <w:tcPr>
            <w:tcW w:w="1394" w:type="pct"/>
            <w:vMerge w:val="restart"/>
            <w:tcBorders>
              <w:top w:val="double" w:sz="4" w:space="0" w:color="auto"/>
              <w:left w:val="double" w:sz="4" w:space="0" w:color="auto"/>
            </w:tcBorders>
            <w:shd w:val="clear" w:color="auto" w:fill="FFF2CC"/>
            <w:vAlign w:val="center"/>
          </w:tcPr>
          <w:p w:rsidR="00A865BE" w:rsidRDefault="00A865BE" w:rsidP="00BD4513">
            <w:pPr>
              <w:spacing w:line="276" w:lineRule="auto"/>
              <w:jc w:val="center"/>
              <w:rPr>
                <w:rFonts w:cs="Arial"/>
                <w:color w:val="000000"/>
                <w:sz w:val="20"/>
                <w:szCs w:val="20"/>
              </w:rPr>
            </w:pPr>
            <w:r w:rsidRPr="00070BFD">
              <w:rPr>
                <w:rFonts w:cs="Arial"/>
                <w:color w:val="000000"/>
                <w:sz w:val="20"/>
                <w:szCs w:val="20"/>
              </w:rPr>
              <w:t>Назив активности:</w:t>
            </w:r>
          </w:p>
          <w:p w:rsidR="00A865BE" w:rsidRPr="00D90070" w:rsidRDefault="00A865BE" w:rsidP="00BD4513">
            <w:pPr>
              <w:spacing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A865BE" w:rsidRPr="00070BFD" w:rsidRDefault="00A865BE" w:rsidP="00BD4513">
            <w:pPr>
              <w:spacing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A865BE" w:rsidRPr="00070BFD" w:rsidRDefault="00A865BE" w:rsidP="00BD4513">
            <w:pPr>
              <w:spacing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A865BE" w:rsidRPr="00070BFD" w:rsidRDefault="00A865BE" w:rsidP="00BD4513">
            <w:pPr>
              <w:spacing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A865BE" w:rsidRPr="00070BFD" w:rsidRDefault="00A865BE" w:rsidP="00BD4513">
            <w:pPr>
              <w:spacing w:line="276" w:lineRule="auto"/>
              <w:jc w:val="center"/>
              <w:rPr>
                <w:rFonts w:cs="Arial"/>
                <w:color w:val="000000"/>
                <w:sz w:val="20"/>
                <w:szCs w:val="20"/>
              </w:rPr>
            </w:pPr>
            <w:r w:rsidRPr="00070BFD">
              <w:rPr>
                <w:rFonts w:cs="Arial"/>
                <w:color w:val="000000"/>
                <w:sz w:val="20"/>
                <w:szCs w:val="20"/>
              </w:rPr>
              <w:t>Извор финансирања</w:t>
            </w:r>
          </w:p>
        </w:tc>
        <w:tc>
          <w:tcPr>
            <w:tcW w:w="387" w:type="pct"/>
            <w:vMerge w:val="restart"/>
            <w:tcBorders>
              <w:top w:val="double" w:sz="4" w:space="0" w:color="auto"/>
            </w:tcBorders>
            <w:shd w:val="clear" w:color="auto" w:fill="FFF2CC"/>
            <w:vAlign w:val="center"/>
          </w:tcPr>
          <w:p w:rsidR="00A865BE" w:rsidRPr="00070BFD" w:rsidRDefault="00A865BE" w:rsidP="00BD4513">
            <w:pPr>
              <w:spacing w:line="276" w:lineRule="auto"/>
              <w:jc w:val="center"/>
              <w:rPr>
                <w:rFonts w:cs="Arial"/>
                <w:color w:val="000000"/>
                <w:sz w:val="20"/>
                <w:szCs w:val="20"/>
              </w:rPr>
            </w:pPr>
            <w:r w:rsidRPr="00070BFD">
              <w:rPr>
                <w:rFonts w:cs="Arial"/>
                <w:color w:val="000000"/>
                <w:sz w:val="20"/>
                <w:szCs w:val="20"/>
              </w:rPr>
              <w:t>Веза са програмским буџетом</w:t>
            </w:r>
          </w:p>
          <w:p w:rsidR="00A865BE" w:rsidRPr="00070BFD" w:rsidRDefault="00A865BE" w:rsidP="00BD4513">
            <w:pPr>
              <w:spacing w:line="276" w:lineRule="auto"/>
              <w:jc w:val="center"/>
              <w:rPr>
                <w:rFonts w:cs="Arial"/>
                <w:color w:val="000000"/>
                <w:sz w:val="20"/>
                <w:szCs w:val="20"/>
              </w:rPr>
            </w:pPr>
          </w:p>
        </w:tc>
        <w:tc>
          <w:tcPr>
            <w:tcW w:w="1324" w:type="pct"/>
            <w:gridSpan w:val="3"/>
            <w:tcBorders>
              <w:top w:val="double" w:sz="4" w:space="0" w:color="auto"/>
            </w:tcBorders>
            <w:shd w:val="clear" w:color="auto" w:fill="FFF2CC"/>
            <w:vAlign w:val="center"/>
          </w:tcPr>
          <w:p w:rsidR="00A865BE" w:rsidRPr="00070BFD" w:rsidRDefault="00A865BE" w:rsidP="00BD4513">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BD4513" w:rsidRPr="00070BFD" w:rsidTr="00BD4513">
        <w:trPr>
          <w:trHeight w:val="386"/>
        </w:trPr>
        <w:tc>
          <w:tcPr>
            <w:tcW w:w="1394" w:type="pct"/>
            <w:vMerge/>
            <w:tcBorders>
              <w:left w:val="double" w:sz="4" w:space="0" w:color="auto"/>
            </w:tcBorders>
            <w:shd w:val="clear" w:color="auto" w:fill="FFF2CC"/>
            <w:vAlign w:val="center"/>
          </w:tcPr>
          <w:p w:rsidR="00BD4513" w:rsidRPr="00070BFD" w:rsidRDefault="00BD4513" w:rsidP="00BD4513">
            <w:pPr>
              <w:spacing w:line="276" w:lineRule="auto"/>
              <w:jc w:val="center"/>
              <w:rPr>
                <w:rFonts w:cs="Arial"/>
                <w:color w:val="000000"/>
                <w:sz w:val="20"/>
                <w:szCs w:val="20"/>
              </w:rPr>
            </w:pPr>
          </w:p>
        </w:tc>
        <w:tc>
          <w:tcPr>
            <w:tcW w:w="453" w:type="pct"/>
            <w:vMerge/>
            <w:shd w:val="clear" w:color="auto" w:fill="FFF2CC"/>
            <w:vAlign w:val="center"/>
          </w:tcPr>
          <w:p w:rsidR="00BD4513" w:rsidRPr="00070BFD" w:rsidRDefault="00BD4513" w:rsidP="00BD4513">
            <w:pPr>
              <w:spacing w:line="276" w:lineRule="auto"/>
              <w:jc w:val="center"/>
              <w:rPr>
                <w:rFonts w:cs="Arial"/>
                <w:color w:val="000000"/>
                <w:sz w:val="20"/>
                <w:szCs w:val="20"/>
              </w:rPr>
            </w:pPr>
          </w:p>
        </w:tc>
        <w:tc>
          <w:tcPr>
            <w:tcW w:w="539" w:type="pct"/>
            <w:vMerge/>
            <w:shd w:val="clear" w:color="auto" w:fill="FFF2CC"/>
            <w:vAlign w:val="center"/>
          </w:tcPr>
          <w:p w:rsidR="00BD4513" w:rsidRPr="00070BFD" w:rsidRDefault="00BD4513" w:rsidP="00BD4513">
            <w:pPr>
              <w:spacing w:line="276" w:lineRule="auto"/>
              <w:jc w:val="center"/>
              <w:rPr>
                <w:rFonts w:cs="Arial"/>
                <w:color w:val="000000"/>
                <w:sz w:val="20"/>
                <w:szCs w:val="20"/>
              </w:rPr>
            </w:pPr>
          </w:p>
        </w:tc>
        <w:tc>
          <w:tcPr>
            <w:tcW w:w="451" w:type="pct"/>
            <w:vMerge/>
            <w:shd w:val="clear" w:color="auto" w:fill="FFF2CC"/>
            <w:vAlign w:val="center"/>
          </w:tcPr>
          <w:p w:rsidR="00BD4513" w:rsidRPr="00070BFD" w:rsidRDefault="00BD4513" w:rsidP="00BD4513">
            <w:pPr>
              <w:spacing w:line="276" w:lineRule="auto"/>
              <w:jc w:val="center"/>
              <w:rPr>
                <w:rFonts w:cs="Arial"/>
                <w:color w:val="000000"/>
                <w:sz w:val="20"/>
                <w:szCs w:val="20"/>
              </w:rPr>
            </w:pPr>
          </w:p>
        </w:tc>
        <w:tc>
          <w:tcPr>
            <w:tcW w:w="452" w:type="pct"/>
            <w:vMerge/>
            <w:shd w:val="clear" w:color="auto" w:fill="FFF2CC"/>
            <w:vAlign w:val="center"/>
          </w:tcPr>
          <w:p w:rsidR="00BD4513" w:rsidRPr="00070BFD" w:rsidRDefault="00BD4513" w:rsidP="00BD4513">
            <w:pPr>
              <w:spacing w:line="276" w:lineRule="auto"/>
              <w:jc w:val="center"/>
              <w:rPr>
                <w:rFonts w:cs="Arial"/>
                <w:color w:val="000000"/>
                <w:sz w:val="20"/>
                <w:szCs w:val="20"/>
              </w:rPr>
            </w:pPr>
          </w:p>
        </w:tc>
        <w:tc>
          <w:tcPr>
            <w:tcW w:w="387" w:type="pct"/>
            <w:vMerge/>
            <w:shd w:val="clear" w:color="auto" w:fill="FFF2CC"/>
            <w:vAlign w:val="center"/>
          </w:tcPr>
          <w:p w:rsidR="00BD4513" w:rsidRPr="00070BFD" w:rsidRDefault="00BD4513" w:rsidP="00BD4513">
            <w:pPr>
              <w:spacing w:line="276" w:lineRule="auto"/>
              <w:jc w:val="center"/>
              <w:rPr>
                <w:rFonts w:cs="Arial"/>
                <w:color w:val="000000"/>
                <w:sz w:val="20"/>
                <w:szCs w:val="20"/>
              </w:rPr>
            </w:pPr>
          </w:p>
        </w:tc>
        <w:tc>
          <w:tcPr>
            <w:tcW w:w="453" w:type="pct"/>
            <w:shd w:val="clear" w:color="auto" w:fill="FFF2CC"/>
            <w:vAlign w:val="center"/>
          </w:tcPr>
          <w:p w:rsidR="00BD4513" w:rsidRPr="00A02A32" w:rsidRDefault="00BD4513" w:rsidP="00BD4513">
            <w:pPr>
              <w:spacing w:line="276" w:lineRule="auto"/>
              <w:jc w:val="center"/>
              <w:rPr>
                <w:rFonts w:cs="Arial"/>
                <w:color w:val="000000"/>
                <w:sz w:val="20"/>
                <w:szCs w:val="20"/>
              </w:rPr>
            </w:pPr>
            <w:r>
              <w:rPr>
                <w:rFonts w:cs="Arial"/>
                <w:color w:val="000000"/>
                <w:sz w:val="20"/>
                <w:szCs w:val="20"/>
              </w:rPr>
              <w:t>2022</w:t>
            </w:r>
          </w:p>
        </w:tc>
        <w:tc>
          <w:tcPr>
            <w:tcW w:w="420" w:type="pct"/>
            <w:shd w:val="clear" w:color="auto" w:fill="FFF2CC"/>
            <w:vAlign w:val="center"/>
          </w:tcPr>
          <w:p w:rsidR="00BD4513" w:rsidRPr="00A02A32" w:rsidRDefault="00BD4513" w:rsidP="00BD4513">
            <w:pPr>
              <w:spacing w:line="276" w:lineRule="auto"/>
              <w:jc w:val="center"/>
              <w:rPr>
                <w:rFonts w:cs="Arial"/>
                <w:color w:val="000000"/>
                <w:sz w:val="20"/>
                <w:szCs w:val="20"/>
              </w:rPr>
            </w:pPr>
            <w:r>
              <w:rPr>
                <w:rFonts w:cs="Arial"/>
                <w:color w:val="000000"/>
                <w:sz w:val="20"/>
                <w:szCs w:val="20"/>
              </w:rPr>
              <w:t>2023</w:t>
            </w:r>
          </w:p>
        </w:tc>
        <w:tc>
          <w:tcPr>
            <w:tcW w:w="451" w:type="pct"/>
            <w:shd w:val="clear" w:color="auto" w:fill="FFF2CC"/>
            <w:vAlign w:val="center"/>
          </w:tcPr>
          <w:p w:rsidR="00BD4513" w:rsidRPr="00A02A32" w:rsidRDefault="00BD4513" w:rsidP="00BD4513">
            <w:pPr>
              <w:spacing w:line="276" w:lineRule="auto"/>
              <w:jc w:val="center"/>
              <w:rPr>
                <w:rFonts w:cs="Arial"/>
                <w:color w:val="000000"/>
                <w:sz w:val="20"/>
                <w:szCs w:val="20"/>
              </w:rPr>
            </w:pPr>
            <w:r>
              <w:rPr>
                <w:rFonts w:cs="Arial"/>
                <w:color w:val="000000"/>
                <w:sz w:val="20"/>
                <w:szCs w:val="20"/>
              </w:rPr>
              <w:t>2024</w:t>
            </w:r>
          </w:p>
        </w:tc>
      </w:tr>
      <w:tr w:rsidR="00BD4513" w:rsidRPr="00070BFD" w:rsidTr="00BD4513">
        <w:trPr>
          <w:trHeight w:val="822"/>
        </w:trPr>
        <w:tc>
          <w:tcPr>
            <w:tcW w:w="1394" w:type="pct"/>
            <w:tcBorders>
              <w:left w:val="double" w:sz="4" w:space="0" w:color="auto"/>
            </w:tcBorders>
            <w:shd w:val="clear" w:color="auto" w:fill="auto"/>
            <w:vAlign w:val="center"/>
          </w:tcPr>
          <w:p w:rsidR="00BD4513" w:rsidRPr="00A74A28" w:rsidRDefault="00163E45" w:rsidP="00BD4513">
            <w:pPr>
              <w:spacing w:line="276" w:lineRule="auto"/>
              <w:rPr>
                <w:rFonts w:cs="Arial"/>
                <w:color w:val="000000"/>
                <w:sz w:val="20"/>
                <w:szCs w:val="20"/>
              </w:rPr>
            </w:pPr>
            <w:r>
              <w:rPr>
                <w:rFonts w:cs="Arial"/>
                <w:color w:val="000000"/>
                <w:sz w:val="20"/>
                <w:szCs w:val="20"/>
              </w:rPr>
              <w:t>Спровођење</w:t>
            </w:r>
            <w:r w:rsidR="00BD4513">
              <w:rPr>
                <w:rFonts w:cs="Arial"/>
                <w:color w:val="000000"/>
                <w:sz w:val="20"/>
                <w:szCs w:val="20"/>
              </w:rPr>
              <w:t xml:space="preserve"> кампање да се млади укључе у живот заједнице</w:t>
            </w:r>
            <w:r w:rsidR="00A74A28">
              <w:rPr>
                <w:rFonts w:cs="Arial"/>
                <w:color w:val="000000"/>
                <w:sz w:val="20"/>
                <w:szCs w:val="20"/>
              </w:rPr>
              <w:t xml:space="preserve"> и информисање о доступним програмима за младе</w:t>
            </w:r>
          </w:p>
        </w:tc>
        <w:tc>
          <w:tcPr>
            <w:tcW w:w="453" w:type="pct"/>
            <w:shd w:val="clear" w:color="auto" w:fill="auto"/>
            <w:vAlign w:val="center"/>
          </w:tcPr>
          <w:p w:rsidR="00BD4513" w:rsidRPr="00D90070" w:rsidRDefault="00BD4513" w:rsidP="00BD4513">
            <w:pPr>
              <w:spacing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BD4513" w:rsidRDefault="00BD4513" w:rsidP="00BD4513">
            <w:pPr>
              <w:spacing w:line="276" w:lineRule="auto"/>
              <w:rPr>
                <w:rFonts w:cs="Arial"/>
                <w:color w:val="000000"/>
                <w:sz w:val="20"/>
                <w:szCs w:val="20"/>
              </w:rPr>
            </w:pPr>
            <w:r>
              <w:rPr>
                <w:rFonts w:cs="Arial"/>
                <w:color w:val="000000"/>
                <w:sz w:val="20"/>
                <w:szCs w:val="20"/>
              </w:rPr>
              <w:t>Инфо служба</w:t>
            </w:r>
          </w:p>
          <w:p w:rsidR="00163E45" w:rsidRDefault="00163E45" w:rsidP="00BD4513">
            <w:pPr>
              <w:spacing w:line="276" w:lineRule="auto"/>
              <w:rPr>
                <w:rFonts w:cs="Arial"/>
                <w:color w:val="000000"/>
                <w:sz w:val="20"/>
                <w:szCs w:val="20"/>
              </w:rPr>
            </w:pPr>
            <w:r>
              <w:rPr>
                <w:rFonts w:cs="Arial"/>
                <w:color w:val="000000"/>
                <w:sz w:val="20"/>
                <w:szCs w:val="20"/>
              </w:rPr>
              <w:t>Средње школе</w:t>
            </w:r>
          </w:p>
          <w:p w:rsidR="00163E45" w:rsidRPr="00BD4513" w:rsidRDefault="00163E45" w:rsidP="00BD4513">
            <w:pPr>
              <w:spacing w:line="276" w:lineRule="auto"/>
              <w:rPr>
                <w:rFonts w:cs="Arial"/>
                <w:color w:val="000000"/>
                <w:sz w:val="20"/>
                <w:szCs w:val="20"/>
              </w:rPr>
            </w:pPr>
            <w:r>
              <w:rPr>
                <w:rFonts w:cs="Arial"/>
                <w:color w:val="000000"/>
                <w:sz w:val="20"/>
                <w:szCs w:val="20"/>
              </w:rPr>
              <w:t>Високе школе</w:t>
            </w:r>
          </w:p>
        </w:tc>
        <w:tc>
          <w:tcPr>
            <w:tcW w:w="451" w:type="pct"/>
            <w:shd w:val="clear" w:color="auto" w:fill="auto"/>
            <w:vAlign w:val="center"/>
          </w:tcPr>
          <w:p w:rsidR="00BD4513" w:rsidRPr="00D90070" w:rsidRDefault="00BD4513" w:rsidP="00BD4513">
            <w:pPr>
              <w:spacing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BD4513" w:rsidRPr="00D90070" w:rsidRDefault="00E93474" w:rsidP="00BD4513">
            <w:pPr>
              <w:spacing w:line="276" w:lineRule="auto"/>
              <w:rPr>
                <w:rFonts w:cs="Arial"/>
                <w:color w:val="000000"/>
                <w:sz w:val="20"/>
                <w:szCs w:val="20"/>
              </w:rPr>
            </w:pPr>
            <w:r>
              <w:rPr>
                <w:rFonts w:cs="Arial"/>
                <w:color w:val="000000"/>
                <w:sz w:val="20"/>
                <w:szCs w:val="20"/>
              </w:rPr>
              <w:t>Буџет ГО Звездара</w:t>
            </w:r>
          </w:p>
        </w:tc>
        <w:tc>
          <w:tcPr>
            <w:tcW w:w="387" w:type="pct"/>
            <w:shd w:val="clear" w:color="auto" w:fill="auto"/>
            <w:vAlign w:val="center"/>
          </w:tcPr>
          <w:p w:rsidR="00BD4513" w:rsidRPr="00B34097" w:rsidRDefault="00B34097" w:rsidP="00BD4513">
            <w:pPr>
              <w:spacing w:line="276" w:lineRule="auto"/>
              <w:rPr>
                <w:rFonts w:cs="Arial"/>
                <w:color w:val="000000"/>
                <w:sz w:val="20"/>
                <w:szCs w:val="20"/>
              </w:rPr>
            </w:pPr>
            <w:r>
              <w:rPr>
                <w:rFonts w:cs="Arial"/>
                <w:color w:val="000000"/>
                <w:sz w:val="20"/>
                <w:szCs w:val="20"/>
              </w:rPr>
              <w:t>2101-0002</w:t>
            </w:r>
          </w:p>
        </w:tc>
        <w:tc>
          <w:tcPr>
            <w:tcW w:w="453" w:type="pct"/>
            <w:shd w:val="clear" w:color="auto" w:fill="auto"/>
            <w:vAlign w:val="center"/>
          </w:tcPr>
          <w:p w:rsidR="00BD4513" w:rsidRPr="00DD3A0A" w:rsidRDefault="00A52D8F" w:rsidP="00BD4513">
            <w:pPr>
              <w:spacing w:line="276" w:lineRule="auto"/>
              <w:rPr>
                <w:rFonts w:cs="Arial"/>
                <w:color w:val="000000"/>
                <w:sz w:val="20"/>
                <w:szCs w:val="20"/>
              </w:rPr>
            </w:pPr>
            <w:r>
              <w:rPr>
                <w:rFonts w:cs="Arial"/>
                <w:color w:val="000000"/>
                <w:sz w:val="20"/>
                <w:szCs w:val="20"/>
              </w:rPr>
              <w:t>5</w:t>
            </w:r>
            <w:r w:rsidR="00DD3A0A">
              <w:rPr>
                <w:rFonts w:cs="Arial"/>
                <w:color w:val="000000"/>
                <w:sz w:val="20"/>
                <w:szCs w:val="20"/>
              </w:rPr>
              <w:t>0</w:t>
            </w:r>
          </w:p>
        </w:tc>
        <w:tc>
          <w:tcPr>
            <w:tcW w:w="420" w:type="pct"/>
            <w:shd w:val="clear" w:color="auto" w:fill="auto"/>
            <w:vAlign w:val="center"/>
          </w:tcPr>
          <w:p w:rsidR="00BD4513" w:rsidRPr="00DD3A0A" w:rsidRDefault="00EF7176" w:rsidP="009A3125">
            <w:pPr>
              <w:spacing w:line="276" w:lineRule="auto"/>
              <w:rPr>
                <w:rFonts w:cs="Arial"/>
                <w:color w:val="000000"/>
                <w:sz w:val="20"/>
                <w:szCs w:val="20"/>
              </w:rPr>
            </w:pPr>
            <w:r>
              <w:rPr>
                <w:rFonts w:cs="Arial"/>
                <w:color w:val="000000"/>
                <w:sz w:val="20"/>
                <w:szCs w:val="20"/>
              </w:rPr>
              <w:t>100</w:t>
            </w:r>
          </w:p>
        </w:tc>
        <w:tc>
          <w:tcPr>
            <w:tcW w:w="451" w:type="pct"/>
            <w:shd w:val="clear" w:color="auto" w:fill="auto"/>
            <w:vAlign w:val="center"/>
          </w:tcPr>
          <w:p w:rsidR="00BD4513" w:rsidRPr="00A52D8F" w:rsidRDefault="00EF7176" w:rsidP="00BD4513">
            <w:pPr>
              <w:spacing w:line="276" w:lineRule="auto"/>
              <w:rPr>
                <w:rFonts w:cs="Arial"/>
                <w:color w:val="000000"/>
                <w:sz w:val="20"/>
                <w:szCs w:val="20"/>
              </w:rPr>
            </w:pPr>
            <w:r>
              <w:rPr>
                <w:rFonts w:cs="Arial"/>
                <w:color w:val="000000"/>
                <w:sz w:val="20"/>
                <w:szCs w:val="20"/>
              </w:rPr>
              <w:t>10</w:t>
            </w:r>
            <w:r w:rsidR="00A52D8F">
              <w:rPr>
                <w:rFonts w:cs="Arial"/>
                <w:color w:val="000000"/>
                <w:sz w:val="20"/>
                <w:szCs w:val="20"/>
              </w:rPr>
              <w:t>0</w:t>
            </w:r>
          </w:p>
        </w:tc>
      </w:tr>
      <w:tr w:rsidR="00A52D8F" w:rsidRPr="00070BFD" w:rsidTr="00BD4513">
        <w:trPr>
          <w:trHeight w:val="822"/>
        </w:trPr>
        <w:tc>
          <w:tcPr>
            <w:tcW w:w="1394" w:type="pct"/>
            <w:tcBorders>
              <w:left w:val="double" w:sz="4" w:space="0" w:color="auto"/>
            </w:tcBorders>
            <w:shd w:val="clear" w:color="auto" w:fill="auto"/>
            <w:vAlign w:val="center"/>
          </w:tcPr>
          <w:p w:rsidR="00A52D8F" w:rsidRPr="005839D1" w:rsidRDefault="00A52D8F" w:rsidP="00BD4513">
            <w:pPr>
              <w:spacing w:line="276" w:lineRule="auto"/>
              <w:rPr>
                <w:rFonts w:cs="Arial"/>
                <w:color w:val="000000"/>
                <w:sz w:val="20"/>
                <w:szCs w:val="20"/>
              </w:rPr>
            </w:pPr>
            <w:r>
              <w:rPr>
                <w:rFonts w:cs="Arial"/>
                <w:color w:val="000000"/>
                <w:sz w:val="20"/>
                <w:szCs w:val="20"/>
              </w:rPr>
              <w:t>Израда Плана сарадње васпитно образовних установа и ГО Звездара</w:t>
            </w:r>
            <w:r w:rsidR="005839D1">
              <w:rPr>
                <w:rFonts w:cs="Arial"/>
                <w:color w:val="000000"/>
                <w:sz w:val="20"/>
                <w:szCs w:val="20"/>
              </w:rPr>
              <w:t xml:space="preserve"> (реализација активности из Програма)</w:t>
            </w:r>
          </w:p>
        </w:tc>
        <w:tc>
          <w:tcPr>
            <w:tcW w:w="453"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Средње школе</w:t>
            </w:r>
          </w:p>
        </w:tc>
        <w:tc>
          <w:tcPr>
            <w:tcW w:w="451"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3. квартал сваке године</w:t>
            </w:r>
          </w:p>
        </w:tc>
        <w:tc>
          <w:tcPr>
            <w:tcW w:w="452"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w:t>
            </w:r>
          </w:p>
        </w:tc>
        <w:tc>
          <w:tcPr>
            <w:tcW w:w="387"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w:t>
            </w:r>
          </w:p>
        </w:tc>
        <w:tc>
          <w:tcPr>
            <w:tcW w:w="453"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0</w:t>
            </w:r>
          </w:p>
        </w:tc>
        <w:tc>
          <w:tcPr>
            <w:tcW w:w="420"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A52D8F" w:rsidRPr="00A52D8F" w:rsidRDefault="00A52D8F" w:rsidP="00BD4513">
            <w:pPr>
              <w:spacing w:line="276" w:lineRule="auto"/>
              <w:rPr>
                <w:rFonts w:cs="Arial"/>
                <w:color w:val="000000"/>
                <w:sz w:val="20"/>
                <w:szCs w:val="20"/>
              </w:rPr>
            </w:pPr>
            <w:r>
              <w:rPr>
                <w:rFonts w:cs="Arial"/>
                <w:color w:val="000000"/>
                <w:sz w:val="20"/>
                <w:szCs w:val="20"/>
              </w:rPr>
              <w:t>0</w:t>
            </w:r>
          </w:p>
        </w:tc>
      </w:tr>
      <w:tr w:rsidR="00BD4513" w:rsidRPr="00070BFD" w:rsidTr="00BD4513">
        <w:trPr>
          <w:trHeight w:val="822"/>
        </w:trPr>
        <w:tc>
          <w:tcPr>
            <w:tcW w:w="1394" w:type="pct"/>
            <w:tcBorders>
              <w:left w:val="double" w:sz="4" w:space="0" w:color="auto"/>
            </w:tcBorders>
            <w:shd w:val="clear" w:color="auto" w:fill="auto"/>
            <w:vAlign w:val="center"/>
          </w:tcPr>
          <w:p w:rsidR="00BD4513" w:rsidRPr="00BD582E" w:rsidRDefault="00FA339F" w:rsidP="00EF7176">
            <w:pPr>
              <w:spacing w:line="276" w:lineRule="auto"/>
              <w:rPr>
                <w:rFonts w:cs="Arial"/>
                <w:color w:val="000000"/>
                <w:sz w:val="20"/>
                <w:szCs w:val="20"/>
              </w:rPr>
            </w:pPr>
            <w:r>
              <w:rPr>
                <w:rFonts w:cs="Arial"/>
                <w:color w:val="000000"/>
                <w:sz w:val="20"/>
                <w:szCs w:val="20"/>
              </w:rPr>
              <w:t xml:space="preserve">Набавка услуга: </w:t>
            </w:r>
            <w:r w:rsidR="00BD4513">
              <w:rPr>
                <w:rFonts w:cs="Arial"/>
                <w:color w:val="000000"/>
                <w:sz w:val="20"/>
                <w:szCs w:val="20"/>
              </w:rPr>
              <w:t>Организовање обука за јачање компетенција младих из ученичких и студентских парламената, формалних и неформалних група младих из различитих области</w:t>
            </w:r>
            <w:r w:rsidR="00BD582E">
              <w:rPr>
                <w:rFonts w:cs="Arial"/>
                <w:color w:val="000000"/>
                <w:sz w:val="20"/>
                <w:szCs w:val="20"/>
              </w:rPr>
              <w:t xml:space="preserve"> (мапирање проблема, креирање пројеката, управљање пројектима, рад у тиму, </w:t>
            </w:r>
            <w:r w:rsidR="00025E78">
              <w:rPr>
                <w:rFonts w:cs="Arial"/>
                <w:color w:val="000000"/>
                <w:sz w:val="20"/>
                <w:szCs w:val="20"/>
              </w:rPr>
              <w:t xml:space="preserve">решавање конфликата, медијска писменост, </w:t>
            </w:r>
            <w:r w:rsidR="00BD582E">
              <w:rPr>
                <w:rFonts w:cs="Arial"/>
                <w:color w:val="000000"/>
                <w:sz w:val="20"/>
                <w:szCs w:val="20"/>
              </w:rPr>
              <w:t xml:space="preserve">вештине комуникације, интернет </w:t>
            </w:r>
            <w:r w:rsidR="00EF7176">
              <w:rPr>
                <w:rFonts w:cs="Arial"/>
                <w:color w:val="000000"/>
                <w:sz w:val="20"/>
                <w:szCs w:val="20"/>
              </w:rPr>
              <w:t>алати</w:t>
            </w:r>
            <w:r w:rsidR="00BD582E">
              <w:rPr>
                <w:rFonts w:cs="Arial"/>
                <w:color w:val="000000"/>
                <w:sz w:val="20"/>
                <w:szCs w:val="20"/>
              </w:rPr>
              <w:t>, програмирање, веб дизајн, рад у специјализованим програмима</w:t>
            </w:r>
            <w:r w:rsidR="00025E78">
              <w:rPr>
                <w:rFonts w:cs="Arial"/>
                <w:color w:val="000000"/>
                <w:sz w:val="20"/>
                <w:szCs w:val="20"/>
              </w:rPr>
              <w:t>, јавно заговарање</w:t>
            </w:r>
            <w:r w:rsidR="00BD582E">
              <w:rPr>
                <w:rFonts w:cs="Arial"/>
                <w:color w:val="000000"/>
                <w:sz w:val="20"/>
                <w:szCs w:val="20"/>
              </w:rPr>
              <w:t>..)</w:t>
            </w:r>
          </w:p>
        </w:tc>
        <w:tc>
          <w:tcPr>
            <w:tcW w:w="453" w:type="pct"/>
            <w:shd w:val="clear" w:color="auto" w:fill="auto"/>
            <w:vAlign w:val="center"/>
          </w:tcPr>
          <w:p w:rsidR="00BD4513" w:rsidRPr="00D90070" w:rsidRDefault="00BD4513" w:rsidP="00BD4513">
            <w:pPr>
              <w:spacing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BD4513" w:rsidRDefault="00BD4513" w:rsidP="00BD4513">
            <w:pPr>
              <w:spacing w:line="276" w:lineRule="auto"/>
              <w:rPr>
                <w:rFonts w:cs="Arial"/>
                <w:color w:val="000000"/>
                <w:sz w:val="20"/>
                <w:szCs w:val="20"/>
              </w:rPr>
            </w:pPr>
            <w:r>
              <w:rPr>
                <w:rFonts w:cs="Arial"/>
                <w:color w:val="000000"/>
                <w:sz w:val="20"/>
                <w:szCs w:val="20"/>
              </w:rPr>
              <w:t>Удружења AIESEC</w:t>
            </w:r>
          </w:p>
          <w:p w:rsidR="00BD4513" w:rsidRDefault="00BD4513" w:rsidP="00BD4513">
            <w:pPr>
              <w:spacing w:line="276" w:lineRule="auto"/>
              <w:rPr>
                <w:rFonts w:cs="Arial"/>
                <w:color w:val="000000"/>
                <w:sz w:val="20"/>
                <w:szCs w:val="20"/>
              </w:rPr>
            </w:pPr>
            <w:r>
              <w:rPr>
                <w:rFonts w:cs="Arial"/>
                <w:color w:val="000000"/>
                <w:sz w:val="20"/>
                <w:szCs w:val="20"/>
              </w:rPr>
              <w:t>ОДД</w:t>
            </w:r>
          </w:p>
          <w:p w:rsidR="00BD4513" w:rsidRDefault="00BD4513" w:rsidP="00BD4513">
            <w:pPr>
              <w:spacing w:line="276" w:lineRule="auto"/>
              <w:rPr>
                <w:rFonts w:cs="Arial"/>
                <w:color w:val="000000"/>
                <w:sz w:val="20"/>
                <w:szCs w:val="20"/>
              </w:rPr>
            </w:pPr>
            <w:r>
              <w:rPr>
                <w:rFonts w:cs="Arial"/>
                <w:color w:val="000000"/>
                <w:sz w:val="20"/>
                <w:szCs w:val="20"/>
              </w:rPr>
              <w:t>КОМС</w:t>
            </w:r>
          </w:p>
          <w:p w:rsidR="00163E45" w:rsidRDefault="00163E45" w:rsidP="00BD4513">
            <w:pPr>
              <w:spacing w:line="276" w:lineRule="auto"/>
              <w:rPr>
                <w:rFonts w:cs="Arial"/>
                <w:color w:val="000000"/>
                <w:sz w:val="20"/>
                <w:szCs w:val="20"/>
              </w:rPr>
            </w:pPr>
            <w:r>
              <w:rPr>
                <w:rFonts w:cs="Arial"/>
                <w:color w:val="000000"/>
                <w:sz w:val="20"/>
                <w:szCs w:val="20"/>
              </w:rPr>
              <w:t>КЗМ Београд</w:t>
            </w:r>
          </w:p>
          <w:p w:rsidR="00BD582E" w:rsidRPr="00BD582E" w:rsidRDefault="00BD582E" w:rsidP="00BD4513">
            <w:pPr>
              <w:spacing w:line="276" w:lineRule="auto"/>
              <w:rPr>
                <w:rFonts w:cs="Arial"/>
                <w:color w:val="000000"/>
                <w:sz w:val="20"/>
                <w:szCs w:val="20"/>
              </w:rPr>
            </w:pPr>
            <w:r>
              <w:rPr>
                <w:rFonts w:cs="Arial"/>
                <w:color w:val="000000"/>
                <w:sz w:val="20"/>
                <w:szCs w:val="20"/>
              </w:rPr>
              <w:t>Стручњаци у области рада са младима</w:t>
            </w:r>
          </w:p>
        </w:tc>
        <w:tc>
          <w:tcPr>
            <w:tcW w:w="451" w:type="pct"/>
            <w:shd w:val="clear" w:color="auto" w:fill="auto"/>
            <w:vAlign w:val="center"/>
          </w:tcPr>
          <w:p w:rsidR="00BD4513" w:rsidRPr="00DD3A0A" w:rsidRDefault="00DD3A0A" w:rsidP="00BD4513">
            <w:pPr>
              <w:spacing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BD4513" w:rsidRDefault="00E93474" w:rsidP="00BD4513">
            <w:pPr>
              <w:spacing w:line="276" w:lineRule="auto"/>
              <w:rPr>
                <w:rFonts w:cs="Arial"/>
                <w:color w:val="000000"/>
                <w:sz w:val="20"/>
                <w:szCs w:val="20"/>
              </w:rPr>
            </w:pPr>
            <w:r>
              <w:rPr>
                <w:rFonts w:cs="Arial"/>
                <w:color w:val="000000"/>
                <w:sz w:val="20"/>
                <w:szCs w:val="20"/>
              </w:rPr>
              <w:t>Буџет ГО Звездара</w:t>
            </w:r>
          </w:p>
          <w:p w:rsidR="00025E78" w:rsidRPr="00025E78" w:rsidRDefault="00025E78" w:rsidP="00BD4513">
            <w:pPr>
              <w:spacing w:line="276" w:lineRule="auto"/>
              <w:rPr>
                <w:rFonts w:cs="Arial"/>
                <w:color w:val="000000"/>
                <w:sz w:val="20"/>
                <w:szCs w:val="20"/>
              </w:rPr>
            </w:pPr>
            <w:r>
              <w:rPr>
                <w:rFonts w:cs="Arial"/>
                <w:color w:val="000000"/>
                <w:sz w:val="20"/>
                <w:szCs w:val="20"/>
              </w:rPr>
              <w:t>Донације</w:t>
            </w:r>
          </w:p>
        </w:tc>
        <w:tc>
          <w:tcPr>
            <w:tcW w:w="387" w:type="pct"/>
            <w:shd w:val="clear" w:color="auto" w:fill="auto"/>
            <w:vAlign w:val="center"/>
          </w:tcPr>
          <w:p w:rsidR="00BD4513" w:rsidRPr="00B34097" w:rsidRDefault="0090168F" w:rsidP="00BD4513">
            <w:pPr>
              <w:spacing w:line="276" w:lineRule="auto"/>
              <w:rPr>
                <w:rFonts w:cs="Arial"/>
                <w:color w:val="000000"/>
                <w:sz w:val="20"/>
                <w:szCs w:val="20"/>
              </w:rPr>
            </w:pPr>
            <w:r>
              <w:rPr>
                <w:rFonts w:cs="Arial"/>
                <w:color w:val="000000"/>
                <w:sz w:val="20"/>
                <w:szCs w:val="20"/>
              </w:rPr>
              <w:t>1301-0005</w:t>
            </w:r>
          </w:p>
          <w:p w:rsidR="00DD3A0A" w:rsidRPr="00DD3A0A" w:rsidRDefault="00DD3A0A" w:rsidP="00BD4513">
            <w:pPr>
              <w:spacing w:line="276" w:lineRule="auto"/>
              <w:rPr>
                <w:rFonts w:cs="Arial"/>
                <w:color w:val="000000"/>
                <w:sz w:val="20"/>
                <w:szCs w:val="20"/>
              </w:rPr>
            </w:pPr>
          </w:p>
        </w:tc>
        <w:tc>
          <w:tcPr>
            <w:tcW w:w="453" w:type="pct"/>
            <w:shd w:val="clear" w:color="auto" w:fill="auto"/>
            <w:vAlign w:val="center"/>
          </w:tcPr>
          <w:p w:rsidR="00BD4513" w:rsidRPr="00EF7176" w:rsidRDefault="0090168F" w:rsidP="00BD4513">
            <w:pPr>
              <w:spacing w:line="276" w:lineRule="auto"/>
              <w:rPr>
                <w:rFonts w:cs="Arial"/>
                <w:color w:val="000000"/>
                <w:sz w:val="20"/>
                <w:szCs w:val="20"/>
              </w:rPr>
            </w:pPr>
            <w:r>
              <w:rPr>
                <w:rFonts w:cs="Arial"/>
                <w:color w:val="000000"/>
                <w:sz w:val="20"/>
                <w:szCs w:val="20"/>
              </w:rPr>
              <w:t>5</w:t>
            </w:r>
            <w:r w:rsidR="00EF7176">
              <w:rPr>
                <w:rFonts w:cs="Arial"/>
                <w:color w:val="000000"/>
                <w:sz w:val="20"/>
                <w:szCs w:val="20"/>
              </w:rPr>
              <w:t>00</w:t>
            </w:r>
          </w:p>
        </w:tc>
        <w:tc>
          <w:tcPr>
            <w:tcW w:w="420" w:type="pct"/>
            <w:shd w:val="clear" w:color="auto" w:fill="auto"/>
            <w:vAlign w:val="center"/>
          </w:tcPr>
          <w:p w:rsidR="00BD4513" w:rsidRPr="00163E45" w:rsidRDefault="00EF7176" w:rsidP="00EF7176">
            <w:pPr>
              <w:spacing w:line="276" w:lineRule="auto"/>
              <w:rPr>
                <w:rFonts w:cs="Arial"/>
                <w:color w:val="000000"/>
                <w:sz w:val="20"/>
                <w:szCs w:val="20"/>
              </w:rPr>
            </w:pPr>
            <w:r>
              <w:rPr>
                <w:rFonts w:cs="Arial"/>
                <w:color w:val="000000"/>
                <w:sz w:val="20"/>
                <w:szCs w:val="20"/>
              </w:rPr>
              <w:t>700</w:t>
            </w:r>
          </w:p>
        </w:tc>
        <w:tc>
          <w:tcPr>
            <w:tcW w:w="451" w:type="pct"/>
            <w:shd w:val="clear" w:color="auto" w:fill="auto"/>
            <w:vAlign w:val="center"/>
          </w:tcPr>
          <w:p w:rsidR="00BD4513" w:rsidRPr="00163E45" w:rsidRDefault="00EF7176" w:rsidP="00BD4513">
            <w:pPr>
              <w:spacing w:line="276" w:lineRule="auto"/>
              <w:rPr>
                <w:rFonts w:cs="Arial"/>
                <w:color w:val="000000"/>
                <w:sz w:val="20"/>
                <w:szCs w:val="20"/>
              </w:rPr>
            </w:pPr>
            <w:r>
              <w:rPr>
                <w:rFonts w:cs="Arial"/>
                <w:color w:val="000000"/>
                <w:sz w:val="20"/>
                <w:szCs w:val="20"/>
              </w:rPr>
              <w:t>700</w:t>
            </w:r>
          </w:p>
        </w:tc>
      </w:tr>
      <w:tr w:rsidR="00BD4513" w:rsidRPr="00070BFD" w:rsidTr="00BD4513">
        <w:trPr>
          <w:trHeight w:val="822"/>
        </w:trPr>
        <w:tc>
          <w:tcPr>
            <w:tcW w:w="1394" w:type="pct"/>
            <w:tcBorders>
              <w:left w:val="double" w:sz="4" w:space="0" w:color="auto"/>
            </w:tcBorders>
            <w:shd w:val="clear" w:color="auto" w:fill="auto"/>
            <w:vAlign w:val="center"/>
          </w:tcPr>
          <w:p w:rsidR="00BD4513" w:rsidRDefault="00BD4513" w:rsidP="00B34097">
            <w:pPr>
              <w:spacing w:line="276" w:lineRule="auto"/>
              <w:rPr>
                <w:rFonts w:cs="Arial"/>
                <w:color w:val="000000"/>
                <w:sz w:val="20"/>
                <w:szCs w:val="20"/>
              </w:rPr>
            </w:pPr>
            <w:r>
              <w:rPr>
                <w:rFonts w:cs="Arial"/>
                <w:color w:val="000000"/>
                <w:sz w:val="20"/>
                <w:szCs w:val="20"/>
              </w:rPr>
              <w:t>Објављивање јавног позива</w:t>
            </w:r>
            <w:r w:rsidR="00DD3A0A">
              <w:rPr>
                <w:rFonts w:cs="Arial"/>
                <w:color w:val="000000"/>
                <w:sz w:val="20"/>
                <w:szCs w:val="20"/>
              </w:rPr>
              <w:t xml:space="preserve"> за реализацију </w:t>
            </w:r>
            <w:r w:rsidR="00B34097">
              <w:rPr>
                <w:rFonts w:cs="Arial"/>
                <w:color w:val="000000"/>
                <w:sz w:val="20"/>
                <w:szCs w:val="20"/>
              </w:rPr>
              <w:t>програма удружења</w:t>
            </w:r>
            <w:r w:rsidR="00DD3A0A">
              <w:rPr>
                <w:rFonts w:cs="Arial"/>
                <w:color w:val="000000"/>
                <w:sz w:val="20"/>
                <w:szCs w:val="20"/>
              </w:rPr>
              <w:t xml:space="preserve"> и неформални</w:t>
            </w:r>
            <w:r w:rsidR="00B34097">
              <w:rPr>
                <w:rFonts w:cs="Arial"/>
                <w:color w:val="000000"/>
                <w:sz w:val="20"/>
                <w:szCs w:val="20"/>
              </w:rPr>
              <w:t>х</w:t>
            </w:r>
            <w:r w:rsidR="00DD3A0A">
              <w:rPr>
                <w:rFonts w:cs="Arial"/>
                <w:color w:val="000000"/>
                <w:sz w:val="20"/>
                <w:szCs w:val="20"/>
              </w:rPr>
              <w:t xml:space="preserve"> група младих </w:t>
            </w:r>
          </w:p>
        </w:tc>
        <w:tc>
          <w:tcPr>
            <w:tcW w:w="453" w:type="pct"/>
            <w:shd w:val="clear" w:color="auto" w:fill="auto"/>
            <w:vAlign w:val="center"/>
          </w:tcPr>
          <w:p w:rsidR="00BD4513" w:rsidRPr="00163E45" w:rsidRDefault="00163E45" w:rsidP="00BD4513">
            <w:pPr>
              <w:spacing w:line="276" w:lineRule="auto"/>
              <w:rPr>
                <w:rFonts w:cs="Arial"/>
                <w:color w:val="000000"/>
                <w:sz w:val="20"/>
                <w:szCs w:val="20"/>
              </w:rPr>
            </w:pPr>
            <w:r>
              <w:rPr>
                <w:rFonts w:cs="Arial"/>
                <w:color w:val="000000"/>
                <w:sz w:val="20"/>
                <w:szCs w:val="20"/>
              </w:rPr>
              <w:t>ОДД/ КЗМ</w:t>
            </w:r>
          </w:p>
          <w:p w:rsidR="00BD4513" w:rsidRDefault="00BD4513" w:rsidP="00BD4513">
            <w:pPr>
              <w:spacing w:line="276" w:lineRule="auto"/>
              <w:rPr>
                <w:rFonts w:cs="Arial"/>
                <w:color w:val="000000"/>
                <w:sz w:val="20"/>
                <w:szCs w:val="20"/>
              </w:rPr>
            </w:pPr>
          </w:p>
        </w:tc>
        <w:tc>
          <w:tcPr>
            <w:tcW w:w="539" w:type="pct"/>
            <w:shd w:val="clear" w:color="auto" w:fill="auto"/>
            <w:vAlign w:val="center"/>
          </w:tcPr>
          <w:p w:rsidR="00BD4513" w:rsidRDefault="00163E45" w:rsidP="00BD4513">
            <w:pPr>
              <w:spacing w:line="276" w:lineRule="auto"/>
              <w:rPr>
                <w:rFonts w:cs="Arial"/>
                <w:color w:val="000000"/>
                <w:sz w:val="20"/>
                <w:szCs w:val="20"/>
              </w:rPr>
            </w:pPr>
            <w:r>
              <w:rPr>
                <w:rFonts w:cs="Arial"/>
                <w:color w:val="000000"/>
                <w:sz w:val="20"/>
                <w:szCs w:val="20"/>
              </w:rPr>
              <w:t>Удружења</w:t>
            </w:r>
          </w:p>
          <w:p w:rsidR="00163E45" w:rsidRPr="00163E45" w:rsidRDefault="00163E45" w:rsidP="00BD4513">
            <w:pPr>
              <w:spacing w:line="276" w:lineRule="auto"/>
              <w:rPr>
                <w:rFonts w:cs="Arial"/>
                <w:color w:val="000000"/>
                <w:sz w:val="20"/>
                <w:szCs w:val="20"/>
              </w:rPr>
            </w:pPr>
            <w:r>
              <w:rPr>
                <w:rFonts w:cs="Arial"/>
                <w:color w:val="000000"/>
                <w:sz w:val="20"/>
                <w:szCs w:val="20"/>
              </w:rPr>
              <w:t>Неформалне групе младих</w:t>
            </w:r>
          </w:p>
        </w:tc>
        <w:tc>
          <w:tcPr>
            <w:tcW w:w="451" w:type="pct"/>
            <w:shd w:val="clear" w:color="auto" w:fill="auto"/>
            <w:vAlign w:val="center"/>
          </w:tcPr>
          <w:p w:rsidR="00BD4513" w:rsidRPr="00163E45" w:rsidRDefault="00163E45" w:rsidP="00BD4513">
            <w:pPr>
              <w:spacing w:line="276" w:lineRule="auto"/>
              <w:rPr>
                <w:rFonts w:cs="Arial"/>
                <w:color w:val="000000"/>
                <w:sz w:val="20"/>
                <w:szCs w:val="20"/>
              </w:rPr>
            </w:pPr>
            <w:r>
              <w:rPr>
                <w:rFonts w:cs="Arial"/>
                <w:color w:val="000000"/>
                <w:sz w:val="20"/>
                <w:szCs w:val="20"/>
              </w:rPr>
              <w:t>1 квартал сваке године</w:t>
            </w:r>
          </w:p>
        </w:tc>
        <w:tc>
          <w:tcPr>
            <w:tcW w:w="452" w:type="pct"/>
            <w:shd w:val="clear" w:color="auto" w:fill="auto"/>
            <w:vAlign w:val="center"/>
          </w:tcPr>
          <w:p w:rsidR="00025E78" w:rsidRPr="00025E78" w:rsidRDefault="00E93474" w:rsidP="00BD4513">
            <w:pPr>
              <w:spacing w:line="276" w:lineRule="auto"/>
              <w:rPr>
                <w:rFonts w:cs="Arial"/>
                <w:color w:val="000000"/>
                <w:sz w:val="20"/>
                <w:szCs w:val="20"/>
              </w:rPr>
            </w:pPr>
            <w:r>
              <w:rPr>
                <w:rFonts w:cs="Arial"/>
                <w:color w:val="000000"/>
                <w:sz w:val="20"/>
                <w:szCs w:val="20"/>
              </w:rPr>
              <w:t>Буџет ГО Звездара</w:t>
            </w:r>
          </w:p>
        </w:tc>
        <w:tc>
          <w:tcPr>
            <w:tcW w:w="387" w:type="pct"/>
            <w:shd w:val="clear" w:color="auto" w:fill="auto"/>
            <w:vAlign w:val="center"/>
          </w:tcPr>
          <w:p w:rsidR="00BD4513" w:rsidRPr="00B34097" w:rsidRDefault="00B34097" w:rsidP="00163E45">
            <w:pPr>
              <w:spacing w:line="276" w:lineRule="auto"/>
              <w:rPr>
                <w:rFonts w:cs="Arial"/>
                <w:color w:val="000000"/>
                <w:sz w:val="20"/>
                <w:szCs w:val="20"/>
              </w:rPr>
            </w:pPr>
            <w:r>
              <w:rPr>
                <w:rFonts w:cs="Arial"/>
                <w:color w:val="000000"/>
                <w:sz w:val="20"/>
                <w:szCs w:val="20"/>
              </w:rPr>
              <w:t>1301-0005</w:t>
            </w:r>
          </w:p>
        </w:tc>
        <w:tc>
          <w:tcPr>
            <w:tcW w:w="453" w:type="pct"/>
            <w:shd w:val="clear" w:color="auto" w:fill="auto"/>
            <w:vAlign w:val="center"/>
          </w:tcPr>
          <w:p w:rsidR="00BD4513" w:rsidRPr="00EF7176" w:rsidRDefault="00EF7176" w:rsidP="00BD4513">
            <w:pPr>
              <w:spacing w:line="276" w:lineRule="auto"/>
              <w:rPr>
                <w:rFonts w:cs="Arial"/>
                <w:color w:val="000000"/>
                <w:sz w:val="20"/>
                <w:szCs w:val="20"/>
              </w:rPr>
            </w:pPr>
            <w:r>
              <w:rPr>
                <w:rFonts w:cs="Arial"/>
                <w:color w:val="000000"/>
                <w:sz w:val="20"/>
                <w:szCs w:val="20"/>
              </w:rPr>
              <w:t>1000</w:t>
            </w:r>
          </w:p>
        </w:tc>
        <w:tc>
          <w:tcPr>
            <w:tcW w:w="420" w:type="pct"/>
            <w:shd w:val="clear" w:color="auto" w:fill="auto"/>
            <w:vAlign w:val="center"/>
          </w:tcPr>
          <w:p w:rsidR="00BD4513" w:rsidRPr="00EF7176" w:rsidRDefault="00EF7176" w:rsidP="00BD4513">
            <w:pPr>
              <w:spacing w:line="276" w:lineRule="auto"/>
              <w:rPr>
                <w:rFonts w:cs="Arial"/>
                <w:color w:val="000000"/>
                <w:sz w:val="20"/>
                <w:szCs w:val="20"/>
              </w:rPr>
            </w:pPr>
            <w:r>
              <w:rPr>
                <w:rFonts w:cs="Arial"/>
                <w:color w:val="000000"/>
                <w:sz w:val="20"/>
                <w:szCs w:val="20"/>
              </w:rPr>
              <w:t>2000</w:t>
            </w:r>
          </w:p>
        </w:tc>
        <w:tc>
          <w:tcPr>
            <w:tcW w:w="451" w:type="pct"/>
            <w:shd w:val="clear" w:color="auto" w:fill="auto"/>
            <w:vAlign w:val="center"/>
          </w:tcPr>
          <w:p w:rsidR="00BD4513" w:rsidRPr="00EF7176" w:rsidRDefault="00EF7176" w:rsidP="009A3125">
            <w:pPr>
              <w:spacing w:line="276" w:lineRule="auto"/>
              <w:rPr>
                <w:rFonts w:cs="Arial"/>
                <w:color w:val="000000"/>
                <w:sz w:val="20"/>
                <w:szCs w:val="20"/>
              </w:rPr>
            </w:pPr>
            <w:r>
              <w:rPr>
                <w:rFonts w:cs="Arial"/>
                <w:color w:val="000000"/>
                <w:sz w:val="20"/>
                <w:szCs w:val="20"/>
              </w:rPr>
              <w:t>3000</w:t>
            </w:r>
          </w:p>
        </w:tc>
      </w:tr>
      <w:tr w:rsidR="00CD52E8" w:rsidRPr="00070BFD" w:rsidTr="00BD4513">
        <w:trPr>
          <w:trHeight w:val="822"/>
        </w:trPr>
        <w:tc>
          <w:tcPr>
            <w:tcW w:w="1394" w:type="pct"/>
            <w:tcBorders>
              <w:left w:val="double" w:sz="4" w:space="0" w:color="auto"/>
            </w:tcBorders>
            <w:shd w:val="clear" w:color="auto" w:fill="auto"/>
            <w:vAlign w:val="center"/>
          </w:tcPr>
          <w:p w:rsidR="00CD52E8" w:rsidRPr="00CD52E8" w:rsidRDefault="000946F1" w:rsidP="00163E45">
            <w:pPr>
              <w:spacing w:line="276" w:lineRule="auto"/>
              <w:rPr>
                <w:rFonts w:cs="Arial"/>
                <w:color w:val="000000"/>
                <w:sz w:val="20"/>
                <w:szCs w:val="20"/>
              </w:rPr>
            </w:pPr>
            <w:r>
              <w:rPr>
                <w:rFonts w:cs="Arial"/>
                <w:color w:val="000000"/>
                <w:sz w:val="20"/>
                <w:szCs w:val="20"/>
              </w:rPr>
              <w:t>Информисање младих о програмима који се финансирају из буџета ГО Звездара, а млади су циљна група</w:t>
            </w:r>
          </w:p>
        </w:tc>
        <w:tc>
          <w:tcPr>
            <w:tcW w:w="453" w:type="pct"/>
            <w:shd w:val="clear" w:color="auto" w:fill="auto"/>
            <w:vAlign w:val="center"/>
          </w:tcPr>
          <w:p w:rsidR="00CD52E8" w:rsidRPr="00CD52E8" w:rsidRDefault="00CD52E8" w:rsidP="00BD4513">
            <w:pPr>
              <w:spacing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CD52E8" w:rsidRPr="00CD52E8" w:rsidRDefault="00CD52E8" w:rsidP="00CD52E8">
            <w:pPr>
              <w:spacing w:line="276" w:lineRule="auto"/>
              <w:rPr>
                <w:rFonts w:cs="Arial"/>
                <w:color w:val="000000"/>
                <w:sz w:val="20"/>
                <w:szCs w:val="20"/>
              </w:rPr>
            </w:pPr>
            <w:r>
              <w:rPr>
                <w:rFonts w:cs="Arial"/>
                <w:color w:val="000000"/>
                <w:sz w:val="20"/>
                <w:szCs w:val="20"/>
              </w:rPr>
              <w:t>Субјекти у области културе</w:t>
            </w:r>
          </w:p>
        </w:tc>
        <w:tc>
          <w:tcPr>
            <w:tcW w:w="451" w:type="pct"/>
            <w:shd w:val="clear" w:color="auto" w:fill="auto"/>
            <w:vAlign w:val="center"/>
          </w:tcPr>
          <w:p w:rsidR="00CD52E8" w:rsidRPr="00CD52E8" w:rsidRDefault="00CD52E8" w:rsidP="00BD4513">
            <w:pPr>
              <w:spacing w:line="276" w:lineRule="auto"/>
              <w:rPr>
                <w:rFonts w:cs="Arial"/>
                <w:color w:val="000000"/>
                <w:sz w:val="20"/>
                <w:szCs w:val="20"/>
              </w:rPr>
            </w:pPr>
            <w:r>
              <w:rPr>
                <w:rFonts w:cs="Arial"/>
                <w:color w:val="000000"/>
                <w:sz w:val="20"/>
                <w:szCs w:val="20"/>
              </w:rPr>
              <w:t>Током целе године</w:t>
            </w:r>
          </w:p>
        </w:tc>
        <w:tc>
          <w:tcPr>
            <w:tcW w:w="452" w:type="pct"/>
            <w:shd w:val="clear" w:color="auto" w:fill="auto"/>
            <w:vAlign w:val="center"/>
          </w:tcPr>
          <w:p w:rsidR="00CD52E8" w:rsidRPr="00CD52E8" w:rsidRDefault="000946F1" w:rsidP="00BD4513">
            <w:pPr>
              <w:spacing w:line="276" w:lineRule="auto"/>
              <w:rPr>
                <w:rFonts w:cs="Arial"/>
                <w:color w:val="000000"/>
                <w:sz w:val="20"/>
                <w:szCs w:val="20"/>
              </w:rPr>
            </w:pPr>
            <w:r>
              <w:rPr>
                <w:rFonts w:cs="Arial"/>
                <w:color w:val="000000"/>
                <w:sz w:val="20"/>
                <w:szCs w:val="20"/>
              </w:rPr>
              <w:t>/</w:t>
            </w:r>
          </w:p>
        </w:tc>
        <w:tc>
          <w:tcPr>
            <w:tcW w:w="387" w:type="pct"/>
            <w:shd w:val="clear" w:color="auto" w:fill="auto"/>
            <w:vAlign w:val="center"/>
          </w:tcPr>
          <w:p w:rsidR="00CD52E8" w:rsidRPr="00CD52E8" w:rsidRDefault="000946F1" w:rsidP="00BD4513">
            <w:pPr>
              <w:spacing w:line="276" w:lineRule="auto"/>
              <w:rPr>
                <w:rFonts w:cs="Arial"/>
                <w:color w:val="000000"/>
                <w:sz w:val="20"/>
                <w:szCs w:val="20"/>
              </w:rPr>
            </w:pPr>
            <w:r>
              <w:rPr>
                <w:rFonts w:cs="Arial"/>
                <w:color w:val="000000"/>
                <w:sz w:val="20"/>
                <w:szCs w:val="20"/>
              </w:rPr>
              <w:t>/</w:t>
            </w:r>
          </w:p>
        </w:tc>
        <w:tc>
          <w:tcPr>
            <w:tcW w:w="453" w:type="pct"/>
            <w:shd w:val="clear" w:color="auto" w:fill="auto"/>
            <w:vAlign w:val="center"/>
          </w:tcPr>
          <w:p w:rsidR="00CD52E8" w:rsidRPr="00CD52E8" w:rsidRDefault="000946F1" w:rsidP="00BD4513">
            <w:pPr>
              <w:spacing w:line="276" w:lineRule="auto"/>
              <w:rPr>
                <w:rFonts w:cs="Arial"/>
                <w:color w:val="000000"/>
                <w:sz w:val="20"/>
                <w:szCs w:val="20"/>
              </w:rPr>
            </w:pPr>
            <w:r>
              <w:rPr>
                <w:rFonts w:cs="Arial"/>
                <w:color w:val="000000"/>
                <w:sz w:val="20"/>
                <w:szCs w:val="20"/>
              </w:rPr>
              <w:t>0</w:t>
            </w:r>
          </w:p>
        </w:tc>
        <w:tc>
          <w:tcPr>
            <w:tcW w:w="420" w:type="pct"/>
            <w:shd w:val="clear" w:color="auto" w:fill="auto"/>
            <w:vAlign w:val="center"/>
          </w:tcPr>
          <w:p w:rsidR="00CD52E8" w:rsidRPr="00CD52E8" w:rsidRDefault="000946F1" w:rsidP="00BD4513">
            <w:pPr>
              <w:spacing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CD52E8" w:rsidRPr="00CD52E8" w:rsidRDefault="000946F1" w:rsidP="00BD4513">
            <w:pPr>
              <w:spacing w:line="276" w:lineRule="auto"/>
              <w:rPr>
                <w:rFonts w:cs="Arial"/>
                <w:color w:val="000000"/>
                <w:sz w:val="20"/>
                <w:szCs w:val="20"/>
              </w:rPr>
            </w:pPr>
            <w:r>
              <w:rPr>
                <w:rFonts w:cs="Arial"/>
                <w:color w:val="000000"/>
                <w:sz w:val="20"/>
                <w:szCs w:val="20"/>
              </w:rPr>
              <w:t>0</w:t>
            </w:r>
          </w:p>
        </w:tc>
      </w:tr>
      <w:tr w:rsidR="00BD4513" w:rsidRPr="00070BFD" w:rsidTr="00BD4513">
        <w:trPr>
          <w:trHeight w:val="822"/>
        </w:trPr>
        <w:tc>
          <w:tcPr>
            <w:tcW w:w="1394" w:type="pct"/>
            <w:tcBorders>
              <w:left w:val="double" w:sz="4" w:space="0" w:color="auto"/>
            </w:tcBorders>
            <w:shd w:val="clear" w:color="auto" w:fill="auto"/>
            <w:vAlign w:val="center"/>
          </w:tcPr>
          <w:p w:rsidR="00BD4513" w:rsidRDefault="00BD4513" w:rsidP="00163E45">
            <w:pPr>
              <w:spacing w:line="276" w:lineRule="auto"/>
              <w:rPr>
                <w:rFonts w:cs="Arial"/>
                <w:color w:val="000000"/>
                <w:sz w:val="20"/>
                <w:szCs w:val="20"/>
              </w:rPr>
            </w:pPr>
            <w:r>
              <w:rPr>
                <w:rFonts w:cs="Arial"/>
                <w:color w:val="000000"/>
                <w:sz w:val="20"/>
                <w:szCs w:val="20"/>
              </w:rPr>
              <w:t>Пружање менторске подршке младима из неформалних и формалних група младих приликом писања</w:t>
            </w:r>
            <w:r w:rsidR="00163E45">
              <w:rPr>
                <w:rFonts w:cs="Arial"/>
                <w:color w:val="000000"/>
                <w:sz w:val="20"/>
                <w:szCs w:val="20"/>
              </w:rPr>
              <w:t xml:space="preserve"> и управљања пројек</w:t>
            </w:r>
            <w:r>
              <w:rPr>
                <w:rFonts w:cs="Arial"/>
                <w:color w:val="000000"/>
                <w:sz w:val="20"/>
                <w:szCs w:val="20"/>
              </w:rPr>
              <w:t>т</w:t>
            </w:r>
            <w:r w:rsidR="00163E45">
              <w:rPr>
                <w:rFonts w:cs="Arial"/>
                <w:color w:val="000000"/>
                <w:sz w:val="20"/>
                <w:szCs w:val="20"/>
              </w:rPr>
              <w:t>има</w:t>
            </w:r>
          </w:p>
        </w:tc>
        <w:tc>
          <w:tcPr>
            <w:tcW w:w="453" w:type="pct"/>
            <w:shd w:val="clear" w:color="auto" w:fill="auto"/>
            <w:vAlign w:val="center"/>
          </w:tcPr>
          <w:p w:rsidR="00BD4513" w:rsidRDefault="00BD4513" w:rsidP="00BD4513">
            <w:pPr>
              <w:spacing w:line="276" w:lineRule="auto"/>
              <w:rPr>
                <w:rFonts w:cs="Arial"/>
                <w:color w:val="000000"/>
                <w:sz w:val="20"/>
                <w:szCs w:val="20"/>
              </w:rPr>
            </w:pPr>
            <w:r>
              <w:rPr>
                <w:rFonts w:cs="Arial"/>
                <w:color w:val="000000"/>
                <w:sz w:val="20"/>
                <w:szCs w:val="20"/>
              </w:rPr>
              <w:t>КЗМ</w:t>
            </w:r>
          </w:p>
          <w:p w:rsidR="00163E45" w:rsidRPr="00163E45" w:rsidRDefault="00163E45" w:rsidP="00BD4513">
            <w:pPr>
              <w:spacing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BD4513" w:rsidRDefault="00163E45" w:rsidP="00BD4513">
            <w:pPr>
              <w:spacing w:line="276" w:lineRule="auto"/>
              <w:rPr>
                <w:rFonts w:cs="Arial"/>
                <w:color w:val="000000"/>
                <w:sz w:val="20"/>
                <w:szCs w:val="20"/>
              </w:rPr>
            </w:pPr>
            <w:r>
              <w:rPr>
                <w:rFonts w:cs="Arial"/>
                <w:color w:val="000000"/>
                <w:sz w:val="20"/>
                <w:szCs w:val="20"/>
              </w:rPr>
              <w:t>Удружења</w:t>
            </w:r>
          </w:p>
          <w:p w:rsidR="00163E45" w:rsidRPr="00163E45" w:rsidRDefault="00163E45" w:rsidP="00BD4513">
            <w:pPr>
              <w:spacing w:line="276" w:lineRule="auto"/>
              <w:rPr>
                <w:rFonts w:cs="Arial"/>
                <w:color w:val="000000"/>
                <w:sz w:val="20"/>
                <w:szCs w:val="20"/>
              </w:rPr>
            </w:pPr>
            <w:r>
              <w:rPr>
                <w:rFonts w:cs="Arial"/>
                <w:color w:val="000000"/>
                <w:sz w:val="20"/>
                <w:szCs w:val="20"/>
              </w:rPr>
              <w:t>Неформалне групе младих</w:t>
            </w:r>
          </w:p>
        </w:tc>
        <w:tc>
          <w:tcPr>
            <w:tcW w:w="451" w:type="pct"/>
            <w:shd w:val="clear" w:color="auto" w:fill="auto"/>
            <w:vAlign w:val="center"/>
          </w:tcPr>
          <w:p w:rsidR="00BD4513" w:rsidRPr="00163E45" w:rsidRDefault="00163E45" w:rsidP="00BD4513">
            <w:pPr>
              <w:spacing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BD4513" w:rsidRDefault="00BD4513" w:rsidP="00BD4513">
            <w:pPr>
              <w:spacing w:line="276" w:lineRule="auto"/>
              <w:rPr>
                <w:rFonts w:cs="Arial"/>
                <w:color w:val="000000"/>
                <w:sz w:val="20"/>
                <w:szCs w:val="20"/>
              </w:rPr>
            </w:pPr>
          </w:p>
        </w:tc>
        <w:tc>
          <w:tcPr>
            <w:tcW w:w="387" w:type="pct"/>
            <w:shd w:val="clear" w:color="auto" w:fill="auto"/>
            <w:vAlign w:val="center"/>
          </w:tcPr>
          <w:p w:rsidR="00BD4513" w:rsidRPr="00070BFD" w:rsidRDefault="00BD4513" w:rsidP="00BD4513">
            <w:pPr>
              <w:spacing w:line="276" w:lineRule="auto"/>
              <w:rPr>
                <w:rFonts w:cs="Arial"/>
                <w:color w:val="000000"/>
                <w:sz w:val="20"/>
                <w:szCs w:val="20"/>
              </w:rPr>
            </w:pPr>
          </w:p>
        </w:tc>
        <w:tc>
          <w:tcPr>
            <w:tcW w:w="453" w:type="pct"/>
            <w:shd w:val="clear" w:color="auto" w:fill="auto"/>
            <w:vAlign w:val="center"/>
          </w:tcPr>
          <w:p w:rsidR="00BD4513" w:rsidRPr="00163E45" w:rsidRDefault="00163E45" w:rsidP="00BD4513">
            <w:pPr>
              <w:spacing w:line="276" w:lineRule="auto"/>
              <w:rPr>
                <w:rFonts w:cs="Arial"/>
                <w:color w:val="000000"/>
                <w:sz w:val="20"/>
                <w:szCs w:val="20"/>
              </w:rPr>
            </w:pPr>
            <w:r>
              <w:rPr>
                <w:rFonts w:cs="Arial"/>
                <w:color w:val="000000"/>
                <w:sz w:val="20"/>
                <w:szCs w:val="20"/>
              </w:rPr>
              <w:t>0</w:t>
            </w:r>
          </w:p>
        </w:tc>
        <w:tc>
          <w:tcPr>
            <w:tcW w:w="420" w:type="pct"/>
            <w:shd w:val="clear" w:color="auto" w:fill="auto"/>
            <w:vAlign w:val="center"/>
          </w:tcPr>
          <w:p w:rsidR="00BD4513" w:rsidRPr="00163E45" w:rsidRDefault="00163E45" w:rsidP="00BD4513">
            <w:pPr>
              <w:spacing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BD4513" w:rsidRPr="00163E45" w:rsidRDefault="00163E45" w:rsidP="00BD4513">
            <w:pPr>
              <w:spacing w:line="276" w:lineRule="auto"/>
              <w:rPr>
                <w:rFonts w:cs="Arial"/>
                <w:color w:val="000000"/>
                <w:sz w:val="20"/>
                <w:szCs w:val="20"/>
              </w:rPr>
            </w:pPr>
            <w:r>
              <w:rPr>
                <w:rFonts w:cs="Arial"/>
                <w:color w:val="000000"/>
                <w:sz w:val="20"/>
                <w:szCs w:val="20"/>
              </w:rPr>
              <w:t>0</w:t>
            </w:r>
          </w:p>
        </w:tc>
      </w:tr>
    </w:tbl>
    <w:p w:rsidR="00A865BE" w:rsidRDefault="00A865BE" w:rsidP="00750503">
      <w:pPr>
        <w:autoSpaceDE w:val="0"/>
        <w:autoSpaceDN w:val="0"/>
        <w:adjustRightInd w:val="0"/>
        <w:spacing w:after="60" w:line="276" w:lineRule="auto"/>
        <w:rPr>
          <w:rFonts w:cs="Arial"/>
          <w:b/>
          <w:bCs/>
          <w:color w:val="00000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800"/>
        <w:gridCol w:w="1710"/>
        <w:gridCol w:w="1440"/>
        <w:gridCol w:w="1594"/>
        <w:gridCol w:w="26"/>
      </w:tblGrid>
      <w:tr w:rsidR="00735037" w:rsidRPr="00070BFD" w:rsidTr="002159AF">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735037" w:rsidRPr="00566CE1" w:rsidRDefault="00735037" w:rsidP="002159AF">
            <w:pPr>
              <w:spacing w:line="276" w:lineRule="auto"/>
              <w:rPr>
                <w:rFonts w:cs="Arial"/>
                <w:bCs/>
                <w:iCs/>
                <w:color w:val="000000"/>
                <w:sz w:val="20"/>
                <w:szCs w:val="20"/>
                <w:lang w:val="sr-Cyrl-CS"/>
              </w:rPr>
            </w:pPr>
            <w:r w:rsidRPr="00566CE1">
              <w:rPr>
                <w:rFonts w:cs="Arial"/>
                <w:color w:val="000000"/>
                <w:sz w:val="20"/>
                <w:szCs w:val="20"/>
              </w:rPr>
              <w:t>Мера 7.</w:t>
            </w:r>
            <w:r w:rsidR="00EC49E3">
              <w:rPr>
                <w:rFonts w:cs="Arial"/>
                <w:color w:val="000000"/>
                <w:sz w:val="20"/>
                <w:szCs w:val="20"/>
              </w:rPr>
              <w:t>1.4</w:t>
            </w:r>
            <w:r w:rsidRPr="00566CE1">
              <w:rPr>
                <w:rFonts w:cs="Arial"/>
                <w:color w:val="000000"/>
                <w:sz w:val="20"/>
                <w:szCs w:val="20"/>
              </w:rPr>
              <w:t xml:space="preserve"> : </w:t>
            </w:r>
            <w:r w:rsidR="00566CE1" w:rsidRPr="00566CE1">
              <w:rPr>
                <w:rFonts w:cs="Arial"/>
                <w:bCs/>
                <w:iCs/>
                <w:color w:val="000000"/>
                <w:sz w:val="20"/>
                <w:szCs w:val="20"/>
                <w:lang w:val="sr-Cyrl-CS"/>
              </w:rPr>
              <w:t>Унапређење услова за додатне програме подршке младима са циљем образовног напретка и њихово активно укључивање</w:t>
            </w:r>
          </w:p>
        </w:tc>
      </w:tr>
      <w:tr w:rsidR="00735037" w:rsidRPr="00070BFD" w:rsidTr="002159AF">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862DF3" w:rsidRDefault="00735037" w:rsidP="002159AF">
            <w:pPr>
              <w:spacing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735037" w:rsidRPr="00070BFD" w:rsidTr="002159AF">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862DF3" w:rsidRDefault="00735037" w:rsidP="002159AF">
            <w:pPr>
              <w:spacing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 xml:space="preserve">2022 </w:t>
            </w:r>
            <w:r w:rsidR="00DD3A0A">
              <w:rPr>
                <w:rFonts w:cs="Arial"/>
                <w:color w:val="000000"/>
                <w:sz w:val="20"/>
                <w:szCs w:val="20"/>
              </w:rPr>
              <w:t>–</w:t>
            </w:r>
            <w:r>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735037" w:rsidRPr="00862DF3" w:rsidRDefault="00735037" w:rsidP="002159AF">
            <w:pPr>
              <w:spacing w:line="276" w:lineRule="auto"/>
              <w:rPr>
                <w:rFonts w:cs="Arial"/>
                <w:color w:val="000000"/>
                <w:sz w:val="20"/>
                <w:szCs w:val="20"/>
              </w:rPr>
            </w:pPr>
            <w:r w:rsidRPr="00070BFD">
              <w:rPr>
                <w:rFonts w:cs="Arial"/>
                <w:color w:val="000000"/>
                <w:sz w:val="20"/>
                <w:szCs w:val="20"/>
              </w:rPr>
              <w:t xml:space="preserve">Тип мере: </w:t>
            </w:r>
            <w:r w:rsidR="00450F6A">
              <w:rPr>
                <w:rFonts w:cs="Arial"/>
                <w:color w:val="000000"/>
                <w:sz w:val="20"/>
                <w:szCs w:val="20"/>
              </w:rPr>
              <w:t>информативно-едукативна</w:t>
            </w:r>
          </w:p>
        </w:tc>
      </w:tr>
      <w:tr w:rsidR="002159AF" w:rsidRPr="00070BFD" w:rsidTr="002159AF">
        <w:trPr>
          <w:trHeight w:val="950"/>
        </w:trPr>
        <w:tc>
          <w:tcPr>
            <w:tcW w:w="4115" w:type="dxa"/>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2159AF" w:rsidRPr="002159AF" w:rsidRDefault="002159AF" w:rsidP="002159AF">
            <w:pPr>
              <w:spacing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sidRPr="00070BFD">
              <w:rPr>
                <w:rFonts w:cs="Arial"/>
                <w:color w:val="000000"/>
                <w:sz w:val="20"/>
                <w:szCs w:val="20"/>
              </w:rPr>
              <w:t>Извор провере</w:t>
            </w:r>
          </w:p>
        </w:tc>
        <w:tc>
          <w:tcPr>
            <w:tcW w:w="1800" w:type="dxa"/>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sidRPr="00070BFD">
              <w:rPr>
                <w:rFonts w:cs="Arial"/>
                <w:color w:val="000000"/>
                <w:sz w:val="20"/>
                <w:szCs w:val="20"/>
              </w:rPr>
              <w:t>Почетна вредност</w:t>
            </w:r>
          </w:p>
        </w:tc>
        <w:tc>
          <w:tcPr>
            <w:tcW w:w="1710" w:type="dxa"/>
            <w:tcBorders>
              <w:top w:val="double" w:sz="4" w:space="0" w:color="auto"/>
            </w:tcBorders>
            <w:shd w:val="clear" w:color="auto" w:fill="D9D9D9"/>
            <w:vAlign w:val="center"/>
          </w:tcPr>
          <w:p w:rsidR="002159AF" w:rsidRDefault="002159AF" w:rsidP="002159AF">
            <w:pPr>
              <w:spacing w:line="276" w:lineRule="auto"/>
              <w:jc w:val="center"/>
              <w:rPr>
                <w:rFonts w:cs="Arial"/>
                <w:color w:val="000000"/>
                <w:sz w:val="20"/>
                <w:szCs w:val="20"/>
              </w:rPr>
            </w:pPr>
            <w:r w:rsidRPr="00070BFD">
              <w:rPr>
                <w:rFonts w:cs="Arial"/>
                <w:color w:val="000000"/>
                <w:sz w:val="20"/>
                <w:szCs w:val="20"/>
              </w:rPr>
              <w:t>Базна година</w:t>
            </w:r>
          </w:p>
          <w:p w:rsidR="002159AF" w:rsidRPr="009C63AE" w:rsidRDefault="002159AF" w:rsidP="002159AF">
            <w:pPr>
              <w:spacing w:line="276" w:lineRule="auto"/>
              <w:jc w:val="center"/>
              <w:rPr>
                <w:rFonts w:cs="Arial"/>
                <w:color w:val="000000"/>
                <w:sz w:val="20"/>
                <w:szCs w:val="20"/>
              </w:rPr>
            </w:pPr>
            <w:r>
              <w:rPr>
                <w:rFonts w:cs="Arial"/>
                <w:color w:val="000000"/>
                <w:sz w:val="20"/>
                <w:szCs w:val="20"/>
              </w:rPr>
              <w:t>2022</w:t>
            </w:r>
          </w:p>
        </w:tc>
        <w:tc>
          <w:tcPr>
            <w:tcW w:w="1440" w:type="dxa"/>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620" w:type="dxa"/>
            <w:gridSpan w:val="2"/>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2159AF" w:rsidRPr="00070BFD" w:rsidTr="002159AF">
        <w:trPr>
          <w:trHeight w:val="302"/>
        </w:trPr>
        <w:tc>
          <w:tcPr>
            <w:tcW w:w="4115" w:type="dxa"/>
            <w:tcBorders>
              <w:top w:val="double" w:sz="4" w:space="0" w:color="auto"/>
              <w:bottom w:val="double" w:sz="4" w:space="0" w:color="auto"/>
            </w:tcBorders>
            <w:shd w:val="clear" w:color="auto" w:fill="FFFFFF"/>
            <w:vAlign w:val="center"/>
          </w:tcPr>
          <w:p w:rsidR="002159AF" w:rsidRPr="00862DF3" w:rsidRDefault="002159AF" w:rsidP="002159AF">
            <w:pPr>
              <w:shd w:val="clear" w:color="auto" w:fill="FFFFFF"/>
              <w:spacing w:line="276" w:lineRule="auto"/>
              <w:rPr>
                <w:rFonts w:cs="Arial"/>
                <w:color w:val="000000"/>
                <w:sz w:val="20"/>
                <w:szCs w:val="20"/>
              </w:rPr>
            </w:pPr>
            <w:r>
              <w:rPr>
                <w:rFonts w:cs="Arial"/>
                <w:color w:val="000000"/>
                <w:sz w:val="20"/>
                <w:szCs w:val="20"/>
              </w:rPr>
              <w:t>Број програма</w:t>
            </w:r>
          </w:p>
        </w:tc>
        <w:tc>
          <w:tcPr>
            <w:tcW w:w="1170" w:type="dxa"/>
            <w:tcBorders>
              <w:top w:val="double" w:sz="4" w:space="0" w:color="auto"/>
              <w:bottom w:val="double" w:sz="4" w:space="0" w:color="auto"/>
            </w:tcBorders>
            <w:shd w:val="clear" w:color="auto" w:fill="FFFFFF"/>
            <w:vAlign w:val="center"/>
          </w:tcPr>
          <w:p w:rsidR="002159AF" w:rsidRPr="00862DF3" w:rsidRDefault="002159AF" w:rsidP="002159AF">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2159AF" w:rsidRPr="00862DF3" w:rsidRDefault="002159AF" w:rsidP="002159AF">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800" w:type="dxa"/>
            <w:tcBorders>
              <w:top w:val="double" w:sz="4" w:space="0" w:color="auto"/>
              <w:bottom w:val="double" w:sz="4" w:space="0" w:color="auto"/>
            </w:tcBorders>
            <w:shd w:val="clear" w:color="auto" w:fill="FFFFFF"/>
            <w:vAlign w:val="center"/>
          </w:tcPr>
          <w:p w:rsidR="002159AF" w:rsidRPr="00862DF3" w:rsidRDefault="002159AF" w:rsidP="002159AF">
            <w:pPr>
              <w:shd w:val="clear" w:color="auto" w:fill="FFFFFF"/>
              <w:spacing w:line="276" w:lineRule="auto"/>
              <w:rPr>
                <w:rFonts w:cs="Arial"/>
                <w:color w:val="000000"/>
                <w:sz w:val="20"/>
                <w:szCs w:val="20"/>
              </w:rPr>
            </w:pPr>
            <w:r>
              <w:rPr>
                <w:rFonts w:cs="Arial"/>
                <w:color w:val="000000"/>
                <w:sz w:val="20"/>
                <w:szCs w:val="20"/>
              </w:rPr>
              <w:t>0</w:t>
            </w:r>
          </w:p>
        </w:tc>
        <w:tc>
          <w:tcPr>
            <w:tcW w:w="1710" w:type="dxa"/>
            <w:tcBorders>
              <w:top w:val="double" w:sz="4" w:space="0" w:color="auto"/>
              <w:bottom w:val="double" w:sz="4" w:space="0" w:color="auto"/>
            </w:tcBorders>
            <w:shd w:val="clear" w:color="auto" w:fill="FFFFFF"/>
            <w:vAlign w:val="center"/>
          </w:tcPr>
          <w:p w:rsidR="002159AF" w:rsidRPr="00A74A28" w:rsidRDefault="00A74A28" w:rsidP="002159AF">
            <w:pPr>
              <w:shd w:val="clear" w:color="auto" w:fill="FFFFFF"/>
              <w:spacing w:line="276" w:lineRule="auto"/>
              <w:rPr>
                <w:rFonts w:cs="Arial"/>
                <w:color w:val="000000"/>
                <w:sz w:val="20"/>
                <w:szCs w:val="20"/>
              </w:rPr>
            </w:pPr>
            <w:r>
              <w:rPr>
                <w:rFonts w:cs="Arial"/>
                <w:color w:val="000000"/>
                <w:sz w:val="20"/>
                <w:szCs w:val="20"/>
              </w:rPr>
              <w:t>1</w:t>
            </w:r>
          </w:p>
        </w:tc>
        <w:tc>
          <w:tcPr>
            <w:tcW w:w="1440" w:type="dxa"/>
            <w:shd w:val="clear" w:color="auto" w:fill="auto"/>
            <w:vAlign w:val="center"/>
          </w:tcPr>
          <w:p w:rsidR="002159AF" w:rsidRPr="00A74A28" w:rsidRDefault="00A74A28" w:rsidP="002159AF">
            <w:pPr>
              <w:shd w:val="clear" w:color="auto" w:fill="FFFFFF"/>
              <w:spacing w:line="276" w:lineRule="auto"/>
              <w:rPr>
                <w:rFonts w:cs="Arial"/>
                <w:color w:val="000000"/>
                <w:sz w:val="20"/>
                <w:szCs w:val="20"/>
              </w:rPr>
            </w:pPr>
            <w:r>
              <w:rPr>
                <w:rFonts w:cs="Arial"/>
                <w:color w:val="000000"/>
                <w:sz w:val="20"/>
                <w:szCs w:val="20"/>
              </w:rPr>
              <w:t>5</w:t>
            </w:r>
          </w:p>
        </w:tc>
        <w:tc>
          <w:tcPr>
            <w:tcW w:w="1620" w:type="dxa"/>
            <w:gridSpan w:val="2"/>
            <w:shd w:val="clear" w:color="auto" w:fill="auto"/>
            <w:vAlign w:val="center"/>
          </w:tcPr>
          <w:p w:rsidR="002159AF" w:rsidRPr="00A74A28" w:rsidRDefault="00A74A28" w:rsidP="002159AF">
            <w:pPr>
              <w:shd w:val="clear" w:color="auto" w:fill="FFFFFF"/>
              <w:spacing w:line="276" w:lineRule="auto"/>
              <w:rPr>
                <w:rFonts w:cs="Arial"/>
                <w:color w:val="000000"/>
                <w:sz w:val="20"/>
                <w:szCs w:val="20"/>
              </w:rPr>
            </w:pPr>
            <w:r>
              <w:rPr>
                <w:rFonts w:cs="Arial"/>
                <w:color w:val="000000"/>
                <w:sz w:val="20"/>
                <w:szCs w:val="20"/>
              </w:rPr>
              <w:t>7</w:t>
            </w:r>
          </w:p>
        </w:tc>
      </w:tr>
      <w:tr w:rsidR="00A74A28" w:rsidRPr="00070BFD" w:rsidTr="002159AF">
        <w:trPr>
          <w:trHeight w:val="302"/>
        </w:trPr>
        <w:tc>
          <w:tcPr>
            <w:tcW w:w="4115" w:type="dxa"/>
            <w:tcBorders>
              <w:top w:val="double" w:sz="4" w:space="0" w:color="auto"/>
              <w:bottom w:val="double" w:sz="4" w:space="0" w:color="auto"/>
            </w:tcBorders>
            <w:shd w:val="clear" w:color="auto" w:fill="FFFFFF"/>
            <w:vAlign w:val="center"/>
          </w:tcPr>
          <w:p w:rsidR="00A74A28" w:rsidRDefault="00A74A28" w:rsidP="002159AF">
            <w:pPr>
              <w:shd w:val="clear" w:color="auto" w:fill="FFFFFF"/>
              <w:spacing w:line="276" w:lineRule="auto"/>
              <w:rPr>
                <w:rFonts w:cs="Arial"/>
                <w:color w:val="000000"/>
                <w:sz w:val="20"/>
                <w:szCs w:val="20"/>
              </w:rPr>
            </w:pPr>
            <w:r>
              <w:rPr>
                <w:rFonts w:cs="Arial"/>
                <w:color w:val="000000"/>
                <w:sz w:val="20"/>
                <w:szCs w:val="20"/>
              </w:rPr>
              <w:t>Број учесника у програмима</w:t>
            </w:r>
          </w:p>
        </w:tc>
        <w:tc>
          <w:tcPr>
            <w:tcW w:w="1170" w:type="dxa"/>
            <w:tcBorders>
              <w:top w:val="double" w:sz="4" w:space="0" w:color="auto"/>
              <w:bottom w:val="double" w:sz="4" w:space="0" w:color="auto"/>
            </w:tcBorders>
            <w:shd w:val="clear" w:color="auto" w:fill="FFFFFF"/>
            <w:vAlign w:val="center"/>
          </w:tcPr>
          <w:p w:rsidR="00A74A28" w:rsidRDefault="00A74A28" w:rsidP="002159AF">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A74A28" w:rsidRPr="00862DF3" w:rsidRDefault="00A74A28" w:rsidP="00A0007E">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800" w:type="dxa"/>
            <w:tcBorders>
              <w:top w:val="double" w:sz="4" w:space="0" w:color="auto"/>
              <w:bottom w:val="double" w:sz="4" w:space="0" w:color="auto"/>
            </w:tcBorders>
            <w:shd w:val="clear" w:color="auto" w:fill="FFFFFF"/>
            <w:vAlign w:val="center"/>
          </w:tcPr>
          <w:p w:rsidR="00A74A28" w:rsidRPr="0028153F" w:rsidRDefault="0028153F" w:rsidP="002159AF">
            <w:pPr>
              <w:shd w:val="clear" w:color="auto" w:fill="FFFFFF"/>
              <w:spacing w:line="276" w:lineRule="auto"/>
              <w:rPr>
                <w:rFonts w:cs="Arial"/>
                <w:color w:val="000000"/>
                <w:sz w:val="20"/>
                <w:szCs w:val="20"/>
              </w:rPr>
            </w:pPr>
            <w:r>
              <w:rPr>
                <w:rFonts w:cs="Arial"/>
                <w:color w:val="000000"/>
                <w:sz w:val="20"/>
                <w:szCs w:val="20"/>
              </w:rPr>
              <w:t>0</w:t>
            </w:r>
          </w:p>
        </w:tc>
        <w:tc>
          <w:tcPr>
            <w:tcW w:w="1710" w:type="dxa"/>
            <w:tcBorders>
              <w:top w:val="double" w:sz="4" w:space="0" w:color="auto"/>
              <w:bottom w:val="double" w:sz="4" w:space="0" w:color="auto"/>
            </w:tcBorders>
            <w:shd w:val="clear" w:color="auto" w:fill="FFFFFF"/>
            <w:vAlign w:val="center"/>
          </w:tcPr>
          <w:p w:rsidR="00A74A28" w:rsidRPr="00A74A28" w:rsidRDefault="00A74A28" w:rsidP="002159AF">
            <w:pPr>
              <w:shd w:val="clear" w:color="auto" w:fill="FFFFFF"/>
              <w:spacing w:line="276" w:lineRule="auto"/>
              <w:rPr>
                <w:rFonts w:cs="Arial"/>
                <w:color w:val="000000"/>
                <w:sz w:val="20"/>
                <w:szCs w:val="20"/>
              </w:rPr>
            </w:pPr>
            <w:r>
              <w:rPr>
                <w:rFonts w:cs="Arial"/>
                <w:color w:val="000000"/>
                <w:sz w:val="20"/>
                <w:szCs w:val="20"/>
              </w:rPr>
              <w:t>500</w:t>
            </w:r>
          </w:p>
        </w:tc>
        <w:tc>
          <w:tcPr>
            <w:tcW w:w="1440" w:type="dxa"/>
            <w:shd w:val="clear" w:color="auto" w:fill="auto"/>
            <w:vAlign w:val="center"/>
          </w:tcPr>
          <w:p w:rsidR="00A74A28" w:rsidRPr="00FE5EF5" w:rsidRDefault="00FE5EF5" w:rsidP="002159AF">
            <w:pPr>
              <w:shd w:val="clear" w:color="auto" w:fill="FFFFFF"/>
              <w:spacing w:line="276" w:lineRule="auto"/>
              <w:rPr>
                <w:rFonts w:cs="Arial"/>
                <w:color w:val="000000"/>
                <w:sz w:val="20"/>
                <w:szCs w:val="20"/>
              </w:rPr>
            </w:pPr>
            <w:r>
              <w:rPr>
                <w:rFonts w:cs="Arial"/>
                <w:color w:val="000000"/>
                <w:sz w:val="20"/>
                <w:szCs w:val="20"/>
              </w:rPr>
              <w:t>1200</w:t>
            </w:r>
          </w:p>
        </w:tc>
        <w:tc>
          <w:tcPr>
            <w:tcW w:w="1620" w:type="dxa"/>
            <w:gridSpan w:val="2"/>
            <w:shd w:val="clear" w:color="auto" w:fill="auto"/>
            <w:vAlign w:val="center"/>
          </w:tcPr>
          <w:p w:rsidR="00A74A28" w:rsidRPr="00FE5EF5" w:rsidRDefault="00FE5EF5" w:rsidP="002159AF">
            <w:pPr>
              <w:shd w:val="clear" w:color="auto" w:fill="FFFFFF"/>
              <w:spacing w:line="276" w:lineRule="auto"/>
              <w:rPr>
                <w:rFonts w:cs="Arial"/>
                <w:color w:val="000000"/>
                <w:sz w:val="20"/>
                <w:szCs w:val="20"/>
              </w:rPr>
            </w:pPr>
            <w:r>
              <w:rPr>
                <w:rFonts w:cs="Arial"/>
                <w:color w:val="000000"/>
                <w:sz w:val="20"/>
                <w:szCs w:val="20"/>
              </w:rPr>
              <w:t>1500</w:t>
            </w:r>
          </w:p>
        </w:tc>
      </w:tr>
    </w:tbl>
    <w:p w:rsidR="00735037" w:rsidRPr="00070BFD" w:rsidRDefault="00735037" w:rsidP="00735037">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070BFD" w:rsidTr="002159AF">
        <w:trPr>
          <w:trHeight w:val="227"/>
        </w:trPr>
        <w:tc>
          <w:tcPr>
            <w:tcW w:w="2798" w:type="dxa"/>
            <w:vMerge w:val="restart"/>
            <w:tcBorders>
              <w:left w:val="double" w:sz="4" w:space="0" w:color="auto"/>
              <w:right w:val="double" w:sz="4" w:space="0" w:color="auto"/>
            </w:tcBorders>
            <w:shd w:val="clear" w:color="auto" w:fill="A8D08D"/>
            <w:vAlign w:val="center"/>
          </w:tcPr>
          <w:p w:rsidR="003859B9" w:rsidRPr="002159AF" w:rsidRDefault="002159AF" w:rsidP="002159AF">
            <w:pPr>
              <w:spacing w:line="276" w:lineRule="auto"/>
              <w:jc w:val="center"/>
              <w:rPr>
                <w:rFonts w:cs="Arial"/>
                <w:color w:val="000000"/>
                <w:sz w:val="20"/>
                <w:szCs w:val="20"/>
              </w:rPr>
            </w:pPr>
            <w:r>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2159AF" w:rsidRDefault="003859B9" w:rsidP="002159AF">
            <w:pPr>
              <w:spacing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859B9" w:rsidRPr="00070BFD" w:rsidTr="002159AF">
        <w:trPr>
          <w:trHeight w:val="227"/>
        </w:trPr>
        <w:tc>
          <w:tcPr>
            <w:tcW w:w="2798" w:type="dxa"/>
            <w:vMerge/>
            <w:tcBorders>
              <w:left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2159AF">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2159AF">
            <w:pPr>
              <w:spacing w:line="276" w:lineRule="auto"/>
              <w:jc w:val="center"/>
              <w:rPr>
                <w:rFonts w:cs="Arial"/>
                <w:color w:val="000000"/>
                <w:sz w:val="20"/>
                <w:szCs w:val="20"/>
              </w:rPr>
            </w:pPr>
            <w:r>
              <w:rPr>
                <w:rFonts w:cs="Arial"/>
                <w:color w:val="000000"/>
                <w:sz w:val="20"/>
                <w:szCs w:val="20"/>
              </w:rPr>
              <w:t>2024.</w:t>
            </w:r>
          </w:p>
        </w:tc>
      </w:tr>
      <w:tr w:rsidR="003859B9" w:rsidRPr="00070BFD" w:rsidTr="003859B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862DF3" w:rsidRDefault="00E93474" w:rsidP="003859B9">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B97BC8" w:rsidRDefault="00FE5EF5" w:rsidP="003859B9">
            <w:pPr>
              <w:spacing w:after="60" w:line="276" w:lineRule="auto"/>
              <w:rPr>
                <w:rFonts w:cs="Arial"/>
                <w:color w:val="000000"/>
                <w:sz w:val="20"/>
                <w:szCs w:val="20"/>
              </w:rPr>
            </w:pPr>
            <w:r>
              <w:rPr>
                <w:rFonts w:cs="Arial"/>
                <w:color w:val="000000"/>
                <w:sz w:val="20"/>
                <w:szCs w:val="20"/>
              </w:rPr>
              <w:t>20</w:t>
            </w:r>
            <w:r w:rsidR="00B97BC8">
              <w:rPr>
                <w:rFonts w:cs="Arial"/>
                <w:color w:val="000000"/>
                <w:sz w:val="20"/>
                <w:szCs w:val="20"/>
              </w:rPr>
              <w:t>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B97BC8" w:rsidRDefault="00B97BC8" w:rsidP="003859B9">
            <w:pPr>
              <w:spacing w:after="60" w:line="276" w:lineRule="auto"/>
              <w:rPr>
                <w:rFonts w:cs="Arial"/>
                <w:color w:val="000000"/>
                <w:sz w:val="20"/>
                <w:szCs w:val="20"/>
              </w:rPr>
            </w:pPr>
            <w:r>
              <w:rPr>
                <w:rFonts w:cs="Arial"/>
                <w:color w:val="000000"/>
                <w:sz w:val="20"/>
                <w:szCs w:val="20"/>
              </w:rPr>
              <w:t>840</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28153F" w:rsidRDefault="0028153F" w:rsidP="003859B9">
            <w:pPr>
              <w:spacing w:after="60" w:line="276" w:lineRule="auto"/>
              <w:rPr>
                <w:rFonts w:cs="Arial"/>
                <w:color w:val="000000"/>
                <w:sz w:val="20"/>
                <w:szCs w:val="20"/>
              </w:rPr>
            </w:pPr>
            <w:r>
              <w:rPr>
                <w:rFonts w:cs="Arial"/>
                <w:color w:val="000000"/>
                <w:sz w:val="20"/>
                <w:szCs w:val="20"/>
              </w:rPr>
              <w:t>1340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3859B9" w:rsidRPr="0028153F" w:rsidRDefault="00FE5EF5" w:rsidP="003859B9">
            <w:pPr>
              <w:spacing w:after="60" w:line="276" w:lineRule="auto"/>
              <w:rPr>
                <w:rFonts w:cs="Arial"/>
                <w:color w:val="000000"/>
                <w:sz w:val="20"/>
                <w:szCs w:val="20"/>
              </w:rPr>
            </w:pPr>
            <w:r>
              <w:rPr>
                <w:rFonts w:cs="Arial"/>
                <w:color w:val="000000"/>
                <w:sz w:val="20"/>
                <w:szCs w:val="20"/>
              </w:rPr>
              <w:t>1600</w:t>
            </w:r>
          </w:p>
        </w:tc>
      </w:tr>
    </w:tbl>
    <w:p w:rsidR="003859B9" w:rsidRPr="00A865BE" w:rsidRDefault="003859B9" w:rsidP="00735037">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58"/>
        <w:gridCol w:w="1440"/>
        <w:gridCol w:w="1621"/>
        <w:gridCol w:w="1618"/>
        <w:gridCol w:w="1350"/>
        <w:gridCol w:w="990"/>
        <w:gridCol w:w="990"/>
        <w:gridCol w:w="996"/>
      </w:tblGrid>
      <w:tr w:rsidR="0028153F" w:rsidRPr="00070BFD" w:rsidTr="00FE5EF5">
        <w:trPr>
          <w:trHeight w:val="140"/>
        </w:trPr>
        <w:tc>
          <w:tcPr>
            <w:tcW w:w="1321" w:type="pct"/>
            <w:vMerge w:val="restart"/>
            <w:tcBorders>
              <w:top w:val="double" w:sz="4" w:space="0" w:color="auto"/>
              <w:left w:val="double" w:sz="4" w:space="0" w:color="auto"/>
            </w:tcBorders>
            <w:shd w:val="clear" w:color="auto" w:fill="FFF2CC"/>
            <w:vAlign w:val="center"/>
          </w:tcPr>
          <w:p w:rsidR="00735037" w:rsidRPr="002159AF" w:rsidRDefault="00735037" w:rsidP="002159AF">
            <w:pPr>
              <w:spacing w:line="276" w:lineRule="auto"/>
              <w:jc w:val="center"/>
              <w:rPr>
                <w:rFonts w:cs="Arial"/>
                <w:color w:val="000000"/>
                <w:sz w:val="20"/>
                <w:szCs w:val="20"/>
              </w:rPr>
            </w:pPr>
            <w:r w:rsidRPr="00070BFD">
              <w:rPr>
                <w:rFonts w:cs="Arial"/>
                <w:color w:val="000000"/>
                <w:sz w:val="20"/>
                <w:szCs w:val="20"/>
              </w:rPr>
              <w:t>Назив активности:</w:t>
            </w:r>
          </w:p>
        </w:tc>
        <w:tc>
          <w:tcPr>
            <w:tcW w:w="451" w:type="pct"/>
            <w:vMerge w:val="restart"/>
            <w:tcBorders>
              <w:top w:val="double" w:sz="4" w:space="0" w:color="auto"/>
            </w:tcBorders>
            <w:shd w:val="clear" w:color="auto" w:fill="FFF2CC"/>
            <w:vAlign w:val="center"/>
          </w:tcPr>
          <w:p w:rsidR="00735037" w:rsidRPr="00070BFD" w:rsidRDefault="00735037" w:rsidP="002159AF">
            <w:pPr>
              <w:spacing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16" w:type="pct"/>
            <w:vMerge w:val="restart"/>
            <w:tcBorders>
              <w:top w:val="double" w:sz="4" w:space="0" w:color="auto"/>
            </w:tcBorders>
            <w:shd w:val="clear" w:color="auto" w:fill="FFF2CC"/>
            <w:vAlign w:val="center"/>
          </w:tcPr>
          <w:p w:rsidR="00735037" w:rsidRPr="00070BFD" w:rsidRDefault="00735037" w:rsidP="002159AF">
            <w:pPr>
              <w:spacing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581" w:type="pct"/>
            <w:vMerge w:val="restart"/>
            <w:tcBorders>
              <w:top w:val="double" w:sz="4" w:space="0" w:color="auto"/>
            </w:tcBorders>
            <w:shd w:val="clear" w:color="auto" w:fill="FFF2CC"/>
            <w:vAlign w:val="center"/>
          </w:tcPr>
          <w:p w:rsidR="00735037" w:rsidRPr="00070BFD" w:rsidRDefault="00735037" w:rsidP="002159AF">
            <w:pPr>
              <w:spacing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80" w:type="pct"/>
            <w:vMerge w:val="restart"/>
            <w:tcBorders>
              <w:top w:val="double" w:sz="4" w:space="0" w:color="auto"/>
            </w:tcBorders>
            <w:shd w:val="clear" w:color="auto" w:fill="FFF2CC"/>
            <w:vAlign w:val="center"/>
          </w:tcPr>
          <w:p w:rsidR="00735037" w:rsidRPr="00070BFD" w:rsidRDefault="00735037" w:rsidP="002159AF">
            <w:pPr>
              <w:spacing w:line="276" w:lineRule="auto"/>
              <w:jc w:val="center"/>
              <w:rPr>
                <w:rFonts w:cs="Arial"/>
                <w:color w:val="000000"/>
                <w:sz w:val="20"/>
                <w:szCs w:val="20"/>
              </w:rPr>
            </w:pPr>
            <w:r w:rsidRPr="00070BFD">
              <w:rPr>
                <w:rFonts w:cs="Arial"/>
                <w:color w:val="000000"/>
                <w:sz w:val="20"/>
                <w:szCs w:val="20"/>
              </w:rPr>
              <w:t>Извор финансирања</w:t>
            </w:r>
          </w:p>
        </w:tc>
        <w:tc>
          <w:tcPr>
            <w:tcW w:w="484" w:type="pct"/>
            <w:vMerge w:val="restart"/>
            <w:tcBorders>
              <w:top w:val="double" w:sz="4" w:space="0" w:color="auto"/>
            </w:tcBorders>
            <w:shd w:val="clear" w:color="auto" w:fill="FFF2CC"/>
            <w:vAlign w:val="center"/>
          </w:tcPr>
          <w:p w:rsidR="00735037" w:rsidRPr="0028153F" w:rsidRDefault="00735037" w:rsidP="0028153F">
            <w:pPr>
              <w:spacing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1067" w:type="pct"/>
            <w:gridSpan w:val="3"/>
            <w:tcBorders>
              <w:top w:val="double" w:sz="4" w:space="0" w:color="auto"/>
            </w:tcBorders>
            <w:shd w:val="clear" w:color="auto" w:fill="FFF2CC"/>
            <w:vAlign w:val="center"/>
          </w:tcPr>
          <w:p w:rsidR="00735037" w:rsidRPr="00070BFD" w:rsidRDefault="00735037" w:rsidP="002159AF">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FE5EF5" w:rsidRPr="00070BFD" w:rsidTr="00FE5EF5">
        <w:trPr>
          <w:trHeight w:val="386"/>
        </w:trPr>
        <w:tc>
          <w:tcPr>
            <w:tcW w:w="1321" w:type="pct"/>
            <w:vMerge/>
            <w:tcBorders>
              <w:left w:val="double" w:sz="4" w:space="0" w:color="auto"/>
            </w:tcBorders>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451"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516"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581"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580"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484"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355" w:type="pct"/>
            <w:shd w:val="clear" w:color="auto" w:fill="FFF2CC"/>
            <w:vAlign w:val="center"/>
          </w:tcPr>
          <w:p w:rsidR="002159AF" w:rsidRPr="00A02A32" w:rsidRDefault="002159AF" w:rsidP="0028153F">
            <w:pPr>
              <w:spacing w:after="0" w:line="276" w:lineRule="auto"/>
              <w:jc w:val="center"/>
              <w:rPr>
                <w:rFonts w:cs="Arial"/>
                <w:color w:val="000000"/>
                <w:sz w:val="20"/>
                <w:szCs w:val="20"/>
              </w:rPr>
            </w:pPr>
            <w:r>
              <w:rPr>
                <w:rFonts w:cs="Arial"/>
                <w:color w:val="000000"/>
                <w:sz w:val="20"/>
                <w:szCs w:val="20"/>
              </w:rPr>
              <w:t>2022</w:t>
            </w:r>
          </w:p>
        </w:tc>
        <w:tc>
          <w:tcPr>
            <w:tcW w:w="355" w:type="pct"/>
            <w:shd w:val="clear" w:color="auto" w:fill="FFF2CC"/>
            <w:vAlign w:val="center"/>
          </w:tcPr>
          <w:p w:rsidR="002159AF" w:rsidRPr="00A02A32" w:rsidRDefault="002159AF" w:rsidP="0028153F">
            <w:pPr>
              <w:spacing w:after="0" w:line="276" w:lineRule="auto"/>
              <w:jc w:val="center"/>
              <w:rPr>
                <w:rFonts w:cs="Arial"/>
                <w:color w:val="000000"/>
                <w:sz w:val="20"/>
                <w:szCs w:val="20"/>
              </w:rPr>
            </w:pPr>
            <w:r>
              <w:rPr>
                <w:rFonts w:cs="Arial"/>
                <w:color w:val="000000"/>
                <w:sz w:val="20"/>
                <w:szCs w:val="20"/>
              </w:rPr>
              <w:t>2023</w:t>
            </w:r>
          </w:p>
        </w:tc>
        <w:tc>
          <w:tcPr>
            <w:tcW w:w="357" w:type="pct"/>
            <w:shd w:val="clear" w:color="auto" w:fill="FFF2CC"/>
            <w:vAlign w:val="center"/>
          </w:tcPr>
          <w:p w:rsidR="002159AF" w:rsidRPr="00A02A32" w:rsidRDefault="002159AF" w:rsidP="0028153F">
            <w:pPr>
              <w:spacing w:after="0" w:line="276" w:lineRule="auto"/>
              <w:jc w:val="center"/>
              <w:rPr>
                <w:rFonts w:cs="Arial"/>
                <w:color w:val="000000"/>
                <w:sz w:val="20"/>
                <w:szCs w:val="20"/>
              </w:rPr>
            </w:pPr>
            <w:r>
              <w:rPr>
                <w:rFonts w:cs="Arial"/>
                <w:color w:val="000000"/>
                <w:sz w:val="20"/>
                <w:szCs w:val="20"/>
              </w:rPr>
              <w:t>2024</w:t>
            </w:r>
          </w:p>
        </w:tc>
      </w:tr>
      <w:tr w:rsidR="00FE5EF5" w:rsidRPr="00070BFD" w:rsidTr="00FE5EF5">
        <w:trPr>
          <w:trHeight w:val="822"/>
        </w:trPr>
        <w:tc>
          <w:tcPr>
            <w:tcW w:w="1321" w:type="pct"/>
            <w:tcBorders>
              <w:left w:val="double" w:sz="4" w:space="0" w:color="auto"/>
            </w:tcBorders>
            <w:shd w:val="clear" w:color="auto" w:fill="auto"/>
            <w:vAlign w:val="center"/>
          </w:tcPr>
          <w:p w:rsidR="002159AF" w:rsidRPr="00EF5230" w:rsidRDefault="00B97BC8" w:rsidP="002159AF">
            <w:pPr>
              <w:spacing w:line="276" w:lineRule="auto"/>
              <w:rPr>
                <w:rFonts w:cs="Arial"/>
                <w:color w:val="000000"/>
                <w:sz w:val="20"/>
                <w:szCs w:val="20"/>
              </w:rPr>
            </w:pPr>
            <w:r>
              <w:rPr>
                <w:rFonts w:cs="Arial"/>
                <w:color w:val="000000"/>
                <w:sz w:val="20"/>
                <w:szCs w:val="20"/>
              </w:rPr>
              <w:t>О</w:t>
            </w:r>
            <w:r w:rsidR="002159AF">
              <w:rPr>
                <w:rFonts w:cs="Arial"/>
                <w:color w:val="000000"/>
                <w:sz w:val="20"/>
                <w:szCs w:val="20"/>
              </w:rPr>
              <w:t>рганизовање додатних програма образовне подршке младима</w:t>
            </w:r>
          </w:p>
        </w:tc>
        <w:tc>
          <w:tcPr>
            <w:tcW w:w="451" w:type="pct"/>
            <w:shd w:val="clear" w:color="auto" w:fill="auto"/>
            <w:vAlign w:val="center"/>
          </w:tcPr>
          <w:p w:rsidR="002159AF" w:rsidRPr="00D90070" w:rsidRDefault="002159AF" w:rsidP="002159AF">
            <w:pPr>
              <w:spacing w:line="276" w:lineRule="auto"/>
              <w:rPr>
                <w:rFonts w:cs="Arial"/>
                <w:color w:val="000000"/>
                <w:sz w:val="20"/>
                <w:szCs w:val="20"/>
              </w:rPr>
            </w:pPr>
            <w:r>
              <w:rPr>
                <w:rFonts w:cs="Arial"/>
                <w:color w:val="000000"/>
                <w:sz w:val="20"/>
                <w:szCs w:val="20"/>
              </w:rPr>
              <w:t>КЗМ</w:t>
            </w:r>
          </w:p>
        </w:tc>
        <w:tc>
          <w:tcPr>
            <w:tcW w:w="516" w:type="pct"/>
            <w:shd w:val="clear" w:color="auto" w:fill="auto"/>
            <w:vAlign w:val="center"/>
          </w:tcPr>
          <w:p w:rsidR="002159AF" w:rsidRDefault="00DD3A0A" w:rsidP="002159AF">
            <w:pPr>
              <w:spacing w:line="276" w:lineRule="auto"/>
              <w:rPr>
                <w:rFonts w:cs="Arial"/>
                <w:color w:val="000000"/>
                <w:sz w:val="20"/>
                <w:szCs w:val="20"/>
              </w:rPr>
            </w:pPr>
            <w:r>
              <w:rPr>
                <w:rFonts w:cs="Arial"/>
                <w:color w:val="000000"/>
                <w:sz w:val="20"/>
                <w:szCs w:val="20"/>
              </w:rPr>
              <w:t>Образовне установе</w:t>
            </w:r>
          </w:p>
          <w:p w:rsidR="00DD3A0A" w:rsidRPr="00DD3A0A" w:rsidRDefault="00DD3A0A" w:rsidP="002159AF">
            <w:pPr>
              <w:spacing w:line="276" w:lineRule="auto"/>
              <w:rPr>
                <w:rFonts w:cs="Arial"/>
                <w:color w:val="000000"/>
                <w:sz w:val="20"/>
                <w:szCs w:val="20"/>
              </w:rPr>
            </w:pPr>
            <w:r>
              <w:rPr>
                <w:rFonts w:cs="Arial"/>
                <w:color w:val="000000"/>
                <w:sz w:val="20"/>
                <w:szCs w:val="20"/>
              </w:rPr>
              <w:t>Удружења</w:t>
            </w:r>
          </w:p>
        </w:tc>
        <w:tc>
          <w:tcPr>
            <w:tcW w:w="581" w:type="pct"/>
            <w:shd w:val="clear" w:color="auto" w:fill="auto"/>
            <w:vAlign w:val="center"/>
          </w:tcPr>
          <w:p w:rsidR="002159AF" w:rsidRPr="00D90070" w:rsidRDefault="002159AF" w:rsidP="002159AF">
            <w:pPr>
              <w:spacing w:line="276" w:lineRule="auto"/>
              <w:rPr>
                <w:rFonts w:cs="Arial"/>
                <w:color w:val="000000"/>
                <w:sz w:val="20"/>
                <w:szCs w:val="20"/>
              </w:rPr>
            </w:pPr>
            <w:r>
              <w:rPr>
                <w:rFonts w:cs="Arial"/>
                <w:color w:val="000000"/>
                <w:sz w:val="20"/>
                <w:szCs w:val="20"/>
              </w:rPr>
              <w:t>Континуирано</w:t>
            </w:r>
          </w:p>
        </w:tc>
        <w:tc>
          <w:tcPr>
            <w:tcW w:w="580" w:type="pct"/>
            <w:shd w:val="clear" w:color="auto" w:fill="auto"/>
            <w:vAlign w:val="center"/>
          </w:tcPr>
          <w:p w:rsidR="002159AF" w:rsidRPr="00D90070" w:rsidRDefault="00E93474" w:rsidP="002159AF">
            <w:pPr>
              <w:spacing w:line="276" w:lineRule="auto"/>
              <w:rPr>
                <w:rFonts w:cs="Arial"/>
                <w:color w:val="000000"/>
                <w:sz w:val="20"/>
                <w:szCs w:val="20"/>
              </w:rPr>
            </w:pPr>
            <w:r>
              <w:rPr>
                <w:rFonts w:cs="Arial"/>
                <w:color w:val="000000"/>
                <w:sz w:val="20"/>
                <w:szCs w:val="20"/>
              </w:rPr>
              <w:t>Буџет ГО Звездара</w:t>
            </w:r>
          </w:p>
        </w:tc>
        <w:tc>
          <w:tcPr>
            <w:tcW w:w="484" w:type="pct"/>
            <w:shd w:val="clear" w:color="auto" w:fill="auto"/>
            <w:vAlign w:val="center"/>
          </w:tcPr>
          <w:p w:rsidR="002159AF" w:rsidRPr="00364587" w:rsidRDefault="00364587" w:rsidP="002159AF">
            <w:pPr>
              <w:spacing w:line="276" w:lineRule="auto"/>
              <w:rPr>
                <w:rFonts w:cs="Arial"/>
                <w:color w:val="000000"/>
                <w:sz w:val="20"/>
                <w:szCs w:val="20"/>
              </w:rPr>
            </w:pPr>
            <w:r>
              <w:rPr>
                <w:rFonts w:cs="Arial"/>
                <w:color w:val="000000"/>
                <w:sz w:val="20"/>
                <w:szCs w:val="20"/>
              </w:rPr>
              <w:t>2002-0001</w:t>
            </w:r>
          </w:p>
        </w:tc>
        <w:tc>
          <w:tcPr>
            <w:tcW w:w="355" w:type="pct"/>
            <w:shd w:val="clear" w:color="auto" w:fill="auto"/>
            <w:vAlign w:val="center"/>
          </w:tcPr>
          <w:p w:rsidR="002159AF" w:rsidRPr="00364587" w:rsidRDefault="00364587" w:rsidP="002159AF">
            <w:pPr>
              <w:spacing w:line="276" w:lineRule="auto"/>
              <w:rPr>
                <w:rFonts w:cs="Arial"/>
                <w:color w:val="000000"/>
                <w:sz w:val="20"/>
                <w:szCs w:val="20"/>
              </w:rPr>
            </w:pPr>
            <w:r>
              <w:rPr>
                <w:rFonts w:cs="Arial"/>
                <w:color w:val="000000"/>
                <w:sz w:val="20"/>
                <w:szCs w:val="20"/>
              </w:rPr>
              <w:t>840</w:t>
            </w:r>
          </w:p>
        </w:tc>
        <w:tc>
          <w:tcPr>
            <w:tcW w:w="355" w:type="pct"/>
            <w:shd w:val="clear" w:color="auto" w:fill="auto"/>
            <w:vAlign w:val="center"/>
          </w:tcPr>
          <w:p w:rsidR="002159AF" w:rsidRPr="0028153F" w:rsidRDefault="0028153F" w:rsidP="002159AF">
            <w:pPr>
              <w:spacing w:line="276" w:lineRule="auto"/>
              <w:rPr>
                <w:rFonts w:cs="Arial"/>
                <w:color w:val="000000"/>
                <w:sz w:val="20"/>
                <w:szCs w:val="20"/>
              </w:rPr>
            </w:pPr>
            <w:r>
              <w:rPr>
                <w:rFonts w:cs="Arial"/>
                <w:color w:val="000000"/>
                <w:sz w:val="20"/>
                <w:szCs w:val="20"/>
              </w:rPr>
              <w:t>1340</w:t>
            </w:r>
          </w:p>
        </w:tc>
        <w:tc>
          <w:tcPr>
            <w:tcW w:w="357" w:type="pct"/>
            <w:shd w:val="clear" w:color="auto" w:fill="auto"/>
            <w:vAlign w:val="center"/>
          </w:tcPr>
          <w:p w:rsidR="002159AF" w:rsidRPr="0028153F" w:rsidRDefault="00FE5EF5" w:rsidP="002159AF">
            <w:pPr>
              <w:spacing w:line="276" w:lineRule="auto"/>
              <w:rPr>
                <w:rFonts w:cs="Arial"/>
                <w:color w:val="000000"/>
                <w:sz w:val="20"/>
                <w:szCs w:val="20"/>
              </w:rPr>
            </w:pPr>
            <w:r>
              <w:rPr>
                <w:rFonts w:cs="Arial"/>
                <w:color w:val="000000"/>
                <w:sz w:val="20"/>
                <w:szCs w:val="20"/>
              </w:rPr>
              <w:t>16</w:t>
            </w:r>
            <w:r w:rsidR="0028153F">
              <w:rPr>
                <w:rFonts w:cs="Arial"/>
                <w:color w:val="000000"/>
                <w:sz w:val="20"/>
                <w:szCs w:val="20"/>
              </w:rPr>
              <w:t>00</w:t>
            </w:r>
          </w:p>
        </w:tc>
      </w:tr>
    </w:tbl>
    <w:p w:rsidR="00806187" w:rsidRDefault="00806187" w:rsidP="00750503">
      <w:pPr>
        <w:autoSpaceDE w:val="0"/>
        <w:autoSpaceDN w:val="0"/>
        <w:adjustRightInd w:val="0"/>
        <w:spacing w:after="60" w:line="276" w:lineRule="auto"/>
        <w:rPr>
          <w:rFonts w:cs="Arial"/>
          <w:b/>
          <w:bCs/>
          <w:color w:val="000000"/>
          <w:lang w:val="bg-BG"/>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563"/>
        <w:gridCol w:w="1377"/>
        <w:gridCol w:w="1143"/>
        <w:gridCol w:w="1260"/>
        <w:gridCol w:w="1350"/>
        <w:gridCol w:w="1440"/>
        <w:gridCol w:w="1677"/>
        <w:gridCol w:w="33"/>
      </w:tblGrid>
      <w:tr w:rsidR="00566CE1" w:rsidRPr="00070BFD" w:rsidTr="002159AF">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566CE1" w:rsidRPr="00566CE1" w:rsidRDefault="00566CE1" w:rsidP="002159AF">
            <w:pPr>
              <w:spacing w:line="276" w:lineRule="auto"/>
              <w:rPr>
                <w:rFonts w:cs="Arial"/>
                <w:bCs/>
                <w:iCs/>
                <w:color w:val="000000"/>
                <w:sz w:val="20"/>
                <w:szCs w:val="20"/>
              </w:rPr>
            </w:pPr>
            <w:r w:rsidRPr="00566CE1">
              <w:rPr>
                <w:rFonts w:cs="Arial"/>
                <w:color w:val="000000"/>
                <w:sz w:val="20"/>
                <w:szCs w:val="20"/>
              </w:rPr>
              <w:t>Мера 7.</w:t>
            </w:r>
            <w:r w:rsidR="00EC49E3">
              <w:rPr>
                <w:rFonts w:cs="Arial"/>
                <w:color w:val="000000"/>
                <w:sz w:val="20"/>
                <w:szCs w:val="20"/>
              </w:rPr>
              <w:t>1</w:t>
            </w:r>
            <w:r>
              <w:rPr>
                <w:rFonts w:cs="Arial"/>
                <w:color w:val="000000"/>
                <w:sz w:val="20"/>
                <w:szCs w:val="20"/>
              </w:rPr>
              <w:t>.5</w:t>
            </w:r>
            <w:r w:rsidRPr="00566CE1">
              <w:rPr>
                <w:rFonts w:cs="Arial"/>
                <w:color w:val="000000"/>
                <w:sz w:val="20"/>
                <w:szCs w:val="20"/>
              </w:rPr>
              <w:t xml:space="preserve"> : </w:t>
            </w:r>
            <w:r w:rsidRPr="00566CE1">
              <w:rPr>
                <w:rFonts w:cs="Arial"/>
                <w:bCs/>
                <w:iCs/>
                <w:color w:val="000000"/>
                <w:sz w:val="20"/>
                <w:szCs w:val="20"/>
              </w:rPr>
              <w:t>Унапређење услова за одржавање догађаја за младе у различитим областима и промоцију талената младих</w:t>
            </w:r>
          </w:p>
        </w:tc>
      </w:tr>
      <w:tr w:rsidR="00566CE1" w:rsidRPr="00070BFD" w:rsidTr="002159AF">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566CE1" w:rsidRPr="00862DF3" w:rsidRDefault="00566CE1" w:rsidP="002159AF">
            <w:pPr>
              <w:spacing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566CE1" w:rsidRPr="00070BFD" w:rsidTr="002159AF">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566CE1" w:rsidRPr="00862DF3" w:rsidRDefault="00566CE1" w:rsidP="002159AF">
            <w:pPr>
              <w:spacing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566CE1" w:rsidRPr="00862DF3" w:rsidRDefault="00566CE1" w:rsidP="002159AF">
            <w:pPr>
              <w:spacing w:line="276" w:lineRule="auto"/>
              <w:rPr>
                <w:rFonts w:cs="Arial"/>
                <w:color w:val="000000"/>
                <w:sz w:val="20"/>
                <w:szCs w:val="20"/>
              </w:rPr>
            </w:pPr>
            <w:r w:rsidRPr="00070BFD">
              <w:rPr>
                <w:rFonts w:cs="Arial"/>
                <w:color w:val="000000"/>
                <w:sz w:val="20"/>
                <w:szCs w:val="20"/>
              </w:rPr>
              <w:t xml:space="preserve">Тип мере: </w:t>
            </w:r>
            <w:r w:rsidR="00450F6A">
              <w:rPr>
                <w:rFonts w:cs="Arial"/>
                <w:color w:val="000000"/>
                <w:sz w:val="20"/>
                <w:szCs w:val="20"/>
              </w:rPr>
              <w:t>информативно-едукативна</w:t>
            </w:r>
          </w:p>
        </w:tc>
      </w:tr>
      <w:tr w:rsidR="002159AF" w:rsidRPr="00070BFD" w:rsidTr="00F54C06">
        <w:trPr>
          <w:trHeight w:val="950"/>
        </w:trPr>
        <w:tc>
          <w:tcPr>
            <w:tcW w:w="4115" w:type="dxa"/>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563" w:type="dxa"/>
            <w:tcBorders>
              <w:top w:val="double" w:sz="4" w:space="0" w:color="auto"/>
            </w:tcBorders>
            <w:shd w:val="clear" w:color="auto" w:fill="D9D9D9"/>
            <w:vAlign w:val="center"/>
          </w:tcPr>
          <w:p w:rsidR="002159AF" w:rsidRPr="002159AF" w:rsidRDefault="002159AF" w:rsidP="002159AF">
            <w:pPr>
              <w:spacing w:line="276" w:lineRule="auto"/>
              <w:jc w:val="center"/>
              <w:rPr>
                <w:rFonts w:cs="Arial"/>
                <w:color w:val="000000"/>
                <w:sz w:val="20"/>
                <w:szCs w:val="20"/>
              </w:rPr>
            </w:pPr>
            <w:r w:rsidRPr="00070BFD">
              <w:rPr>
                <w:rFonts w:cs="Arial"/>
                <w:color w:val="000000"/>
                <w:sz w:val="20"/>
                <w:szCs w:val="20"/>
              </w:rPr>
              <w:t>Jединица мере</w:t>
            </w:r>
          </w:p>
        </w:tc>
        <w:tc>
          <w:tcPr>
            <w:tcW w:w="2520" w:type="dxa"/>
            <w:gridSpan w:val="2"/>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sidRPr="00070BFD">
              <w:rPr>
                <w:rFonts w:cs="Arial"/>
                <w:color w:val="000000"/>
                <w:sz w:val="20"/>
                <w:szCs w:val="20"/>
              </w:rPr>
              <w:t>Извор провере</w:t>
            </w:r>
          </w:p>
        </w:tc>
        <w:tc>
          <w:tcPr>
            <w:tcW w:w="1260" w:type="dxa"/>
            <w:tcBorders>
              <w:top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sidRPr="00070BFD">
              <w:rPr>
                <w:rFonts w:cs="Arial"/>
                <w:color w:val="000000"/>
                <w:sz w:val="20"/>
                <w:szCs w:val="20"/>
              </w:rPr>
              <w:t>Почетна вредност</w:t>
            </w:r>
          </w:p>
        </w:tc>
        <w:tc>
          <w:tcPr>
            <w:tcW w:w="1350" w:type="dxa"/>
            <w:tcBorders>
              <w:top w:val="double" w:sz="4" w:space="0" w:color="auto"/>
            </w:tcBorders>
            <w:shd w:val="clear" w:color="auto" w:fill="D9D9D9"/>
            <w:vAlign w:val="center"/>
          </w:tcPr>
          <w:p w:rsidR="002159AF" w:rsidRDefault="002159AF" w:rsidP="002159AF">
            <w:pPr>
              <w:spacing w:line="276" w:lineRule="auto"/>
              <w:jc w:val="center"/>
              <w:rPr>
                <w:rFonts w:cs="Arial"/>
                <w:color w:val="000000"/>
                <w:sz w:val="20"/>
                <w:szCs w:val="20"/>
              </w:rPr>
            </w:pPr>
            <w:r w:rsidRPr="00070BFD">
              <w:rPr>
                <w:rFonts w:cs="Arial"/>
                <w:color w:val="000000"/>
                <w:sz w:val="20"/>
                <w:szCs w:val="20"/>
              </w:rPr>
              <w:t>Базна година</w:t>
            </w:r>
          </w:p>
          <w:p w:rsidR="002159AF" w:rsidRPr="009C63AE" w:rsidRDefault="002159AF" w:rsidP="002159AF">
            <w:pPr>
              <w:spacing w:line="276" w:lineRule="auto"/>
              <w:jc w:val="center"/>
              <w:rPr>
                <w:rFonts w:cs="Arial"/>
                <w:color w:val="000000"/>
                <w:sz w:val="20"/>
                <w:szCs w:val="20"/>
              </w:rPr>
            </w:pPr>
            <w:r>
              <w:rPr>
                <w:rFonts w:cs="Arial"/>
                <w:color w:val="000000"/>
                <w:sz w:val="20"/>
                <w:szCs w:val="20"/>
              </w:rPr>
              <w:t>2022</w:t>
            </w:r>
          </w:p>
        </w:tc>
        <w:tc>
          <w:tcPr>
            <w:tcW w:w="1440" w:type="dxa"/>
            <w:tcBorders>
              <w:top w:val="double" w:sz="4" w:space="0" w:color="auto"/>
              <w:bottom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710" w:type="dxa"/>
            <w:gridSpan w:val="2"/>
            <w:tcBorders>
              <w:top w:val="double" w:sz="4" w:space="0" w:color="auto"/>
              <w:bottom w:val="double" w:sz="4" w:space="0" w:color="auto"/>
            </w:tcBorders>
            <w:shd w:val="clear" w:color="auto" w:fill="D9D9D9"/>
            <w:vAlign w:val="center"/>
          </w:tcPr>
          <w:p w:rsidR="002159AF" w:rsidRPr="00070BFD" w:rsidRDefault="002159AF" w:rsidP="002159AF">
            <w:pPr>
              <w:spacing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2159AF" w:rsidRPr="00070BFD" w:rsidTr="00F54C06">
        <w:trPr>
          <w:trHeight w:val="302"/>
        </w:trPr>
        <w:tc>
          <w:tcPr>
            <w:tcW w:w="4115" w:type="dxa"/>
            <w:tcBorders>
              <w:top w:val="double" w:sz="4" w:space="0" w:color="auto"/>
              <w:bottom w:val="double" w:sz="4" w:space="0" w:color="auto"/>
            </w:tcBorders>
            <w:shd w:val="clear" w:color="auto" w:fill="FFFFFF"/>
            <w:vAlign w:val="center"/>
          </w:tcPr>
          <w:p w:rsidR="002159AF" w:rsidRPr="00862DF3" w:rsidRDefault="002159AF" w:rsidP="00DD3A0A">
            <w:pPr>
              <w:shd w:val="clear" w:color="auto" w:fill="FFFFFF"/>
              <w:spacing w:line="276" w:lineRule="auto"/>
              <w:rPr>
                <w:rFonts w:cs="Arial"/>
                <w:color w:val="000000"/>
                <w:sz w:val="20"/>
                <w:szCs w:val="20"/>
              </w:rPr>
            </w:pPr>
            <w:r>
              <w:rPr>
                <w:rFonts w:cs="Arial"/>
                <w:color w:val="000000"/>
                <w:sz w:val="20"/>
                <w:szCs w:val="20"/>
              </w:rPr>
              <w:t xml:space="preserve">Број </w:t>
            </w:r>
            <w:r w:rsidR="00DD3A0A">
              <w:rPr>
                <w:rFonts w:cs="Arial"/>
                <w:color w:val="000000"/>
                <w:sz w:val="20"/>
                <w:szCs w:val="20"/>
              </w:rPr>
              <w:t>догађаја</w:t>
            </w:r>
          </w:p>
        </w:tc>
        <w:tc>
          <w:tcPr>
            <w:tcW w:w="1563" w:type="dxa"/>
            <w:tcBorders>
              <w:top w:val="double" w:sz="4" w:space="0" w:color="auto"/>
              <w:bottom w:val="double" w:sz="4" w:space="0" w:color="auto"/>
            </w:tcBorders>
            <w:shd w:val="clear" w:color="auto" w:fill="FFFFFF"/>
            <w:vAlign w:val="center"/>
          </w:tcPr>
          <w:p w:rsidR="002159AF" w:rsidRPr="00862DF3" w:rsidRDefault="002159AF" w:rsidP="002159AF">
            <w:pPr>
              <w:shd w:val="clear" w:color="auto" w:fill="FFFFFF"/>
              <w:spacing w:line="276" w:lineRule="auto"/>
              <w:rPr>
                <w:rFonts w:cs="Arial"/>
                <w:color w:val="000000"/>
                <w:sz w:val="20"/>
                <w:szCs w:val="20"/>
              </w:rPr>
            </w:pPr>
            <w:r>
              <w:rPr>
                <w:rFonts w:cs="Arial"/>
                <w:color w:val="000000"/>
                <w:sz w:val="20"/>
                <w:szCs w:val="20"/>
              </w:rPr>
              <w:t>Број</w:t>
            </w:r>
          </w:p>
        </w:tc>
        <w:tc>
          <w:tcPr>
            <w:tcW w:w="2520" w:type="dxa"/>
            <w:gridSpan w:val="2"/>
            <w:tcBorders>
              <w:top w:val="double" w:sz="4" w:space="0" w:color="auto"/>
              <w:bottom w:val="double" w:sz="4" w:space="0" w:color="auto"/>
            </w:tcBorders>
            <w:shd w:val="clear" w:color="auto" w:fill="FFFFFF"/>
            <w:vAlign w:val="center"/>
          </w:tcPr>
          <w:p w:rsidR="002159AF" w:rsidRPr="00862DF3" w:rsidRDefault="002159AF" w:rsidP="002159AF">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260" w:type="dxa"/>
            <w:tcBorders>
              <w:top w:val="double" w:sz="4" w:space="0" w:color="auto"/>
              <w:bottom w:val="double" w:sz="4" w:space="0" w:color="auto"/>
            </w:tcBorders>
            <w:shd w:val="clear" w:color="auto" w:fill="FFFFFF"/>
            <w:vAlign w:val="center"/>
          </w:tcPr>
          <w:p w:rsidR="002159AF" w:rsidRPr="005F71C8" w:rsidRDefault="005F71C8" w:rsidP="002159AF">
            <w:pPr>
              <w:shd w:val="clear" w:color="auto" w:fill="FFFFFF"/>
              <w:spacing w:line="276" w:lineRule="auto"/>
              <w:rPr>
                <w:rFonts w:cs="Arial"/>
                <w:color w:val="000000"/>
                <w:sz w:val="20"/>
                <w:szCs w:val="20"/>
              </w:rPr>
            </w:pPr>
            <w:r>
              <w:rPr>
                <w:rFonts w:cs="Arial"/>
                <w:color w:val="000000"/>
                <w:sz w:val="20"/>
                <w:szCs w:val="20"/>
              </w:rPr>
              <w:t>0</w:t>
            </w:r>
          </w:p>
        </w:tc>
        <w:tc>
          <w:tcPr>
            <w:tcW w:w="1350" w:type="dxa"/>
            <w:tcBorders>
              <w:top w:val="double" w:sz="4" w:space="0" w:color="auto"/>
              <w:bottom w:val="double" w:sz="4" w:space="0" w:color="auto"/>
              <w:right w:val="double" w:sz="4" w:space="0" w:color="auto"/>
            </w:tcBorders>
            <w:shd w:val="clear" w:color="auto" w:fill="FFFFFF"/>
            <w:vAlign w:val="center"/>
          </w:tcPr>
          <w:p w:rsidR="002159AF" w:rsidRPr="005F71C8" w:rsidRDefault="005F71C8" w:rsidP="002159AF">
            <w:pPr>
              <w:shd w:val="clear" w:color="auto" w:fill="FFFFFF"/>
              <w:spacing w:line="276" w:lineRule="auto"/>
              <w:rPr>
                <w:rFonts w:cs="Arial"/>
                <w:color w:val="000000"/>
                <w:sz w:val="20"/>
                <w:szCs w:val="20"/>
              </w:rPr>
            </w:pPr>
            <w:r>
              <w:rPr>
                <w:rFonts w:cs="Arial"/>
                <w:color w:val="000000"/>
                <w:sz w:val="20"/>
                <w:szCs w:val="20"/>
              </w:rPr>
              <w:t>5</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2159AF" w:rsidRPr="005F71C8" w:rsidRDefault="005F71C8" w:rsidP="002159AF">
            <w:pPr>
              <w:shd w:val="clear" w:color="auto" w:fill="FFFFFF"/>
              <w:spacing w:line="276" w:lineRule="auto"/>
              <w:rPr>
                <w:rFonts w:cs="Arial"/>
                <w:color w:val="000000"/>
                <w:sz w:val="20"/>
                <w:szCs w:val="20"/>
              </w:rPr>
            </w:pPr>
            <w:r>
              <w:rPr>
                <w:rFonts w:cs="Arial"/>
                <w:color w:val="000000"/>
                <w:sz w:val="20"/>
                <w:szCs w:val="20"/>
              </w:rPr>
              <w:t>9</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2159AF" w:rsidRPr="005F71C8" w:rsidRDefault="005F71C8" w:rsidP="002159AF">
            <w:pPr>
              <w:shd w:val="clear" w:color="auto" w:fill="FFFFFF"/>
              <w:spacing w:line="276" w:lineRule="auto"/>
              <w:rPr>
                <w:rFonts w:cs="Arial"/>
                <w:color w:val="000000"/>
                <w:sz w:val="20"/>
                <w:szCs w:val="20"/>
              </w:rPr>
            </w:pPr>
            <w:r>
              <w:rPr>
                <w:rFonts w:cs="Arial"/>
                <w:color w:val="000000"/>
                <w:sz w:val="20"/>
                <w:szCs w:val="20"/>
              </w:rPr>
              <w:t>15</w:t>
            </w:r>
          </w:p>
        </w:tc>
      </w:tr>
      <w:tr w:rsidR="002159AF" w:rsidRPr="00070BFD" w:rsidTr="00F54C06">
        <w:trPr>
          <w:trHeight w:val="302"/>
        </w:trPr>
        <w:tc>
          <w:tcPr>
            <w:tcW w:w="4115" w:type="dxa"/>
            <w:tcBorders>
              <w:top w:val="double" w:sz="4" w:space="0" w:color="auto"/>
              <w:bottom w:val="double" w:sz="4" w:space="0" w:color="auto"/>
            </w:tcBorders>
            <w:shd w:val="clear" w:color="auto" w:fill="FFFFFF"/>
            <w:vAlign w:val="center"/>
          </w:tcPr>
          <w:p w:rsidR="002159AF" w:rsidRPr="002554FA" w:rsidRDefault="002159AF" w:rsidP="002554FA">
            <w:pPr>
              <w:shd w:val="clear" w:color="auto" w:fill="FFFFFF"/>
              <w:spacing w:line="276" w:lineRule="auto"/>
              <w:rPr>
                <w:rFonts w:cs="Arial"/>
                <w:color w:val="000000"/>
                <w:sz w:val="20"/>
                <w:szCs w:val="20"/>
              </w:rPr>
            </w:pPr>
            <w:r>
              <w:rPr>
                <w:rFonts w:cs="Arial"/>
                <w:color w:val="000000"/>
                <w:sz w:val="20"/>
                <w:szCs w:val="20"/>
              </w:rPr>
              <w:t xml:space="preserve">Број </w:t>
            </w:r>
            <w:r w:rsidR="002554FA">
              <w:rPr>
                <w:rFonts w:cs="Arial"/>
                <w:color w:val="000000"/>
                <w:sz w:val="20"/>
                <w:szCs w:val="20"/>
              </w:rPr>
              <w:t>учесника у догађајима</w:t>
            </w:r>
          </w:p>
        </w:tc>
        <w:tc>
          <w:tcPr>
            <w:tcW w:w="1563" w:type="dxa"/>
            <w:tcBorders>
              <w:top w:val="double" w:sz="4" w:space="0" w:color="auto"/>
              <w:bottom w:val="double" w:sz="4" w:space="0" w:color="auto"/>
            </w:tcBorders>
            <w:shd w:val="clear" w:color="auto" w:fill="FFFFFF"/>
            <w:vAlign w:val="center"/>
          </w:tcPr>
          <w:p w:rsidR="002159AF" w:rsidRDefault="002159AF" w:rsidP="002159AF">
            <w:pPr>
              <w:shd w:val="clear" w:color="auto" w:fill="FFFFFF"/>
              <w:spacing w:line="276" w:lineRule="auto"/>
              <w:rPr>
                <w:rFonts w:cs="Arial"/>
                <w:color w:val="000000"/>
                <w:sz w:val="20"/>
                <w:szCs w:val="20"/>
              </w:rPr>
            </w:pPr>
            <w:r>
              <w:rPr>
                <w:rFonts w:cs="Arial"/>
                <w:color w:val="000000"/>
                <w:sz w:val="20"/>
                <w:szCs w:val="20"/>
              </w:rPr>
              <w:t>Број</w:t>
            </w:r>
          </w:p>
        </w:tc>
        <w:tc>
          <w:tcPr>
            <w:tcW w:w="2520" w:type="dxa"/>
            <w:gridSpan w:val="2"/>
            <w:tcBorders>
              <w:top w:val="double" w:sz="4" w:space="0" w:color="auto"/>
              <w:bottom w:val="double" w:sz="4" w:space="0" w:color="auto"/>
            </w:tcBorders>
            <w:shd w:val="clear" w:color="auto" w:fill="FFFFFF"/>
            <w:vAlign w:val="center"/>
          </w:tcPr>
          <w:p w:rsidR="002159AF" w:rsidRPr="002554FA" w:rsidRDefault="002554FA" w:rsidP="002159AF">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260" w:type="dxa"/>
            <w:tcBorders>
              <w:top w:val="double" w:sz="4" w:space="0" w:color="auto"/>
              <w:bottom w:val="double" w:sz="4" w:space="0" w:color="auto"/>
            </w:tcBorders>
            <w:shd w:val="clear" w:color="auto" w:fill="FFFFFF"/>
            <w:vAlign w:val="center"/>
          </w:tcPr>
          <w:p w:rsidR="002159AF" w:rsidRPr="002554FA" w:rsidRDefault="002159AF" w:rsidP="002159AF">
            <w:pPr>
              <w:shd w:val="clear" w:color="auto" w:fill="FFFFFF"/>
              <w:spacing w:line="276" w:lineRule="auto"/>
              <w:rPr>
                <w:rFonts w:cs="Arial"/>
                <w:color w:val="000000"/>
                <w:sz w:val="20"/>
                <w:szCs w:val="20"/>
              </w:rPr>
            </w:pPr>
          </w:p>
        </w:tc>
        <w:tc>
          <w:tcPr>
            <w:tcW w:w="1350" w:type="dxa"/>
            <w:tcBorders>
              <w:top w:val="double" w:sz="4" w:space="0" w:color="auto"/>
              <w:bottom w:val="double" w:sz="4" w:space="0" w:color="auto"/>
              <w:right w:val="double" w:sz="4" w:space="0" w:color="auto"/>
            </w:tcBorders>
            <w:shd w:val="clear" w:color="auto" w:fill="FFFFFF"/>
            <w:vAlign w:val="center"/>
          </w:tcPr>
          <w:p w:rsidR="002159AF" w:rsidRPr="005F71C8" w:rsidRDefault="005F71C8" w:rsidP="002159AF">
            <w:pPr>
              <w:shd w:val="clear" w:color="auto" w:fill="FFFFFF"/>
              <w:spacing w:line="276" w:lineRule="auto"/>
              <w:rPr>
                <w:rFonts w:cs="Arial"/>
                <w:color w:val="000000"/>
                <w:sz w:val="20"/>
                <w:szCs w:val="20"/>
              </w:rPr>
            </w:pPr>
            <w:r>
              <w:rPr>
                <w:rFonts w:cs="Arial"/>
                <w:color w:val="000000"/>
                <w:sz w:val="20"/>
                <w:szCs w:val="20"/>
              </w:rPr>
              <w:t>500</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2159AF" w:rsidRPr="00FE5EF5" w:rsidRDefault="00FE5EF5" w:rsidP="002159AF">
            <w:pPr>
              <w:shd w:val="clear" w:color="auto" w:fill="FFFFFF"/>
              <w:spacing w:line="276" w:lineRule="auto"/>
              <w:rPr>
                <w:rFonts w:cs="Arial"/>
                <w:color w:val="000000"/>
                <w:sz w:val="20"/>
                <w:szCs w:val="20"/>
              </w:rPr>
            </w:pPr>
            <w:r>
              <w:rPr>
                <w:rFonts w:cs="Arial"/>
                <w:color w:val="000000"/>
                <w:sz w:val="20"/>
                <w:szCs w:val="20"/>
              </w:rPr>
              <w:t>1500</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2159AF" w:rsidRPr="00FE5EF5" w:rsidRDefault="00FE5EF5" w:rsidP="002159AF">
            <w:pPr>
              <w:shd w:val="clear" w:color="auto" w:fill="FFFFFF"/>
              <w:spacing w:line="276" w:lineRule="auto"/>
              <w:rPr>
                <w:rFonts w:cs="Arial"/>
                <w:color w:val="000000"/>
                <w:sz w:val="20"/>
                <w:szCs w:val="20"/>
              </w:rPr>
            </w:pPr>
            <w:r>
              <w:rPr>
                <w:rFonts w:cs="Arial"/>
                <w:color w:val="000000"/>
                <w:sz w:val="20"/>
                <w:szCs w:val="20"/>
              </w:rPr>
              <w:t>3000</w:t>
            </w:r>
          </w:p>
        </w:tc>
      </w:tr>
    </w:tbl>
    <w:p w:rsidR="00566CE1" w:rsidRPr="00070BFD" w:rsidRDefault="00566CE1" w:rsidP="00566CE1">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070BFD" w:rsidTr="002159AF">
        <w:trPr>
          <w:trHeight w:val="227"/>
        </w:trPr>
        <w:tc>
          <w:tcPr>
            <w:tcW w:w="2798" w:type="dxa"/>
            <w:vMerge w:val="restart"/>
            <w:tcBorders>
              <w:left w:val="double" w:sz="4" w:space="0" w:color="auto"/>
              <w:right w:val="double" w:sz="4" w:space="0" w:color="auto"/>
            </w:tcBorders>
            <w:shd w:val="clear" w:color="auto" w:fill="A8D08D"/>
            <w:vAlign w:val="center"/>
          </w:tcPr>
          <w:p w:rsidR="003859B9" w:rsidRPr="002159AF" w:rsidRDefault="002159AF" w:rsidP="002159AF">
            <w:pPr>
              <w:spacing w:line="276" w:lineRule="auto"/>
              <w:jc w:val="center"/>
              <w:rPr>
                <w:rFonts w:cs="Arial"/>
                <w:color w:val="000000"/>
                <w:sz w:val="20"/>
                <w:szCs w:val="20"/>
              </w:rPr>
            </w:pPr>
            <w:r>
              <w:rPr>
                <w:rFonts w:cs="Arial"/>
                <w:color w:val="000000"/>
                <w:sz w:val="20"/>
                <w:szCs w:val="20"/>
              </w:rPr>
              <w:t>Извор финансирања мере</w:t>
            </w:r>
          </w:p>
        </w:tc>
        <w:tc>
          <w:tcPr>
            <w:tcW w:w="2880" w:type="dxa"/>
            <w:vMerge w:val="restart"/>
            <w:tcBorders>
              <w:left w:val="double" w:sz="4" w:space="0" w:color="auto"/>
              <w:right w:val="double" w:sz="4" w:space="0" w:color="auto"/>
            </w:tcBorders>
            <w:shd w:val="clear" w:color="auto" w:fill="A8D08D"/>
            <w:vAlign w:val="center"/>
          </w:tcPr>
          <w:p w:rsidR="003859B9" w:rsidRPr="002159AF" w:rsidRDefault="003859B9" w:rsidP="002159AF">
            <w:pPr>
              <w:spacing w:line="276" w:lineRule="auto"/>
              <w:jc w:val="center"/>
              <w:rPr>
                <w:rFonts w:cs="Arial"/>
                <w:color w:val="000000"/>
                <w:sz w:val="20"/>
                <w:szCs w:val="20"/>
              </w:rPr>
            </w:pPr>
            <w:r w:rsidRPr="00070BFD">
              <w:rPr>
                <w:rFonts w:cs="Arial"/>
                <w:color w:val="000000"/>
                <w:sz w:val="20"/>
                <w:szCs w:val="20"/>
              </w:rPr>
              <w:t>Веза са програмским буџетом</w:t>
            </w: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859B9" w:rsidRPr="00070BFD" w:rsidTr="002159AF">
        <w:trPr>
          <w:trHeight w:val="227"/>
        </w:trPr>
        <w:tc>
          <w:tcPr>
            <w:tcW w:w="2798" w:type="dxa"/>
            <w:vMerge/>
            <w:tcBorders>
              <w:left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p>
        </w:tc>
        <w:tc>
          <w:tcPr>
            <w:tcW w:w="2880" w:type="dxa"/>
            <w:vMerge/>
            <w:tcBorders>
              <w:left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2159AF">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2159AF">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2159AF">
            <w:pPr>
              <w:spacing w:line="276" w:lineRule="auto"/>
              <w:jc w:val="center"/>
              <w:rPr>
                <w:rFonts w:cs="Arial"/>
                <w:color w:val="000000"/>
                <w:sz w:val="20"/>
                <w:szCs w:val="20"/>
              </w:rPr>
            </w:pPr>
            <w:r>
              <w:rPr>
                <w:rFonts w:cs="Arial"/>
                <w:color w:val="000000"/>
                <w:sz w:val="20"/>
                <w:szCs w:val="20"/>
              </w:rPr>
              <w:t>2024.</w:t>
            </w:r>
          </w:p>
        </w:tc>
      </w:tr>
      <w:tr w:rsidR="003859B9" w:rsidRPr="00070BFD" w:rsidTr="005F71C8">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862DF3" w:rsidRDefault="00E93474" w:rsidP="003859B9">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Default="00FE5EF5" w:rsidP="003859B9">
            <w:pPr>
              <w:spacing w:after="60" w:line="276" w:lineRule="auto"/>
              <w:rPr>
                <w:rFonts w:cs="Arial"/>
                <w:color w:val="000000"/>
                <w:sz w:val="20"/>
                <w:szCs w:val="20"/>
              </w:rPr>
            </w:pPr>
            <w:r>
              <w:rPr>
                <w:rFonts w:cs="Arial"/>
                <w:color w:val="000000"/>
                <w:sz w:val="20"/>
                <w:szCs w:val="20"/>
              </w:rPr>
              <w:t>1301-0005</w:t>
            </w:r>
          </w:p>
          <w:p w:rsidR="00FE5EF5" w:rsidRDefault="00FE5EF5" w:rsidP="003859B9">
            <w:pPr>
              <w:spacing w:after="60" w:line="276" w:lineRule="auto"/>
              <w:rPr>
                <w:rFonts w:cs="Arial"/>
                <w:color w:val="000000"/>
                <w:sz w:val="20"/>
                <w:szCs w:val="20"/>
              </w:rPr>
            </w:pPr>
            <w:r>
              <w:rPr>
                <w:rFonts w:cs="Arial"/>
                <w:color w:val="000000"/>
                <w:sz w:val="20"/>
                <w:szCs w:val="20"/>
              </w:rPr>
              <w:t>1201-4002</w:t>
            </w:r>
          </w:p>
          <w:p w:rsidR="00FE5EF5" w:rsidRPr="00FE5EF5" w:rsidRDefault="00FE5EF5" w:rsidP="003859B9">
            <w:pPr>
              <w:spacing w:after="60" w:line="276" w:lineRule="auto"/>
              <w:rPr>
                <w:rFonts w:cs="Arial"/>
                <w:color w:val="000000"/>
                <w:sz w:val="20"/>
                <w:szCs w:val="20"/>
              </w:rPr>
            </w:pPr>
            <w:r>
              <w:rPr>
                <w:rFonts w:cs="Arial"/>
                <w:color w:val="000000"/>
                <w:sz w:val="20"/>
                <w:szCs w:val="20"/>
              </w:rPr>
              <w:t>2002-0001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5F71C8" w:rsidRDefault="005F71C8" w:rsidP="005F71C8">
            <w:pPr>
              <w:spacing w:after="60" w:line="276" w:lineRule="auto"/>
              <w:rPr>
                <w:rFonts w:cs="Arial"/>
                <w:color w:val="000000"/>
                <w:sz w:val="20"/>
                <w:szCs w:val="20"/>
              </w:rPr>
            </w:pPr>
            <w:r>
              <w:rPr>
                <w:rFonts w:cs="Arial"/>
                <w:color w:val="000000"/>
                <w:sz w:val="20"/>
                <w:szCs w:val="20"/>
              </w:rPr>
              <w:t>5900</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5F71C8" w:rsidRDefault="005F71C8" w:rsidP="005F71C8">
            <w:pPr>
              <w:spacing w:after="60" w:line="276" w:lineRule="auto"/>
              <w:rPr>
                <w:rFonts w:cs="Arial"/>
                <w:color w:val="000000"/>
                <w:sz w:val="20"/>
                <w:szCs w:val="20"/>
              </w:rPr>
            </w:pPr>
            <w:r>
              <w:rPr>
                <w:rFonts w:cs="Arial"/>
                <w:color w:val="000000"/>
                <w:sz w:val="20"/>
                <w:szCs w:val="20"/>
              </w:rPr>
              <w:t>7200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5F71C8" w:rsidRDefault="005F71C8" w:rsidP="005F71C8">
            <w:pPr>
              <w:spacing w:after="60" w:line="276" w:lineRule="auto"/>
              <w:rPr>
                <w:rFonts w:cs="Arial"/>
                <w:color w:val="000000"/>
                <w:sz w:val="20"/>
                <w:szCs w:val="20"/>
              </w:rPr>
            </w:pPr>
            <w:r>
              <w:rPr>
                <w:rFonts w:cs="Arial"/>
                <w:color w:val="000000"/>
                <w:sz w:val="20"/>
                <w:szCs w:val="20"/>
              </w:rPr>
              <w:t>7700</w:t>
            </w:r>
          </w:p>
        </w:tc>
      </w:tr>
    </w:tbl>
    <w:p w:rsidR="003859B9" w:rsidRDefault="003859B9" w:rsidP="00566CE1">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1155"/>
        <w:gridCol w:w="1442"/>
        <w:gridCol w:w="1428"/>
        <w:gridCol w:w="1261"/>
        <w:gridCol w:w="1080"/>
        <w:gridCol w:w="1091"/>
        <w:gridCol w:w="1258"/>
        <w:gridCol w:w="1347"/>
      </w:tblGrid>
      <w:tr w:rsidR="00566CE1" w:rsidRPr="00070BFD" w:rsidTr="00FE5EF5">
        <w:trPr>
          <w:trHeight w:val="140"/>
        </w:trPr>
        <w:tc>
          <w:tcPr>
            <w:tcW w:w="1393" w:type="pct"/>
            <w:vMerge w:val="restart"/>
            <w:tcBorders>
              <w:top w:val="double" w:sz="4" w:space="0" w:color="auto"/>
              <w:left w:val="double" w:sz="4" w:space="0" w:color="auto"/>
            </w:tcBorders>
            <w:shd w:val="clear" w:color="auto" w:fill="FFF2CC"/>
            <w:vAlign w:val="center"/>
          </w:tcPr>
          <w:p w:rsidR="00566CE1" w:rsidRPr="002159AF" w:rsidRDefault="00566CE1" w:rsidP="002159AF">
            <w:pPr>
              <w:spacing w:line="276" w:lineRule="auto"/>
              <w:jc w:val="center"/>
              <w:rPr>
                <w:rFonts w:cs="Arial"/>
                <w:color w:val="000000"/>
                <w:sz w:val="20"/>
                <w:szCs w:val="20"/>
              </w:rPr>
            </w:pPr>
            <w:r w:rsidRPr="00070BFD">
              <w:rPr>
                <w:rFonts w:cs="Arial"/>
                <w:color w:val="000000"/>
                <w:sz w:val="20"/>
                <w:szCs w:val="20"/>
              </w:rPr>
              <w:t>Назив активности:</w:t>
            </w:r>
          </w:p>
        </w:tc>
        <w:tc>
          <w:tcPr>
            <w:tcW w:w="414" w:type="pct"/>
            <w:vMerge w:val="restart"/>
            <w:tcBorders>
              <w:top w:val="double" w:sz="4" w:space="0" w:color="auto"/>
            </w:tcBorders>
            <w:shd w:val="clear" w:color="auto" w:fill="FFF2CC"/>
            <w:vAlign w:val="center"/>
          </w:tcPr>
          <w:p w:rsidR="00566CE1" w:rsidRPr="00070BFD" w:rsidRDefault="00566CE1" w:rsidP="002159AF">
            <w:pPr>
              <w:spacing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17" w:type="pct"/>
            <w:vMerge w:val="restart"/>
            <w:tcBorders>
              <w:top w:val="double" w:sz="4" w:space="0" w:color="auto"/>
            </w:tcBorders>
            <w:shd w:val="clear" w:color="auto" w:fill="FFF2CC"/>
            <w:vAlign w:val="center"/>
          </w:tcPr>
          <w:p w:rsidR="00566CE1" w:rsidRPr="00070BFD" w:rsidRDefault="00566CE1" w:rsidP="002159AF">
            <w:pPr>
              <w:spacing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512" w:type="pct"/>
            <w:vMerge w:val="restart"/>
            <w:tcBorders>
              <w:top w:val="double" w:sz="4" w:space="0" w:color="auto"/>
            </w:tcBorders>
            <w:shd w:val="clear" w:color="auto" w:fill="FFF2CC"/>
            <w:vAlign w:val="center"/>
          </w:tcPr>
          <w:p w:rsidR="00566CE1" w:rsidRPr="00070BFD" w:rsidRDefault="00566CE1" w:rsidP="002159AF">
            <w:pPr>
              <w:spacing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566CE1" w:rsidRPr="00070BFD" w:rsidRDefault="00566CE1" w:rsidP="002159AF">
            <w:pPr>
              <w:spacing w:line="276" w:lineRule="auto"/>
              <w:jc w:val="center"/>
              <w:rPr>
                <w:rFonts w:cs="Arial"/>
                <w:color w:val="000000"/>
                <w:sz w:val="20"/>
                <w:szCs w:val="20"/>
              </w:rPr>
            </w:pPr>
            <w:r w:rsidRPr="00070BFD">
              <w:rPr>
                <w:rFonts w:cs="Arial"/>
                <w:color w:val="000000"/>
                <w:sz w:val="20"/>
                <w:szCs w:val="20"/>
              </w:rPr>
              <w:t>Извор финансирања</w:t>
            </w:r>
          </w:p>
        </w:tc>
        <w:tc>
          <w:tcPr>
            <w:tcW w:w="387" w:type="pct"/>
            <w:vMerge w:val="restart"/>
            <w:tcBorders>
              <w:top w:val="double" w:sz="4" w:space="0" w:color="auto"/>
            </w:tcBorders>
            <w:shd w:val="clear" w:color="auto" w:fill="FFF2CC"/>
            <w:vAlign w:val="center"/>
          </w:tcPr>
          <w:p w:rsidR="00566CE1" w:rsidRPr="00070BFD" w:rsidRDefault="00566CE1" w:rsidP="002159AF">
            <w:pPr>
              <w:spacing w:line="276" w:lineRule="auto"/>
              <w:jc w:val="center"/>
              <w:rPr>
                <w:rFonts w:cs="Arial"/>
                <w:color w:val="000000"/>
                <w:sz w:val="20"/>
                <w:szCs w:val="20"/>
              </w:rPr>
            </w:pPr>
            <w:r w:rsidRPr="00070BFD">
              <w:rPr>
                <w:rFonts w:cs="Arial"/>
                <w:color w:val="000000"/>
                <w:sz w:val="20"/>
                <w:szCs w:val="20"/>
              </w:rPr>
              <w:t>Веза са програмским буџетом</w:t>
            </w:r>
          </w:p>
          <w:p w:rsidR="00566CE1" w:rsidRPr="00070BFD" w:rsidRDefault="00566CE1" w:rsidP="002159AF">
            <w:pPr>
              <w:spacing w:line="276" w:lineRule="auto"/>
              <w:jc w:val="center"/>
              <w:rPr>
                <w:rFonts w:cs="Arial"/>
                <w:color w:val="000000"/>
                <w:sz w:val="20"/>
                <w:szCs w:val="20"/>
              </w:rPr>
            </w:pPr>
          </w:p>
        </w:tc>
        <w:tc>
          <w:tcPr>
            <w:tcW w:w="1326" w:type="pct"/>
            <w:gridSpan w:val="3"/>
            <w:tcBorders>
              <w:top w:val="double" w:sz="4" w:space="0" w:color="auto"/>
            </w:tcBorders>
            <w:shd w:val="clear" w:color="auto" w:fill="FFF2CC"/>
            <w:vAlign w:val="center"/>
          </w:tcPr>
          <w:p w:rsidR="00566CE1" w:rsidRPr="00070BFD" w:rsidRDefault="00566CE1" w:rsidP="002159AF">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2159AF" w:rsidRPr="00070BFD" w:rsidTr="00FE5EF5">
        <w:trPr>
          <w:trHeight w:val="386"/>
        </w:trPr>
        <w:tc>
          <w:tcPr>
            <w:tcW w:w="1393" w:type="pct"/>
            <w:vMerge/>
            <w:tcBorders>
              <w:left w:val="double" w:sz="4" w:space="0" w:color="auto"/>
            </w:tcBorders>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414"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517"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512"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452"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387" w:type="pct"/>
            <w:vMerge/>
            <w:shd w:val="clear" w:color="auto" w:fill="FFF2CC"/>
            <w:vAlign w:val="center"/>
          </w:tcPr>
          <w:p w:rsidR="002159AF" w:rsidRPr="00070BFD" w:rsidRDefault="002159AF" w:rsidP="002159AF">
            <w:pPr>
              <w:spacing w:line="276" w:lineRule="auto"/>
              <w:jc w:val="center"/>
              <w:rPr>
                <w:rFonts w:cs="Arial"/>
                <w:color w:val="000000"/>
                <w:sz w:val="20"/>
                <w:szCs w:val="20"/>
              </w:rPr>
            </w:pPr>
          </w:p>
        </w:tc>
        <w:tc>
          <w:tcPr>
            <w:tcW w:w="391" w:type="pct"/>
            <w:shd w:val="clear" w:color="auto" w:fill="FFF2CC"/>
            <w:vAlign w:val="center"/>
          </w:tcPr>
          <w:p w:rsidR="002159AF" w:rsidRPr="00A02A32" w:rsidRDefault="002159AF" w:rsidP="002159AF">
            <w:pPr>
              <w:spacing w:line="276" w:lineRule="auto"/>
              <w:jc w:val="center"/>
              <w:rPr>
                <w:rFonts w:cs="Arial"/>
                <w:color w:val="000000"/>
                <w:sz w:val="20"/>
                <w:szCs w:val="20"/>
              </w:rPr>
            </w:pPr>
            <w:r>
              <w:rPr>
                <w:rFonts w:cs="Arial"/>
                <w:color w:val="000000"/>
                <w:sz w:val="20"/>
                <w:szCs w:val="20"/>
              </w:rPr>
              <w:t>2022</w:t>
            </w:r>
          </w:p>
        </w:tc>
        <w:tc>
          <w:tcPr>
            <w:tcW w:w="451" w:type="pct"/>
            <w:shd w:val="clear" w:color="auto" w:fill="FFF2CC"/>
            <w:vAlign w:val="center"/>
          </w:tcPr>
          <w:p w:rsidR="002159AF" w:rsidRPr="00A02A32" w:rsidRDefault="002159AF" w:rsidP="002159AF">
            <w:pPr>
              <w:spacing w:line="276" w:lineRule="auto"/>
              <w:jc w:val="center"/>
              <w:rPr>
                <w:rFonts w:cs="Arial"/>
                <w:color w:val="000000"/>
                <w:sz w:val="20"/>
                <w:szCs w:val="20"/>
              </w:rPr>
            </w:pPr>
            <w:r>
              <w:rPr>
                <w:rFonts w:cs="Arial"/>
                <w:color w:val="000000"/>
                <w:sz w:val="20"/>
                <w:szCs w:val="20"/>
              </w:rPr>
              <w:t>2023</w:t>
            </w:r>
          </w:p>
        </w:tc>
        <w:tc>
          <w:tcPr>
            <w:tcW w:w="484" w:type="pct"/>
            <w:shd w:val="clear" w:color="auto" w:fill="FFF2CC"/>
            <w:vAlign w:val="center"/>
          </w:tcPr>
          <w:p w:rsidR="002159AF" w:rsidRPr="00A02A32" w:rsidRDefault="002159AF" w:rsidP="002159AF">
            <w:pPr>
              <w:spacing w:line="276" w:lineRule="auto"/>
              <w:jc w:val="center"/>
              <w:rPr>
                <w:rFonts w:cs="Arial"/>
                <w:color w:val="000000"/>
                <w:sz w:val="20"/>
                <w:szCs w:val="20"/>
              </w:rPr>
            </w:pPr>
            <w:r>
              <w:rPr>
                <w:rFonts w:cs="Arial"/>
                <w:color w:val="000000"/>
                <w:sz w:val="20"/>
                <w:szCs w:val="20"/>
              </w:rPr>
              <w:t>2024</w:t>
            </w:r>
          </w:p>
        </w:tc>
      </w:tr>
      <w:tr w:rsidR="007E4DED" w:rsidRPr="00070BFD" w:rsidTr="00FE5EF5">
        <w:trPr>
          <w:trHeight w:val="822"/>
        </w:trPr>
        <w:tc>
          <w:tcPr>
            <w:tcW w:w="1393" w:type="pct"/>
            <w:tcBorders>
              <w:left w:val="double" w:sz="4" w:space="0" w:color="auto"/>
            </w:tcBorders>
            <w:shd w:val="clear" w:color="auto" w:fill="auto"/>
            <w:vAlign w:val="center"/>
          </w:tcPr>
          <w:p w:rsidR="007E4DED" w:rsidRPr="00735037" w:rsidRDefault="007E4DED" w:rsidP="002159AF">
            <w:pPr>
              <w:spacing w:line="276" w:lineRule="auto"/>
              <w:rPr>
                <w:rFonts w:cs="Arial"/>
                <w:color w:val="000000"/>
                <w:sz w:val="20"/>
                <w:szCs w:val="20"/>
              </w:rPr>
            </w:pPr>
            <w:r>
              <w:rPr>
                <w:rFonts w:cs="Arial"/>
                <w:color w:val="000000"/>
                <w:sz w:val="20"/>
                <w:szCs w:val="20"/>
              </w:rPr>
              <w:t xml:space="preserve">Обука представника удружења, неформалних група младих и ученичких парламената за организацију догађаја </w:t>
            </w:r>
          </w:p>
        </w:tc>
        <w:tc>
          <w:tcPr>
            <w:tcW w:w="414" w:type="pct"/>
            <w:shd w:val="clear" w:color="auto" w:fill="auto"/>
            <w:vAlign w:val="center"/>
          </w:tcPr>
          <w:p w:rsidR="007E4DED" w:rsidRPr="00D90070" w:rsidRDefault="007E4DED" w:rsidP="002159AF">
            <w:pPr>
              <w:spacing w:line="276" w:lineRule="auto"/>
              <w:rPr>
                <w:rFonts w:cs="Arial"/>
                <w:color w:val="000000"/>
                <w:sz w:val="20"/>
                <w:szCs w:val="20"/>
              </w:rPr>
            </w:pPr>
            <w:r>
              <w:rPr>
                <w:rFonts w:cs="Arial"/>
                <w:color w:val="000000"/>
                <w:sz w:val="20"/>
                <w:szCs w:val="20"/>
              </w:rPr>
              <w:t>КЗМ</w:t>
            </w:r>
          </w:p>
        </w:tc>
        <w:tc>
          <w:tcPr>
            <w:tcW w:w="517" w:type="pct"/>
            <w:shd w:val="clear" w:color="auto" w:fill="auto"/>
            <w:vAlign w:val="center"/>
          </w:tcPr>
          <w:p w:rsidR="007E4DED" w:rsidRDefault="007E4DED" w:rsidP="002159AF">
            <w:pPr>
              <w:spacing w:line="276" w:lineRule="auto"/>
              <w:rPr>
                <w:rFonts w:cs="Arial"/>
                <w:color w:val="000000"/>
                <w:sz w:val="20"/>
                <w:szCs w:val="20"/>
              </w:rPr>
            </w:pPr>
            <w:r>
              <w:rPr>
                <w:rFonts w:cs="Arial"/>
                <w:color w:val="000000"/>
                <w:sz w:val="20"/>
                <w:szCs w:val="20"/>
              </w:rPr>
              <w:t>Удружења</w:t>
            </w:r>
          </w:p>
          <w:p w:rsidR="007E4DED" w:rsidRPr="000946F1" w:rsidRDefault="007E4DED" w:rsidP="002159AF">
            <w:pPr>
              <w:spacing w:line="276" w:lineRule="auto"/>
              <w:rPr>
                <w:rFonts w:cs="Arial"/>
                <w:color w:val="000000"/>
                <w:sz w:val="20"/>
                <w:szCs w:val="20"/>
              </w:rPr>
            </w:pPr>
            <w:r>
              <w:rPr>
                <w:rFonts w:cs="Arial"/>
                <w:color w:val="000000"/>
                <w:sz w:val="20"/>
                <w:szCs w:val="20"/>
              </w:rPr>
              <w:t>Институције</w:t>
            </w:r>
          </w:p>
        </w:tc>
        <w:tc>
          <w:tcPr>
            <w:tcW w:w="512" w:type="pct"/>
            <w:shd w:val="clear" w:color="auto" w:fill="auto"/>
            <w:vAlign w:val="center"/>
          </w:tcPr>
          <w:p w:rsidR="007E4DED" w:rsidRPr="00D90070" w:rsidRDefault="007E4DED" w:rsidP="002159AF">
            <w:pPr>
              <w:spacing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7E4DED" w:rsidRPr="00D90070" w:rsidRDefault="00E93474" w:rsidP="002159AF">
            <w:pPr>
              <w:spacing w:line="276" w:lineRule="auto"/>
              <w:rPr>
                <w:rFonts w:cs="Arial"/>
                <w:color w:val="000000"/>
                <w:sz w:val="20"/>
                <w:szCs w:val="20"/>
              </w:rPr>
            </w:pPr>
            <w:r>
              <w:rPr>
                <w:rFonts w:cs="Arial"/>
                <w:color w:val="000000"/>
                <w:sz w:val="20"/>
                <w:szCs w:val="20"/>
              </w:rPr>
              <w:t>Буџет ГО Звездара</w:t>
            </w:r>
          </w:p>
        </w:tc>
        <w:tc>
          <w:tcPr>
            <w:tcW w:w="387" w:type="pct"/>
            <w:shd w:val="clear" w:color="auto" w:fill="auto"/>
            <w:vAlign w:val="center"/>
          </w:tcPr>
          <w:p w:rsidR="007E4DED" w:rsidRPr="00B34097" w:rsidRDefault="007E4DED" w:rsidP="00A0007E">
            <w:pPr>
              <w:spacing w:line="276" w:lineRule="auto"/>
              <w:rPr>
                <w:rFonts w:cs="Arial"/>
                <w:color w:val="000000"/>
                <w:sz w:val="20"/>
                <w:szCs w:val="20"/>
              </w:rPr>
            </w:pPr>
            <w:r>
              <w:rPr>
                <w:rFonts w:cs="Arial"/>
                <w:color w:val="000000"/>
                <w:sz w:val="20"/>
                <w:szCs w:val="20"/>
              </w:rPr>
              <w:t>1301-0005</w:t>
            </w:r>
          </w:p>
        </w:tc>
        <w:tc>
          <w:tcPr>
            <w:tcW w:w="391" w:type="pct"/>
            <w:shd w:val="clear" w:color="auto" w:fill="auto"/>
            <w:vAlign w:val="center"/>
          </w:tcPr>
          <w:p w:rsidR="007E4DED" w:rsidRPr="007E4DED" w:rsidRDefault="007E4DED" w:rsidP="002159AF">
            <w:pPr>
              <w:spacing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7E4DED" w:rsidRPr="007E4DED" w:rsidRDefault="007B7A1C" w:rsidP="002159AF">
            <w:pPr>
              <w:spacing w:line="276" w:lineRule="auto"/>
              <w:rPr>
                <w:rFonts w:cs="Arial"/>
                <w:color w:val="000000"/>
                <w:sz w:val="20"/>
                <w:szCs w:val="20"/>
              </w:rPr>
            </w:pPr>
            <w:r>
              <w:rPr>
                <w:rFonts w:cs="Arial"/>
                <w:color w:val="000000"/>
                <w:sz w:val="20"/>
                <w:szCs w:val="20"/>
              </w:rPr>
              <w:t>200</w:t>
            </w:r>
          </w:p>
        </w:tc>
        <w:tc>
          <w:tcPr>
            <w:tcW w:w="484" w:type="pct"/>
            <w:shd w:val="clear" w:color="auto" w:fill="auto"/>
            <w:vAlign w:val="center"/>
          </w:tcPr>
          <w:p w:rsidR="007E4DED" w:rsidRPr="00FE5EF5" w:rsidRDefault="00FE5EF5" w:rsidP="002159AF">
            <w:pPr>
              <w:spacing w:line="276" w:lineRule="auto"/>
              <w:rPr>
                <w:rFonts w:cs="Arial"/>
                <w:color w:val="000000"/>
                <w:sz w:val="20"/>
                <w:szCs w:val="20"/>
              </w:rPr>
            </w:pPr>
            <w:r>
              <w:rPr>
                <w:rFonts w:cs="Arial"/>
                <w:color w:val="000000"/>
                <w:sz w:val="20"/>
                <w:szCs w:val="20"/>
              </w:rPr>
              <w:t>200</w:t>
            </w:r>
          </w:p>
        </w:tc>
      </w:tr>
      <w:tr w:rsidR="007E4DED" w:rsidRPr="00070BFD" w:rsidTr="00FE5EF5">
        <w:trPr>
          <w:trHeight w:val="822"/>
        </w:trPr>
        <w:tc>
          <w:tcPr>
            <w:tcW w:w="1393" w:type="pct"/>
            <w:tcBorders>
              <w:left w:val="double" w:sz="4" w:space="0" w:color="auto"/>
            </w:tcBorders>
            <w:shd w:val="clear" w:color="auto" w:fill="auto"/>
            <w:vAlign w:val="center"/>
          </w:tcPr>
          <w:p w:rsidR="007E4DED" w:rsidRPr="003B3633" w:rsidRDefault="007E4DED" w:rsidP="003B3633">
            <w:pPr>
              <w:spacing w:line="276" w:lineRule="auto"/>
              <w:rPr>
                <w:rFonts w:cs="Arial"/>
                <w:color w:val="000000"/>
                <w:sz w:val="20"/>
                <w:szCs w:val="20"/>
              </w:rPr>
            </w:pPr>
            <w:r>
              <w:rPr>
                <w:rFonts w:cs="Arial"/>
                <w:color w:val="000000"/>
                <w:sz w:val="20"/>
                <w:szCs w:val="20"/>
              </w:rPr>
              <w:t xml:space="preserve">Организовање догађаја </w:t>
            </w:r>
            <w:r w:rsidR="008339AE">
              <w:rPr>
                <w:rFonts w:cs="Arial"/>
                <w:color w:val="000000"/>
                <w:sz w:val="20"/>
                <w:szCs w:val="20"/>
              </w:rPr>
              <w:t xml:space="preserve">на нивоу школа </w:t>
            </w:r>
            <w:r>
              <w:rPr>
                <w:rFonts w:cs="Arial"/>
                <w:color w:val="000000"/>
                <w:sz w:val="20"/>
                <w:szCs w:val="20"/>
              </w:rPr>
              <w:t>у сарадњи са ученичким парламентима</w:t>
            </w:r>
            <w:r w:rsidR="003B3633">
              <w:rPr>
                <w:rFonts w:cs="Arial"/>
                <w:color w:val="000000"/>
                <w:sz w:val="20"/>
                <w:szCs w:val="20"/>
              </w:rPr>
              <w:t xml:space="preserve"> (трибине, изложбе, спортски дан, еколошке акције, догађаји у области културе...)</w:t>
            </w:r>
          </w:p>
        </w:tc>
        <w:tc>
          <w:tcPr>
            <w:tcW w:w="414"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КЗМ</w:t>
            </w:r>
          </w:p>
        </w:tc>
        <w:tc>
          <w:tcPr>
            <w:tcW w:w="517"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Средње школе</w:t>
            </w:r>
          </w:p>
          <w:p w:rsidR="007E4DED" w:rsidRDefault="007E4DED" w:rsidP="00A0007E">
            <w:pPr>
              <w:spacing w:line="276" w:lineRule="auto"/>
              <w:rPr>
                <w:rFonts w:cs="Arial"/>
                <w:color w:val="000000"/>
                <w:sz w:val="20"/>
                <w:szCs w:val="20"/>
              </w:rPr>
            </w:pPr>
            <w:r>
              <w:rPr>
                <w:rFonts w:cs="Arial"/>
                <w:color w:val="000000"/>
                <w:sz w:val="20"/>
                <w:szCs w:val="20"/>
              </w:rPr>
              <w:t>Удружења</w:t>
            </w:r>
          </w:p>
          <w:p w:rsidR="007E4DED" w:rsidRDefault="007E4DED" w:rsidP="00A0007E">
            <w:pPr>
              <w:spacing w:line="276" w:lineRule="auto"/>
              <w:rPr>
                <w:rFonts w:cs="Arial"/>
                <w:color w:val="000000"/>
                <w:sz w:val="20"/>
                <w:szCs w:val="20"/>
              </w:rPr>
            </w:pPr>
            <w:r>
              <w:rPr>
                <w:rFonts w:cs="Arial"/>
                <w:color w:val="000000"/>
                <w:sz w:val="20"/>
                <w:szCs w:val="20"/>
              </w:rPr>
              <w:t>Институције</w:t>
            </w:r>
          </w:p>
        </w:tc>
        <w:tc>
          <w:tcPr>
            <w:tcW w:w="512"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w:t>
            </w:r>
          </w:p>
        </w:tc>
        <w:tc>
          <w:tcPr>
            <w:tcW w:w="387"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w:t>
            </w:r>
          </w:p>
        </w:tc>
        <w:tc>
          <w:tcPr>
            <w:tcW w:w="391"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0</w:t>
            </w:r>
          </w:p>
        </w:tc>
        <w:tc>
          <w:tcPr>
            <w:tcW w:w="484" w:type="pct"/>
            <w:shd w:val="clear" w:color="auto" w:fill="auto"/>
            <w:vAlign w:val="center"/>
          </w:tcPr>
          <w:p w:rsidR="007E4DED" w:rsidRDefault="007E4DED" w:rsidP="00A0007E">
            <w:pPr>
              <w:spacing w:line="276" w:lineRule="auto"/>
              <w:rPr>
                <w:rFonts w:cs="Arial"/>
                <w:color w:val="000000"/>
                <w:sz w:val="20"/>
                <w:szCs w:val="20"/>
              </w:rPr>
            </w:pPr>
            <w:r>
              <w:rPr>
                <w:rFonts w:cs="Arial"/>
                <w:color w:val="000000"/>
                <w:sz w:val="20"/>
                <w:szCs w:val="20"/>
              </w:rPr>
              <w:t>0</w:t>
            </w:r>
          </w:p>
        </w:tc>
      </w:tr>
      <w:tr w:rsidR="007E4DED" w:rsidRPr="00070BFD" w:rsidTr="00FE5EF5">
        <w:trPr>
          <w:trHeight w:val="822"/>
        </w:trPr>
        <w:tc>
          <w:tcPr>
            <w:tcW w:w="1393" w:type="pct"/>
            <w:tcBorders>
              <w:left w:val="double" w:sz="4" w:space="0" w:color="auto"/>
            </w:tcBorders>
            <w:shd w:val="clear" w:color="auto" w:fill="auto"/>
            <w:vAlign w:val="center"/>
          </w:tcPr>
          <w:p w:rsidR="007E4DED" w:rsidRPr="00CD52E8" w:rsidRDefault="007E4DED" w:rsidP="00A0007E">
            <w:pPr>
              <w:spacing w:line="276" w:lineRule="auto"/>
              <w:rPr>
                <w:rFonts w:cs="Arial"/>
                <w:color w:val="000000"/>
                <w:sz w:val="20"/>
                <w:szCs w:val="20"/>
              </w:rPr>
            </w:pPr>
            <w:r>
              <w:rPr>
                <w:rFonts w:cs="Arial"/>
                <w:color w:val="000000"/>
                <w:sz w:val="20"/>
                <w:szCs w:val="20"/>
              </w:rPr>
              <w:t xml:space="preserve">Организовање Звездаријаде - фестивала културе младих </w:t>
            </w:r>
          </w:p>
        </w:tc>
        <w:tc>
          <w:tcPr>
            <w:tcW w:w="414" w:type="pct"/>
            <w:shd w:val="clear" w:color="auto" w:fill="auto"/>
            <w:vAlign w:val="center"/>
          </w:tcPr>
          <w:p w:rsidR="007E4DED" w:rsidRPr="00CD52E8" w:rsidRDefault="007E4DED" w:rsidP="00A0007E">
            <w:pPr>
              <w:spacing w:line="276" w:lineRule="auto"/>
              <w:rPr>
                <w:rFonts w:cs="Arial"/>
                <w:color w:val="000000"/>
                <w:sz w:val="20"/>
                <w:szCs w:val="20"/>
              </w:rPr>
            </w:pPr>
            <w:r>
              <w:rPr>
                <w:rFonts w:cs="Arial"/>
                <w:color w:val="000000"/>
                <w:sz w:val="20"/>
                <w:szCs w:val="20"/>
              </w:rPr>
              <w:t>КЗМ</w:t>
            </w:r>
          </w:p>
        </w:tc>
        <w:tc>
          <w:tcPr>
            <w:tcW w:w="517" w:type="pct"/>
            <w:shd w:val="clear" w:color="auto" w:fill="auto"/>
            <w:vAlign w:val="center"/>
          </w:tcPr>
          <w:p w:rsidR="007E4DED" w:rsidRPr="00CD52E8" w:rsidRDefault="007E4DED" w:rsidP="00A0007E">
            <w:pPr>
              <w:spacing w:line="276" w:lineRule="auto"/>
              <w:rPr>
                <w:rFonts w:cs="Arial"/>
                <w:color w:val="000000"/>
                <w:sz w:val="20"/>
                <w:szCs w:val="20"/>
              </w:rPr>
            </w:pPr>
            <w:r>
              <w:rPr>
                <w:rFonts w:cs="Arial"/>
                <w:color w:val="000000"/>
                <w:sz w:val="20"/>
                <w:szCs w:val="20"/>
              </w:rPr>
              <w:t>Субјекти у области културе</w:t>
            </w:r>
          </w:p>
        </w:tc>
        <w:tc>
          <w:tcPr>
            <w:tcW w:w="512" w:type="pct"/>
            <w:shd w:val="clear" w:color="auto" w:fill="auto"/>
            <w:vAlign w:val="center"/>
          </w:tcPr>
          <w:p w:rsidR="007E4DED" w:rsidRPr="00CD52E8" w:rsidRDefault="007E4DED" w:rsidP="00A0007E">
            <w:pPr>
              <w:spacing w:line="276" w:lineRule="auto"/>
              <w:rPr>
                <w:rFonts w:cs="Arial"/>
                <w:color w:val="000000"/>
                <w:sz w:val="20"/>
                <w:szCs w:val="20"/>
              </w:rPr>
            </w:pPr>
            <w:r>
              <w:rPr>
                <w:rFonts w:cs="Arial"/>
                <w:color w:val="000000"/>
                <w:sz w:val="20"/>
                <w:szCs w:val="20"/>
              </w:rPr>
              <w:t>Током целе године</w:t>
            </w:r>
          </w:p>
        </w:tc>
        <w:tc>
          <w:tcPr>
            <w:tcW w:w="452" w:type="pct"/>
            <w:shd w:val="clear" w:color="auto" w:fill="auto"/>
            <w:vAlign w:val="center"/>
          </w:tcPr>
          <w:p w:rsidR="007E4DED" w:rsidRPr="00CD52E8" w:rsidRDefault="00E93474" w:rsidP="00A0007E">
            <w:pPr>
              <w:spacing w:line="276" w:lineRule="auto"/>
              <w:rPr>
                <w:rFonts w:cs="Arial"/>
                <w:color w:val="000000"/>
                <w:sz w:val="20"/>
                <w:szCs w:val="20"/>
              </w:rPr>
            </w:pPr>
            <w:r>
              <w:rPr>
                <w:rFonts w:cs="Arial"/>
                <w:color w:val="000000"/>
                <w:sz w:val="20"/>
                <w:szCs w:val="20"/>
              </w:rPr>
              <w:t>Буџет ГО Звездара</w:t>
            </w:r>
          </w:p>
        </w:tc>
        <w:tc>
          <w:tcPr>
            <w:tcW w:w="387" w:type="pct"/>
            <w:shd w:val="clear" w:color="auto" w:fill="auto"/>
            <w:vAlign w:val="center"/>
          </w:tcPr>
          <w:p w:rsidR="007E4DED" w:rsidRPr="00CD52E8" w:rsidRDefault="007E4DED" w:rsidP="00A0007E">
            <w:pPr>
              <w:spacing w:line="276" w:lineRule="auto"/>
              <w:rPr>
                <w:rFonts w:cs="Arial"/>
                <w:color w:val="000000"/>
                <w:sz w:val="20"/>
                <w:szCs w:val="20"/>
              </w:rPr>
            </w:pPr>
            <w:r>
              <w:rPr>
                <w:rFonts w:cs="Arial"/>
                <w:color w:val="000000"/>
                <w:sz w:val="20"/>
                <w:szCs w:val="20"/>
              </w:rPr>
              <w:t>1201-4002</w:t>
            </w:r>
          </w:p>
        </w:tc>
        <w:tc>
          <w:tcPr>
            <w:tcW w:w="391" w:type="pct"/>
            <w:shd w:val="clear" w:color="auto" w:fill="auto"/>
            <w:vAlign w:val="center"/>
          </w:tcPr>
          <w:p w:rsidR="007E4DED" w:rsidRPr="00CD52E8" w:rsidRDefault="007E4DED" w:rsidP="00A0007E">
            <w:pPr>
              <w:spacing w:line="276" w:lineRule="auto"/>
              <w:rPr>
                <w:rFonts w:cs="Arial"/>
                <w:color w:val="000000"/>
                <w:sz w:val="20"/>
                <w:szCs w:val="20"/>
              </w:rPr>
            </w:pPr>
            <w:r>
              <w:rPr>
                <w:rFonts w:cs="Arial"/>
                <w:color w:val="000000"/>
                <w:sz w:val="20"/>
                <w:szCs w:val="20"/>
              </w:rPr>
              <w:t>1000</w:t>
            </w:r>
          </w:p>
        </w:tc>
        <w:tc>
          <w:tcPr>
            <w:tcW w:w="451" w:type="pct"/>
            <w:shd w:val="clear" w:color="auto" w:fill="auto"/>
            <w:vAlign w:val="center"/>
          </w:tcPr>
          <w:p w:rsidR="007E4DED" w:rsidRPr="008339AE" w:rsidRDefault="008339AE" w:rsidP="00A0007E">
            <w:pPr>
              <w:spacing w:line="276" w:lineRule="auto"/>
              <w:rPr>
                <w:rFonts w:cs="Arial"/>
                <w:color w:val="000000"/>
                <w:sz w:val="20"/>
                <w:szCs w:val="20"/>
              </w:rPr>
            </w:pPr>
            <w:r>
              <w:rPr>
                <w:rFonts w:cs="Arial"/>
                <w:color w:val="000000"/>
                <w:sz w:val="20"/>
                <w:szCs w:val="20"/>
              </w:rPr>
              <w:t>1500</w:t>
            </w:r>
          </w:p>
        </w:tc>
        <w:tc>
          <w:tcPr>
            <w:tcW w:w="484" w:type="pct"/>
            <w:shd w:val="clear" w:color="auto" w:fill="auto"/>
            <w:vAlign w:val="center"/>
          </w:tcPr>
          <w:p w:rsidR="007E4DED" w:rsidRPr="008339AE" w:rsidRDefault="008339AE" w:rsidP="008339AE">
            <w:pPr>
              <w:spacing w:line="276" w:lineRule="auto"/>
              <w:rPr>
                <w:rFonts w:cs="Arial"/>
                <w:color w:val="000000"/>
                <w:sz w:val="20"/>
                <w:szCs w:val="20"/>
              </w:rPr>
            </w:pPr>
            <w:r>
              <w:rPr>
                <w:rFonts w:cs="Arial"/>
                <w:color w:val="000000"/>
                <w:sz w:val="20"/>
                <w:szCs w:val="20"/>
              </w:rPr>
              <w:t>2000</w:t>
            </w:r>
          </w:p>
        </w:tc>
      </w:tr>
      <w:tr w:rsidR="007E4DED" w:rsidRPr="00070BFD" w:rsidTr="00FE5EF5">
        <w:trPr>
          <w:trHeight w:val="822"/>
        </w:trPr>
        <w:tc>
          <w:tcPr>
            <w:tcW w:w="1393" w:type="pct"/>
            <w:tcBorders>
              <w:left w:val="double" w:sz="4" w:space="0" w:color="auto"/>
            </w:tcBorders>
            <w:shd w:val="clear" w:color="auto" w:fill="auto"/>
            <w:vAlign w:val="center"/>
          </w:tcPr>
          <w:p w:rsidR="007E4DED" w:rsidRPr="008339AE" w:rsidRDefault="007B7A1C" w:rsidP="000946F1">
            <w:pPr>
              <w:spacing w:line="276" w:lineRule="auto"/>
              <w:rPr>
                <w:rFonts w:cs="Arial"/>
                <w:color w:val="000000"/>
                <w:sz w:val="20"/>
                <w:szCs w:val="20"/>
              </w:rPr>
            </w:pPr>
            <w:r>
              <w:rPr>
                <w:rFonts w:cs="Arial"/>
                <w:color w:val="000000"/>
                <w:sz w:val="20"/>
                <w:szCs w:val="20"/>
              </w:rPr>
              <w:t>Oрганизацијa</w:t>
            </w:r>
            <w:r w:rsidR="008339AE">
              <w:rPr>
                <w:rFonts w:cs="Arial"/>
                <w:color w:val="000000"/>
                <w:sz w:val="20"/>
                <w:szCs w:val="20"/>
              </w:rPr>
              <w:t xml:space="preserve"> догађаја за младе на општинском нивоу </w:t>
            </w:r>
          </w:p>
        </w:tc>
        <w:tc>
          <w:tcPr>
            <w:tcW w:w="414" w:type="pct"/>
            <w:shd w:val="clear" w:color="auto" w:fill="auto"/>
            <w:vAlign w:val="center"/>
          </w:tcPr>
          <w:p w:rsidR="007E4DED" w:rsidRPr="000946F1" w:rsidRDefault="007E4DED" w:rsidP="002159AF">
            <w:pPr>
              <w:spacing w:line="276" w:lineRule="auto"/>
              <w:rPr>
                <w:rFonts w:cs="Arial"/>
                <w:color w:val="000000"/>
                <w:sz w:val="20"/>
                <w:szCs w:val="20"/>
              </w:rPr>
            </w:pPr>
            <w:r>
              <w:rPr>
                <w:rFonts w:cs="Arial"/>
                <w:color w:val="000000"/>
                <w:sz w:val="20"/>
                <w:szCs w:val="20"/>
              </w:rPr>
              <w:t>КЗМ</w:t>
            </w:r>
          </w:p>
        </w:tc>
        <w:tc>
          <w:tcPr>
            <w:tcW w:w="517" w:type="pct"/>
            <w:shd w:val="clear" w:color="auto" w:fill="auto"/>
            <w:vAlign w:val="center"/>
          </w:tcPr>
          <w:p w:rsidR="007E4DED" w:rsidRDefault="007E4DED" w:rsidP="002159AF">
            <w:pPr>
              <w:spacing w:line="276" w:lineRule="auto"/>
              <w:rPr>
                <w:rFonts w:cs="Arial"/>
                <w:color w:val="000000"/>
                <w:sz w:val="20"/>
                <w:szCs w:val="20"/>
              </w:rPr>
            </w:pPr>
            <w:r>
              <w:rPr>
                <w:rFonts w:cs="Arial"/>
                <w:color w:val="000000"/>
                <w:sz w:val="20"/>
                <w:szCs w:val="20"/>
              </w:rPr>
              <w:t>Удружења</w:t>
            </w:r>
          </w:p>
          <w:p w:rsidR="007E4DED" w:rsidRPr="000946F1" w:rsidRDefault="007E4DED" w:rsidP="002159AF">
            <w:pPr>
              <w:spacing w:line="276" w:lineRule="auto"/>
              <w:rPr>
                <w:rFonts w:cs="Arial"/>
                <w:color w:val="000000"/>
                <w:sz w:val="20"/>
                <w:szCs w:val="20"/>
              </w:rPr>
            </w:pPr>
            <w:r>
              <w:rPr>
                <w:rFonts w:cs="Arial"/>
                <w:color w:val="000000"/>
                <w:sz w:val="20"/>
                <w:szCs w:val="20"/>
              </w:rPr>
              <w:t>Установе и организације</w:t>
            </w:r>
          </w:p>
        </w:tc>
        <w:tc>
          <w:tcPr>
            <w:tcW w:w="512" w:type="pct"/>
            <w:shd w:val="clear" w:color="auto" w:fill="auto"/>
            <w:vAlign w:val="center"/>
          </w:tcPr>
          <w:p w:rsidR="007E4DED" w:rsidRPr="000946F1" w:rsidRDefault="007E4DED" w:rsidP="002159AF">
            <w:pPr>
              <w:spacing w:line="276" w:lineRule="auto"/>
              <w:rPr>
                <w:rFonts w:cs="Arial"/>
                <w:color w:val="000000"/>
                <w:sz w:val="20"/>
                <w:szCs w:val="20"/>
              </w:rPr>
            </w:pPr>
            <w:r>
              <w:rPr>
                <w:rFonts w:cs="Arial"/>
                <w:color w:val="000000"/>
                <w:sz w:val="20"/>
                <w:szCs w:val="20"/>
              </w:rPr>
              <w:t>1. квартал од 2023.</w:t>
            </w:r>
          </w:p>
        </w:tc>
        <w:tc>
          <w:tcPr>
            <w:tcW w:w="452" w:type="pct"/>
            <w:shd w:val="clear" w:color="auto" w:fill="auto"/>
            <w:vAlign w:val="center"/>
          </w:tcPr>
          <w:p w:rsidR="007E4DED" w:rsidRPr="000946F1" w:rsidRDefault="00E93474" w:rsidP="002159AF">
            <w:pPr>
              <w:spacing w:line="276" w:lineRule="auto"/>
              <w:rPr>
                <w:rFonts w:cs="Arial"/>
                <w:color w:val="000000"/>
                <w:sz w:val="20"/>
                <w:szCs w:val="20"/>
              </w:rPr>
            </w:pPr>
            <w:r>
              <w:rPr>
                <w:rFonts w:cs="Arial"/>
                <w:color w:val="000000"/>
                <w:sz w:val="20"/>
                <w:szCs w:val="20"/>
              </w:rPr>
              <w:t>Буџет ГО Звездара</w:t>
            </w:r>
          </w:p>
        </w:tc>
        <w:tc>
          <w:tcPr>
            <w:tcW w:w="387" w:type="pct"/>
            <w:shd w:val="clear" w:color="auto" w:fill="auto"/>
            <w:vAlign w:val="center"/>
          </w:tcPr>
          <w:p w:rsidR="007E4DED" w:rsidRPr="00070BFD" w:rsidRDefault="00776024" w:rsidP="002159AF">
            <w:pPr>
              <w:spacing w:line="276" w:lineRule="auto"/>
              <w:rPr>
                <w:rFonts w:cs="Arial"/>
                <w:color w:val="000000"/>
                <w:sz w:val="20"/>
                <w:szCs w:val="20"/>
              </w:rPr>
            </w:pPr>
            <w:r>
              <w:rPr>
                <w:rFonts w:cs="Arial"/>
                <w:color w:val="000000"/>
                <w:sz w:val="20"/>
                <w:szCs w:val="20"/>
              </w:rPr>
              <w:t>1301-0005</w:t>
            </w:r>
          </w:p>
        </w:tc>
        <w:tc>
          <w:tcPr>
            <w:tcW w:w="391" w:type="pct"/>
            <w:shd w:val="clear" w:color="auto" w:fill="auto"/>
            <w:vAlign w:val="center"/>
          </w:tcPr>
          <w:p w:rsidR="007E4DED" w:rsidRPr="008339AE" w:rsidRDefault="008339AE" w:rsidP="007B7A1C">
            <w:pPr>
              <w:spacing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7E4DED" w:rsidRPr="00776024" w:rsidRDefault="007B7A1C" w:rsidP="002159AF">
            <w:pPr>
              <w:spacing w:line="276" w:lineRule="auto"/>
              <w:rPr>
                <w:rFonts w:cs="Arial"/>
                <w:color w:val="000000"/>
                <w:sz w:val="20"/>
                <w:szCs w:val="20"/>
              </w:rPr>
            </w:pPr>
            <w:r>
              <w:rPr>
                <w:rFonts w:cs="Arial"/>
                <w:color w:val="000000"/>
                <w:sz w:val="20"/>
                <w:szCs w:val="20"/>
              </w:rPr>
              <w:t>500</w:t>
            </w:r>
          </w:p>
        </w:tc>
        <w:tc>
          <w:tcPr>
            <w:tcW w:w="484" w:type="pct"/>
            <w:shd w:val="clear" w:color="auto" w:fill="auto"/>
            <w:vAlign w:val="center"/>
          </w:tcPr>
          <w:p w:rsidR="007E4DED" w:rsidRPr="00776024" w:rsidRDefault="007B7A1C" w:rsidP="002159AF">
            <w:pPr>
              <w:spacing w:line="276" w:lineRule="auto"/>
              <w:rPr>
                <w:rFonts w:cs="Arial"/>
                <w:color w:val="000000"/>
                <w:sz w:val="20"/>
                <w:szCs w:val="20"/>
              </w:rPr>
            </w:pPr>
            <w:r>
              <w:rPr>
                <w:rFonts w:cs="Arial"/>
                <w:color w:val="000000"/>
                <w:sz w:val="20"/>
                <w:szCs w:val="20"/>
              </w:rPr>
              <w:t>500</w:t>
            </w:r>
          </w:p>
        </w:tc>
      </w:tr>
      <w:tr w:rsidR="00EF5230" w:rsidRPr="00070BFD" w:rsidTr="00FE5EF5">
        <w:trPr>
          <w:trHeight w:val="822"/>
        </w:trPr>
        <w:tc>
          <w:tcPr>
            <w:tcW w:w="1393" w:type="pct"/>
            <w:tcBorders>
              <w:left w:val="double" w:sz="4" w:space="0" w:color="auto"/>
            </w:tcBorders>
            <w:shd w:val="clear" w:color="auto" w:fill="auto"/>
            <w:vAlign w:val="center"/>
          </w:tcPr>
          <w:p w:rsidR="00EF5230" w:rsidRPr="00EF5230" w:rsidRDefault="00EF5230" w:rsidP="000946F1">
            <w:pPr>
              <w:spacing w:line="276" w:lineRule="auto"/>
              <w:rPr>
                <w:rFonts w:cs="Arial"/>
                <w:color w:val="000000"/>
                <w:sz w:val="20"/>
                <w:szCs w:val="20"/>
              </w:rPr>
            </w:pPr>
            <w:r>
              <w:rPr>
                <w:rFonts w:cs="Arial"/>
                <w:color w:val="000000"/>
                <w:sz w:val="20"/>
                <w:szCs w:val="20"/>
              </w:rPr>
              <w:t>Организовање доделе награда ученицима генерације и ученицима који су освојили награде на републичким такмичењима</w:t>
            </w:r>
          </w:p>
        </w:tc>
        <w:tc>
          <w:tcPr>
            <w:tcW w:w="414" w:type="pct"/>
            <w:shd w:val="clear" w:color="auto" w:fill="auto"/>
            <w:vAlign w:val="center"/>
          </w:tcPr>
          <w:p w:rsidR="00EF5230" w:rsidRPr="00EF5230" w:rsidRDefault="00EF5230" w:rsidP="002159AF">
            <w:pPr>
              <w:spacing w:line="276" w:lineRule="auto"/>
              <w:rPr>
                <w:rFonts w:cs="Arial"/>
                <w:color w:val="000000"/>
                <w:sz w:val="20"/>
                <w:szCs w:val="20"/>
              </w:rPr>
            </w:pPr>
            <w:r>
              <w:rPr>
                <w:rFonts w:cs="Arial"/>
                <w:color w:val="000000"/>
                <w:sz w:val="20"/>
                <w:szCs w:val="20"/>
              </w:rPr>
              <w:t>ОДД</w:t>
            </w:r>
          </w:p>
        </w:tc>
        <w:tc>
          <w:tcPr>
            <w:tcW w:w="517" w:type="pct"/>
            <w:shd w:val="clear" w:color="auto" w:fill="auto"/>
            <w:vAlign w:val="center"/>
          </w:tcPr>
          <w:p w:rsidR="00EF5230" w:rsidRPr="00EF5230" w:rsidRDefault="00EF5230" w:rsidP="002159AF">
            <w:pPr>
              <w:spacing w:line="276" w:lineRule="auto"/>
              <w:rPr>
                <w:rFonts w:cs="Arial"/>
                <w:color w:val="000000"/>
                <w:sz w:val="20"/>
                <w:szCs w:val="20"/>
              </w:rPr>
            </w:pPr>
            <w:r>
              <w:rPr>
                <w:rFonts w:cs="Arial"/>
                <w:color w:val="000000"/>
                <w:sz w:val="20"/>
                <w:szCs w:val="20"/>
              </w:rPr>
              <w:t>Основне и средње школе</w:t>
            </w:r>
          </w:p>
        </w:tc>
        <w:tc>
          <w:tcPr>
            <w:tcW w:w="512" w:type="pct"/>
            <w:shd w:val="clear" w:color="auto" w:fill="auto"/>
            <w:vAlign w:val="center"/>
          </w:tcPr>
          <w:p w:rsidR="00EF5230" w:rsidRPr="00EF5230" w:rsidRDefault="00EF5230" w:rsidP="002159AF">
            <w:pPr>
              <w:spacing w:line="276" w:lineRule="auto"/>
              <w:rPr>
                <w:rFonts w:cs="Arial"/>
                <w:color w:val="000000"/>
                <w:sz w:val="20"/>
                <w:szCs w:val="20"/>
              </w:rPr>
            </w:pPr>
            <w:r>
              <w:rPr>
                <w:rFonts w:cs="Arial"/>
                <w:color w:val="000000"/>
                <w:sz w:val="20"/>
                <w:szCs w:val="20"/>
              </w:rPr>
              <w:t>3. квартал сваке године</w:t>
            </w:r>
          </w:p>
        </w:tc>
        <w:tc>
          <w:tcPr>
            <w:tcW w:w="452" w:type="pct"/>
            <w:shd w:val="clear" w:color="auto" w:fill="auto"/>
            <w:vAlign w:val="center"/>
          </w:tcPr>
          <w:p w:rsidR="00EF5230" w:rsidRPr="00EF5230" w:rsidRDefault="00E93474" w:rsidP="002159AF">
            <w:pPr>
              <w:spacing w:line="276" w:lineRule="auto"/>
              <w:rPr>
                <w:rFonts w:cs="Arial"/>
                <w:color w:val="000000"/>
                <w:sz w:val="20"/>
                <w:szCs w:val="20"/>
              </w:rPr>
            </w:pPr>
            <w:r>
              <w:rPr>
                <w:rFonts w:cs="Arial"/>
                <w:color w:val="000000"/>
                <w:sz w:val="20"/>
                <w:szCs w:val="20"/>
              </w:rPr>
              <w:t>Буџет ГО Звездара</w:t>
            </w:r>
          </w:p>
        </w:tc>
        <w:tc>
          <w:tcPr>
            <w:tcW w:w="387" w:type="pct"/>
            <w:shd w:val="clear" w:color="auto" w:fill="auto"/>
            <w:vAlign w:val="center"/>
          </w:tcPr>
          <w:p w:rsidR="00EF5230" w:rsidRDefault="00EF5230" w:rsidP="002159AF">
            <w:pPr>
              <w:spacing w:line="276" w:lineRule="auto"/>
              <w:rPr>
                <w:rFonts w:cs="Arial"/>
                <w:color w:val="000000"/>
                <w:sz w:val="20"/>
                <w:szCs w:val="20"/>
              </w:rPr>
            </w:pPr>
            <w:r>
              <w:rPr>
                <w:rFonts w:cs="Arial"/>
                <w:color w:val="000000"/>
                <w:sz w:val="20"/>
                <w:szCs w:val="20"/>
              </w:rPr>
              <w:t>2002-0001</w:t>
            </w:r>
          </w:p>
        </w:tc>
        <w:tc>
          <w:tcPr>
            <w:tcW w:w="391" w:type="pct"/>
            <w:shd w:val="clear" w:color="auto" w:fill="auto"/>
            <w:vAlign w:val="center"/>
          </w:tcPr>
          <w:p w:rsidR="00EF5230" w:rsidRPr="00EF5230" w:rsidRDefault="007B7A1C" w:rsidP="007B7A1C">
            <w:pPr>
              <w:spacing w:line="276" w:lineRule="auto"/>
              <w:rPr>
                <w:rFonts w:cs="Arial"/>
                <w:color w:val="000000"/>
                <w:sz w:val="20"/>
                <w:szCs w:val="20"/>
              </w:rPr>
            </w:pPr>
            <w:r>
              <w:rPr>
                <w:rFonts w:cs="Arial"/>
                <w:color w:val="000000"/>
                <w:sz w:val="20"/>
                <w:szCs w:val="20"/>
              </w:rPr>
              <w:t>49</w:t>
            </w:r>
            <w:r w:rsidR="00EF5230">
              <w:rPr>
                <w:rFonts w:cs="Arial"/>
                <w:color w:val="000000"/>
                <w:sz w:val="20"/>
                <w:szCs w:val="20"/>
              </w:rPr>
              <w:t>00</w:t>
            </w:r>
          </w:p>
        </w:tc>
        <w:tc>
          <w:tcPr>
            <w:tcW w:w="451" w:type="pct"/>
            <w:shd w:val="clear" w:color="auto" w:fill="auto"/>
            <w:vAlign w:val="center"/>
          </w:tcPr>
          <w:p w:rsidR="00EF5230" w:rsidRPr="00EF5230" w:rsidRDefault="007B7A1C" w:rsidP="007B7A1C">
            <w:pPr>
              <w:spacing w:line="276" w:lineRule="auto"/>
              <w:rPr>
                <w:rFonts w:cs="Arial"/>
                <w:color w:val="000000"/>
                <w:sz w:val="20"/>
                <w:szCs w:val="20"/>
              </w:rPr>
            </w:pPr>
            <w:r>
              <w:rPr>
                <w:rFonts w:cs="Arial"/>
                <w:color w:val="000000"/>
                <w:sz w:val="20"/>
                <w:szCs w:val="20"/>
              </w:rPr>
              <w:t>5000</w:t>
            </w:r>
          </w:p>
        </w:tc>
        <w:tc>
          <w:tcPr>
            <w:tcW w:w="484" w:type="pct"/>
            <w:shd w:val="clear" w:color="auto" w:fill="auto"/>
            <w:vAlign w:val="center"/>
          </w:tcPr>
          <w:p w:rsidR="00EF5230" w:rsidRPr="00EF5230" w:rsidRDefault="007B7A1C" w:rsidP="002159AF">
            <w:pPr>
              <w:spacing w:line="276" w:lineRule="auto"/>
              <w:rPr>
                <w:rFonts w:cs="Arial"/>
                <w:color w:val="000000"/>
                <w:sz w:val="20"/>
                <w:szCs w:val="20"/>
              </w:rPr>
            </w:pPr>
            <w:r>
              <w:rPr>
                <w:rFonts w:cs="Arial"/>
                <w:color w:val="000000"/>
                <w:sz w:val="20"/>
                <w:szCs w:val="20"/>
              </w:rPr>
              <w:t>5000</w:t>
            </w:r>
          </w:p>
        </w:tc>
      </w:tr>
    </w:tbl>
    <w:p w:rsidR="00566CE1" w:rsidRDefault="00566CE1" w:rsidP="00750503">
      <w:pPr>
        <w:autoSpaceDE w:val="0"/>
        <w:autoSpaceDN w:val="0"/>
        <w:adjustRightInd w:val="0"/>
        <w:spacing w:after="60" w:line="276" w:lineRule="auto"/>
        <w:rPr>
          <w:rFonts w:cs="Arial"/>
          <w:b/>
          <w:bCs/>
          <w:color w:val="00000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70"/>
        <w:gridCol w:w="1800"/>
        <w:gridCol w:w="1620"/>
        <w:gridCol w:w="1530"/>
        <w:gridCol w:w="1440"/>
        <w:gridCol w:w="1620"/>
      </w:tblGrid>
      <w:tr w:rsidR="00840B9B" w:rsidRPr="00070BFD" w:rsidTr="00840B9B">
        <w:trPr>
          <w:trHeight w:val="320"/>
        </w:trPr>
        <w:tc>
          <w:tcPr>
            <w:tcW w:w="13968" w:type="dxa"/>
            <w:gridSpan w:val="7"/>
            <w:tcBorders>
              <w:top w:val="single" w:sz="4" w:space="0" w:color="auto"/>
              <w:left w:val="single" w:sz="4" w:space="0" w:color="auto"/>
              <w:right w:val="single" w:sz="4" w:space="0" w:color="auto"/>
            </w:tcBorders>
            <w:shd w:val="clear" w:color="auto" w:fill="C5E0B3"/>
          </w:tcPr>
          <w:p w:rsidR="00840B9B" w:rsidRPr="00070BFD" w:rsidRDefault="00840B9B" w:rsidP="00840B9B">
            <w:pPr>
              <w:spacing w:after="60" w:line="276" w:lineRule="auto"/>
              <w:rPr>
                <w:rFonts w:cs="Arial"/>
                <w:color w:val="000000"/>
                <w:sz w:val="20"/>
                <w:szCs w:val="20"/>
              </w:rPr>
            </w:pPr>
            <w:r>
              <w:rPr>
                <w:rFonts w:cs="Arial"/>
                <w:color w:val="000000"/>
                <w:sz w:val="20"/>
                <w:szCs w:val="20"/>
              </w:rPr>
              <w:t>Посебни циљ 7.2</w:t>
            </w:r>
            <w:r w:rsidRPr="00070BFD">
              <w:rPr>
                <w:rFonts w:cs="Arial"/>
                <w:color w:val="000000"/>
                <w:sz w:val="20"/>
                <w:szCs w:val="20"/>
              </w:rPr>
              <w:t xml:space="preserve">: </w:t>
            </w:r>
            <w:r w:rsidRPr="00747731">
              <w:rPr>
                <w:rFonts w:cs="Arial"/>
                <w:i/>
                <w:color w:val="000000"/>
                <w:sz w:val="20"/>
                <w:szCs w:val="20"/>
              </w:rPr>
              <w:t>Оснаживање младих за запошљавање и самозапошљавање</w:t>
            </w:r>
          </w:p>
        </w:tc>
      </w:tr>
      <w:tr w:rsidR="00840B9B" w:rsidRPr="00070BFD" w:rsidTr="00840B9B">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 xml:space="preserve">Институција одговорна за координацију и извештавање: </w:t>
            </w:r>
            <w:r w:rsidRPr="00070BFD">
              <w:rPr>
                <w:rFonts w:cs="Arial"/>
                <w:b/>
                <w:color w:val="000000"/>
                <w:sz w:val="20"/>
                <w:szCs w:val="20"/>
              </w:rPr>
              <w:t>Канцеларија за младе ЈЛС</w:t>
            </w:r>
          </w:p>
        </w:tc>
      </w:tr>
      <w:tr w:rsidR="00840B9B" w:rsidRPr="00070BFD" w:rsidTr="00840B9B">
        <w:trPr>
          <w:trHeight w:val="575"/>
        </w:trPr>
        <w:tc>
          <w:tcPr>
            <w:tcW w:w="4788" w:type="dxa"/>
            <w:tcBorders>
              <w:top w:val="single" w:sz="4" w:space="0" w:color="auto"/>
              <w:left w:val="single" w:sz="4" w:space="0" w:color="auto"/>
            </w:tcBorders>
            <w:shd w:val="clear" w:color="auto" w:fill="D9D9D9"/>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Показатељ(и) на нивоу посебног циља</w:t>
            </w:r>
          </w:p>
          <w:p w:rsidR="00840B9B" w:rsidRPr="00070BFD" w:rsidRDefault="00840B9B" w:rsidP="00840B9B">
            <w:pPr>
              <w:spacing w:after="60" w:line="276" w:lineRule="auto"/>
              <w:rPr>
                <w:rFonts w:cs="Arial"/>
                <w:color w:val="000000"/>
                <w:sz w:val="20"/>
                <w:szCs w:val="20"/>
              </w:rPr>
            </w:pPr>
          </w:p>
        </w:tc>
        <w:tc>
          <w:tcPr>
            <w:tcW w:w="1170" w:type="dxa"/>
            <w:tcBorders>
              <w:top w:val="single" w:sz="4" w:space="0" w:color="auto"/>
            </w:tcBorders>
            <w:shd w:val="clear" w:color="auto" w:fill="D9D9D9"/>
          </w:tcPr>
          <w:p w:rsidR="00840B9B" w:rsidRPr="00070BFD" w:rsidRDefault="00840B9B" w:rsidP="006F2773">
            <w:pPr>
              <w:spacing w:after="60" w:line="276" w:lineRule="auto"/>
              <w:jc w:val="center"/>
              <w:rPr>
                <w:rFonts w:cs="Arial"/>
                <w:color w:val="000000"/>
                <w:sz w:val="20"/>
                <w:szCs w:val="20"/>
              </w:rPr>
            </w:pPr>
            <w:r w:rsidRPr="00070BFD">
              <w:rPr>
                <w:rFonts w:cs="Arial"/>
                <w:color w:val="000000"/>
                <w:sz w:val="20"/>
                <w:szCs w:val="20"/>
              </w:rPr>
              <w:t>Jединица мере</w:t>
            </w:r>
          </w:p>
          <w:p w:rsidR="00840B9B" w:rsidRPr="00070BFD" w:rsidRDefault="00840B9B" w:rsidP="006F2773">
            <w:pPr>
              <w:spacing w:after="60" w:line="276" w:lineRule="auto"/>
              <w:jc w:val="center"/>
              <w:rPr>
                <w:rFonts w:cs="Arial"/>
                <w:color w:val="000000"/>
                <w:sz w:val="20"/>
                <w:szCs w:val="20"/>
              </w:rPr>
            </w:pPr>
          </w:p>
          <w:p w:rsidR="00840B9B" w:rsidRPr="00070BFD" w:rsidRDefault="00840B9B" w:rsidP="006F2773">
            <w:pPr>
              <w:spacing w:after="60" w:line="276" w:lineRule="auto"/>
              <w:jc w:val="center"/>
              <w:rPr>
                <w:rFonts w:cs="Arial"/>
                <w:color w:val="000000"/>
                <w:sz w:val="20"/>
                <w:szCs w:val="20"/>
              </w:rPr>
            </w:pPr>
          </w:p>
        </w:tc>
        <w:tc>
          <w:tcPr>
            <w:tcW w:w="1800" w:type="dxa"/>
            <w:tcBorders>
              <w:top w:val="single" w:sz="4" w:space="0" w:color="auto"/>
            </w:tcBorders>
            <w:shd w:val="clear" w:color="auto" w:fill="D9D9D9"/>
          </w:tcPr>
          <w:p w:rsidR="00840B9B" w:rsidRPr="00070BFD" w:rsidRDefault="00840B9B" w:rsidP="006F2773">
            <w:pPr>
              <w:spacing w:after="60" w:line="276" w:lineRule="auto"/>
              <w:jc w:val="center"/>
              <w:rPr>
                <w:rFonts w:cs="Arial"/>
                <w:color w:val="000000"/>
                <w:sz w:val="20"/>
                <w:szCs w:val="20"/>
              </w:rPr>
            </w:pPr>
            <w:r w:rsidRPr="00070BFD">
              <w:rPr>
                <w:rFonts w:cs="Arial"/>
                <w:color w:val="000000"/>
                <w:sz w:val="20"/>
                <w:szCs w:val="20"/>
              </w:rPr>
              <w:t>Извор провере</w:t>
            </w:r>
          </w:p>
          <w:p w:rsidR="00840B9B" w:rsidRPr="00070BFD" w:rsidRDefault="00840B9B" w:rsidP="006F2773">
            <w:pPr>
              <w:spacing w:after="60" w:line="276" w:lineRule="auto"/>
              <w:jc w:val="center"/>
              <w:rPr>
                <w:rFonts w:cs="Arial"/>
                <w:color w:val="000000"/>
                <w:sz w:val="20"/>
                <w:szCs w:val="20"/>
              </w:rPr>
            </w:pPr>
          </w:p>
          <w:p w:rsidR="00840B9B" w:rsidRPr="00070BFD" w:rsidRDefault="00840B9B" w:rsidP="006F2773">
            <w:pPr>
              <w:spacing w:after="60" w:line="276" w:lineRule="auto"/>
              <w:jc w:val="center"/>
              <w:rPr>
                <w:rFonts w:cs="Arial"/>
                <w:color w:val="000000"/>
                <w:sz w:val="20"/>
                <w:szCs w:val="20"/>
              </w:rPr>
            </w:pPr>
          </w:p>
        </w:tc>
        <w:tc>
          <w:tcPr>
            <w:tcW w:w="1620" w:type="dxa"/>
            <w:tcBorders>
              <w:top w:val="single" w:sz="4" w:space="0" w:color="auto"/>
            </w:tcBorders>
            <w:shd w:val="clear" w:color="auto" w:fill="D9D9D9"/>
          </w:tcPr>
          <w:p w:rsidR="006F2773" w:rsidRDefault="00840B9B" w:rsidP="006F2773">
            <w:pPr>
              <w:spacing w:after="60" w:line="276" w:lineRule="auto"/>
              <w:jc w:val="center"/>
              <w:rPr>
                <w:rFonts w:cs="Arial"/>
                <w:color w:val="000000"/>
                <w:sz w:val="20"/>
                <w:szCs w:val="20"/>
              </w:rPr>
            </w:pPr>
            <w:r w:rsidRPr="00070BFD">
              <w:rPr>
                <w:rFonts w:cs="Arial"/>
                <w:color w:val="000000"/>
                <w:sz w:val="20"/>
                <w:szCs w:val="20"/>
              </w:rPr>
              <w:t>Почетна вредност</w:t>
            </w:r>
          </w:p>
          <w:p w:rsidR="00840B9B" w:rsidRPr="006F2773" w:rsidRDefault="00840B9B" w:rsidP="006F2773">
            <w:pPr>
              <w:spacing w:after="60" w:line="276" w:lineRule="auto"/>
              <w:jc w:val="center"/>
              <w:rPr>
                <w:rFonts w:cs="Arial"/>
                <w:color w:val="000000"/>
                <w:sz w:val="20"/>
                <w:szCs w:val="20"/>
              </w:rPr>
            </w:pPr>
            <w:r w:rsidRPr="00070BFD">
              <w:rPr>
                <w:rFonts w:cs="Arial"/>
                <w:i/>
                <w:color w:val="000000"/>
                <w:sz w:val="20"/>
                <w:szCs w:val="20"/>
              </w:rPr>
              <w:t>базна годин</w:t>
            </w:r>
            <w:r w:rsidR="006F2773">
              <w:rPr>
                <w:rFonts w:cs="Arial"/>
                <w:color w:val="000000"/>
                <w:sz w:val="20"/>
                <w:szCs w:val="20"/>
              </w:rPr>
              <w:t>а</w:t>
            </w:r>
          </w:p>
          <w:p w:rsidR="00840B9B" w:rsidRPr="00070BFD" w:rsidRDefault="00840B9B" w:rsidP="006F2773">
            <w:pPr>
              <w:spacing w:after="60" w:line="276" w:lineRule="auto"/>
              <w:jc w:val="center"/>
              <w:rPr>
                <w:rFonts w:cs="Arial"/>
                <w:color w:val="000000"/>
                <w:sz w:val="20"/>
                <w:szCs w:val="20"/>
              </w:rPr>
            </w:pPr>
          </w:p>
        </w:tc>
        <w:tc>
          <w:tcPr>
            <w:tcW w:w="1530" w:type="dxa"/>
            <w:tcBorders>
              <w:top w:val="single" w:sz="4" w:space="0" w:color="auto"/>
            </w:tcBorders>
            <w:shd w:val="clear" w:color="auto" w:fill="D9D9D9"/>
          </w:tcPr>
          <w:p w:rsidR="00840B9B" w:rsidRDefault="00840B9B" w:rsidP="006F2773">
            <w:pPr>
              <w:spacing w:after="60" w:line="276" w:lineRule="auto"/>
              <w:jc w:val="center"/>
              <w:rPr>
                <w:rFonts w:cs="Arial"/>
                <w:color w:val="000000"/>
                <w:sz w:val="20"/>
                <w:szCs w:val="20"/>
              </w:rPr>
            </w:pPr>
            <w:r w:rsidRPr="00070BFD">
              <w:rPr>
                <w:rFonts w:cs="Arial"/>
                <w:color w:val="000000"/>
                <w:sz w:val="20"/>
                <w:szCs w:val="20"/>
              </w:rPr>
              <w:t>Циљaна вредност</w:t>
            </w:r>
          </w:p>
          <w:p w:rsidR="006F2773" w:rsidRPr="006F2773" w:rsidRDefault="006F2773" w:rsidP="006F2773">
            <w:pPr>
              <w:spacing w:after="60" w:line="276" w:lineRule="auto"/>
              <w:jc w:val="center"/>
              <w:rPr>
                <w:rFonts w:cs="Arial"/>
                <w:color w:val="000000"/>
                <w:sz w:val="20"/>
                <w:szCs w:val="20"/>
              </w:rPr>
            </w:pPr>
            <w:r>
              <w:rPr>
                <w:rFonts w:cs="Arial"/>
                <w:color w:val="000000"/>
                <w:sz w:val="20"/>
                <w:szCs w:val="20"/>
              </w:rPr>
              <w:t>2022</w:t>
            </w:r>
          </w:p>
        </w:tc>
        <w:tc>
          <w:tcPr>
            <w:tcW w:w="1440" w:type="dxa"/>
            <w:tcBorders>
              <w:top w:val="single" w:sz="4" w:space="0" w:color="auto"/>
            </w:tcBorders>
            <w:shd w:val="clear" w:color="auto" w:fill="D9D9D9"/>
          </w:tcPr>
          <w:p w:rsidR="00840B9B" w:rsidRPr="00070BFD" w:rsidRDefault="00840B9B" w:rsidP="006F2773">
            <w:pPr>
              <w:spacing w:after="60" w:line="276" w:lineRule="auto"/>
              <w:jc w:val="center"/>
              <w:rPr>
                <w:rFonts w:cs="Arial"/>
                <w:color w:val="000000"/>
                <w:sz w:val="20"/>
                <w:szCs w:val="20"/>
              </w:rPr>
            </w:pPr>
            <w:r w:rsidRPr="00070BFD">
              <w:rPr>
                <w:rFonts w:cs="Arial"/>
                <w:color w:val="000000"/>
                <w:sz w:val="20"/>
                <w:szCs w:val="20"/>
              </w:rPr>
              <w:t xml:space="preserve">Циљaна вредност  </w:t>
            </w:r>
            <w:r w:rsidR="006F2773">
              <w:rPr>
                <w:rFonts w:cs="Arial"/>
                <w:color w:val="000000"/>
                <w:sz w:val="20"/>
                <w:szCs w:val="20"/>
              </w:rPr>
              <w:t>2023</w:t>
            </w:r>
          </w:p>
          <w:p w:rsidR="00840B9B" w:rsidRPr="00070BFD" w:rsidRDefault="00840B9B" w:rsidP="006F2773">
            <w:pPr>
              <w:spacing w:after="60" w:line="276" w:lineRule="auto"/>
              <w:jc w:val="center"/>
              <w:rPr>
                <w:rFonts w:cs="Arial"/>
                <w:color w:val="000000"/>
                <w:sz w:val="20"/>
                <w:szCs w:val="20"/>
              </w:rPr>
            </w:pPr>
          </w:p>
        </w:tc>
        <w:tc>
          <w:tcPr>
            <w:tcW w:w="1620" w:type="dxa"/>
            <w:tcBorders>
              <w:top w:val="single" w:sz="4" w:space="0" w:color="auto"/>
              <w:right w:val="single" w:sz="4" w:space="0" w:color="auto"/>
            </w:tcBorders>
            <w:shd w:val="clear" w:color="auto" w:fill="D9D9D9"/>
          </w:tcPr>
          <w:p w:rsidR="006F2773" w:rsidRDefault="00840B9B" w:rsidP="006F2773">
            <w:pPr>
              <w:spacing w:after="60" w:line="276" w:lineRule="auto"/>
              <w:jc w:val="center"/>
              <w:rPr>
                <w:rFonts w:cs="Arial"/>
                <w:color w:val="000000"/>
                <w:sz w:val="20"/>
                <w:szCs w:val="20"/>
              </w:rPr>
            </w:pPr>
            <w:r w:rsidRPr="00070BFD">
              <w:rPr>
                <w:rFonts w:cs="Arial"/>
                <w:color w:val="000000"/>
                <w:sz w:val="20"/>
                <w:szCs w:val="20"/>
              </w:rPr>
              <w:t>Циљaна вредност</w:t>
            </w:r>
          </w:p>
          <w:p w:rsidR="00840B9B" w:rsidRPr="006F2773" w:rsidRDefault="006F2773" w:rsidP="006F2773">
            <w:pPr>
              <w:spacing w:after="60" w:line="276" w:lineRule="auto"/>
              <w:jc w:val="center"/>
              <w:rPr>
                <w:rFonts w:cs="Arial"/>
                <w:color w:val="000000"/>
                <w:sz w:val="20"/>
                <w:szCs w:val="20"/>
              </w:rPr>
            </w:pPr>
            <w:r>
              <w:rPr>
                <w:rFonts w:cs="Arial"/>
                <w:color w:val="000000"/>
                <w:sz w:val="20"/>
                <w:szCs w:val="20"/>
              </w:rPr>
              <w:t>2024</w:t>
            </w:r>
          </w:p>
        </w:tc>
      </w:tr>
      <w:tr w:rsidR="00840B9B" w:rsidRPr="00070BFD" w:rsidTr="00840B9B">
        <w:trPr>
          <w:trHeight w:val="254"/>
        </w:trPr>
        <w:tc>
          <w:tcPr>
            <w:tcW w:w="4788" w:type="dxa"/>
            <w:tcBorders>
              <w:top w:val="single" w:sz="4" w:space="0" w:color="auto"/>
              <w:left w:val="single" w:sz="4" w:space="0" w:color="auto"/>
            </w:tcBorders>
            <w:shd w:val="clear" w:color="auto" w:fill="FFFFFF"/>
          </w:tcPr>
          <w:p w:rsidR="00840B9B" w:rsidRPr="00070BFD" w:rsidRDefault="00840B9B" w:rsidP="00840B9B">
            <w:pPr>
              <w:shd w:val="clear" w:color="auto" w:fill="FFFFFF"/>
              <w:spacing w:after="60" w:line="276" w:lineRule="auto"/>
              <w:rPr>
                <w:rFonts w:cs="Arial"/>
                <w:color w:val="000000"/>
                <w:sz w:val="20"/>
                <w:szCs w:val="20"/>
              </w:rPr>
            </w:pPr>
            <w:r w:rsidRPr="00070BFD">
              <w:rPr>
                <w:rFonts w:cs="Arial"/>
                <w:lang w:val="bg-BG"/>
              </w:rPr>
              <w:t xml:space="preserve">Удео броја запослених младих који </w:t>
            </w:r>
            <w:r w:rsidR="00927719">
              <w:rPr>
                <w:rFonts w:cs="Arial"/>
                <w:lang w:val="bg-BG"/>
              </w:rPr>
              <w:t xml:space="preserve">су </w:t>
            </w:r>
            <w:r w:rsidRPr="00070BFD">
              <w:rPr>
                <w:rFonts w:cs="Arial"/>
                <w:lang w:val="bg-BG"/>
              </w:rPr>
              <w:t xml:space="preserve">похађали обуке за унапређења компетенција </w:t>
            </w:r>
            <w:r w:rsidR="00450F6A">
              <w:rPr>
                <w:rFonts w:cs="Arial"/>
                <w:lang w:val="bg-BG"/>
              </w:rPr>
              <w:t xml:space="preserve">или информативне сесије </w:t>
            </w:r>
            <w:r w:rsidRPr="00070BFD">
              <w:rPr>
                <w:rFonts w:cs="Arial"/>
                <w:lang w:val="bg-BG"/>
              </w:rPr>
              <w:t>у броју незапослених младих у години</w:t>
            </w:r>
          </w:p>
        </w:tc>
        <w:tc>
          <w:tcPr>
            <w:tcW w:w="1170" w:type="dxa"/>
            <w:tcBorders>
              <w:top w:val="single" w:sz="4" w:space="0" w:color="auto"/>
            </w:tcBorders>
            <w:shd w:val="clear" w:color="auto" w:fill="FFFFFF"/>
          </w:tcPr>
          <w:p w:rsidR="00840B9B" w:rsidRPr="00927719" w:rsidRDefault="00927719" w:rsidP="00840B9B">
            <w:pPr>
              <w:shd w:val="clear" w:color="auto" w:fill="FFFFFF"/>
              <w:spacing w:after="60" w:line="276" w:lineRule="auto"/>
              <w:jc w:val="center"/>
              <w:rPr>
                <w:rFonts w:cs="Arial"/>
                <w:color w:val="000000"/>
                <w:sz w:val="20"/>
                <w:szCs w:val="20"/>
              </w:rPr>
            </w:pPr>
            <w:r>
              <w:rPr>
                <w:rFonts w:cs="Arial"/>
                <w:color w:val="000000"/>
                <w:sz w:val="20"/>
                <w:szCs w:val="20"/>
              </w:rPr>
              <w:t>%</w:t>
            </w:r>
          </w:p>
        </w:tc>
        <w:tc>
          <w:tcPr>
            <w:tcW w:w="1800" w:type="dxa"/>
            <w:tcBorders>
              <w:top w:val="single" w:sz="4" w:space="0" w:color="auto"/>
            </w:tcBorders>
            <w:shd w:val="clear" w:color="auto" w:fill="FFFFFF"/>
          </w:tcPr>
          <w:p w:rsidR="00840B9B" w:rsidRPr="00927719" w:rsidRDefault="00927719" w:rsidP="00840B9B">
            <w:pPr>
              <w:shd w:val="clear" w:color="auto" w:fill="FFFFFF"/>
              <w:spacing w:after="60" w:line="276" w:lineRule="auto"/>
              <w:rPr>
                <w:rFonts w:cs="Arial"/>
                <w:color w:val="000000"/>
                <w:sz w:val="20"/>
                <w:szCs w:val="20"/>
              </w:rPr>
            </w:pPr>
            <w:r>
              <w:rPr>
                <w:rFonts w:cs="Arial"/>
                <w:color w:val="000000"/>
                <w:sz w:val="20"/>
                <w:szCs w:val="20"/>
              </w:rPr>
              <w:t xml:space="preserve">Извештај </w:t>
            </w:r>
            <w:r w:rsidR="006F2818">
              <w:rPr>
                <w:rFonts w:cs="Arial"/>
                <w:color w:val="000000"/>
                <w:sz w:val="20"/>
                <w:szCs w:val="20"/>
              </w:rPr>
              <w:t>НСЗ</w:t>
            </w:r>
          </w:p>
        </w:tc>
        <w:tc>
          <w:tcPr>
            <w:tcW w:w="1620" w:type="dxa"/>
            <w:tcBorders>
              <w:top w:val="single" w:sz="4" w:space="0" w:color="auto"/>
            </w:tcBorders>
            <w:shd w:val="clear" w:color="auto" w:fill="FFFFFF"/>
          </w:tcPr>
          <w:p w:rsidR="00840B9B" w:rsidRPr="00450F6A" w:rsidRDefault="00450F6A" w:rsidP="00840B9B">
            <w:pPr>
              <w:shd w:val="clear" w:color="auto" w:fill="FFFFFF"/>
              <w:spacing w:after="60" w:line="276" w:lineRule="auto"/>
              <w:jc w:val="center"/>
              <w:rPr>
                <w:rFonts w:cs="Arial"/>
                <w:color w:val="000000"/>
                <w:sz w:val="20"/>
                <w:szCs w:val="20"/>
              </w:rPr>
            </w:pPr>
            <w:r>
              <w:rPr>
                <w:rFonts w:cs="Arial"/>
                <w:color w:val="000000"/>
                <w:sz w:val="20"/>
                <w:szCs w:val="20"/>
              </w:rPr>
              <w:t>0</w:t>
            </w:r>
          </w:p>
        </w:tc>
        <w:tc>
          <w:tcPr>
            <w:tcW w:w="1530" w:type="dxa"/>
            <w:tcBorders>
              <w:top w:val="single" w:sz="4" w:space="0" w:color="auto"/>
            </w:tcBorders>
            <w:shd w:val="clear" w:color="auto" w:fill="FFFFFF"/>
          </w:tcPr>
          <w:p w:rsidR="00840B9B" w:rsidRPr="00450F6A" w:rsidRDefault="00450F6A" w:rsidP="00840B9B">
            <w:pPr>
              <w:shd w:val="clear" w:color="auto" w:fill="FFFFFF"/>
              <w:spacing w:after="60" w:line="276" w:lineRule="auto"/>
              <w:jc w:val="center"/>
              <w:rPr>
                <w:rFonts w:cs="Arial"/>
                <w:color w:val="000000"/>
                <w:sz w:val="20"/>
                <w:szCs w:val="20"/>
              </w:rPr>
            </w:pPr>
            <w:r>
              <w:rPr>
                <w:rFonts w:cs="Arial"/>
                <w:color w:val="000000"/>
                <w:sz w:val="20"/>
                <w:szCs w:val="20"/>
              </w:rPr>
              <w:t>2</w:t>
            </w:r>
          </w:p>
        </w:tc>
        <w:tc>
          <w:tcPr>
            <w:tcW w:w="1440" w:type="dxa"/>
            <w:tcBorders>
              <w:top w:val="single" w:sz="4" w:space="0" w:color="auto"/>
            </w:tcBorders>
            <w:shd w:val="clear" w:color="auto" w:fill="FFFFFF"/>
          </w:tcPr>
          <w:p w:rsidR="00840B9B" w:rsidRPr="00065B3B" w:rsidRDefault="005F71C8" w:rsidP="00840B9B">
            <w:pPr>
              <w:shd w:val="clear" w:color="auto" w:fill="FFFFFF"/>
              <w:spacing w:after="60" w:line="276" w:lineRule="auto"/>
              <w:jc w:val="center"/>
              <w:rPr>
                <w:rFonts w:cs="Arial"/>
                <w:color w:val="000000"/>
                <w:sz w:val="20"/>
                <w:szCs w:val="20"/>
              </w:rPr>
            </w:pPr>
            <w:r>
              <w:rPr>
                <w:rFonts w:cs="Arial"/>
                <w:color w:val="000000"/>
                <w:sz w:val="20"/>
                <w:szCs w:val="20"/>
              </w:rPr>
              <w:t>7</w:t>
            </w:r>
          </w:p>
        </w:tc>
        <w:tc>
          <w:tcPr>
            <w:tcW w:w="1620" w:type="dxa"/>
            <w:tcBorders>
              <w:top w:val="single" w:sz="4" w:space="0" w:color="auto"/>
              <w:right w:val="single" w:sz="4" w:space="0" w:color="auto"/>
            </w:tcBorders>
            <w:shd w:val="clear" w:color="auto" w:fill="FFFFFF"/>
          </w:tcPr>
          <w:p w:rsidR="00840B9B" w:rsidRPr="00065B3B" w:rsidRDefault="005F71C8" w:rsidP="00840B9B">
            <w:pPr>
              <w:shd w:val="clear" w:color="auto" w:fill="FFFFFF"/>
              <w:spacing w:after="60" w:line="276" w:lineRule="auto"/>
              <w:jc w:val="center"/>
              <w:rPr>
                <w:rFonts w:cs="Arial"/>
                <w:color w:val="000000"/>
                <w:sz w:val="20"/>
                <w:szCs w:val="20"/>
              </w:rPr>
            </w:pPr>
            <w:r>
              <w:rPr>
                <w:rFonts w:cs="Arial"/>
                <w:color w:val="000000"/>
                <w:sz w:val="20"/>
                <w:szCs w:val="20"/>
              </w:rPr>
              <w:t>12</w:t>
            </w:r>
          </w:p>
        </w:tc>
      </w:tr>
    </w:tbl>
    <w:p w:rsidR="00840B9B" w:rsidRPr="00070BFD" w:rsidRDefault="00840B9B" w:rsidP="00840B9B">
      <w:pPr>
        <w:spacing w:after="60" w:line="276" w:lineRule="auto"/>
        <w:rPr>
          <w:rFonts w:cs="Arial"/>
          <w:color w:val="000000"/>
          <w:sz w:val="20"/>
          <w:szCs w:val="20"/>
        </w:rPr>
      </w:pPr>
    </w:p>
    <w:p w:rsidR="00840B9B" w:rsidRPr="00450F6A" w:rsidRDefault="00840B9B" w:rsidP="00840B9B">
      <w:pPr>
        <w:autoSpaceDE w:val="0"/>
        <w:autoSpaceDN w:val="0"/>
        <w:adjustRightInd w:val="0"/>
        <w:spacing w:after="60" w:line="276" w:lineRule="auto"/>
        <w:rPr>
          <w:rFonts w:cs="Arial"/>
          <w:b/>
          <w:bCs/>
          <w:color w:val="00000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570"/>
        <w:gridCol w:w="1743"/>
        <w:gridCol w:w="1530"/>
        <w:gridCol w:w="1350"/>
        <w:gridCol w:w="1677"/>
        <w:gridCol w:w="33"/>
      </w:tblGrid>
      <w:tr w:rsidR="00840B9B" w:rsidRPr="00070BFD" w:rsidTr="00450F6A">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5F71C8" w:rsidRDefault="00EF5230" w:rsidP="00840B9B">
            <w:pPr>
              <w:rPr>
                <w:bCs/>
                <w:iCs/>
                <w:u w:val="single"/>
                <w:lang w:val="sr-Cyrl-CS"/>
              </w:rPr>
            </w:pPr>
            <w:r>
              <w:t>Мера 7.2.1</w:t>
            </w:r>
            <w:r w:rsidR="00840B9B" w:rsidRPr="00070BFD">
              <w:t xml:space="preserve">: </w:t>
            </w:r>
            <w:r w:rsidR="00840B9B" w:rsidRPr="005E7232">
              <w:rPr>
                <w:bCs/>
                <w:iCs/>
                <w:lang w:val="sr-Cyrl-CS"/>
              </w:rPr>
              <w:t>Унапређење каријерног вођења младих и саветовања</w:t>
            </w:r>
          </w:p>
        </w:tc>
      </w:tr>
      <w:tr w:rsidR="00840B9B" w:rsidRPr="00070BFD" w:rsidTr="00450F6A">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840B9B" w:rsidRPr="00070BFD" w:rsidTr="00450F6A">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Тип мере: </w:t>
            </w:r>
            <w:r w:rsidR="00450F6A">
              <w:rPr>
                <w:rFonts w:cs="Arial"/>
                <w:color w:val="000000"/>
                <w:sz w:val="20"/>
                <w:szCs w:val="20"/>
              </w:rPr>
              <w:t>информативно-едукативна</w:t>
            </w:r>
          </w:p>
        </w:tc>
      </w:tr>
      <w:tr w:rsidR="00450F6A" w:rsidRPr="00070BFD" w:rsidTr="00450F6A">
        <w:trPr>
          <w:trHeight w:val="950"/>
        </w:trPr>
        <w:tc>
          <w:tcPr>
            <w:tcW w:w="4115" w:type="dxa"/>
            <w:tcBorders>
              <w:top w:val="double" w:sz="4" w:space="0" w:color="auto"/>
            </w:tcBorders>
            <w:shd w:val="clear" w:color="auto" w:fill="D9D9D9"/>
            <w:vAlign w:val="center"/>
          </w:tcPr>
          <w:p w:rsidR="00450F6A" w:rsidRPr="00070BFD" w:rsidRDefault="00450F6A" w:rsidP="00450F6A">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450F6A" w:rsidRPr="00070BFD" w:rsidRDefault="00450F6A" w:rsidP="00450F6A">
            <w:pPr>
              <w:spacing w:after="60" w:line="276" w:lineRule="auto"/>
              <w:jc w:val="center"/>
              <w:rPr>
                <w:rFonts w:cs="Arial"/>
                <w:color w:val="000000"/>
                <w:sz w:val="20"/>
                <w:szCs w:val="20"/>
              </w:rPr>
            </w:pPr>
            <w:r w:rsidRPr="00070BFD">
              <w:rPr>
                <w:rFonts w:cs="Arial"/>
                <w:color w:val="000000"/>
                <w:sz w:val="20"/>
                <w:szCs w:val="20"/>
              </w:rPr>
              <w:t>Jединица мере</w:t>
            </w:r>
          </w:p>
          <w:p w:rsidR="00450F6A" w:rsidRPr="00070BFD" w:rsidRDefault="00450F6A" w:rsidP="00450F6A">
            <w:pPr>
              <w:spacing w:after="60" w:line="276" w:lineRule="auto"/>
              <w:jc w:val="center"/>
              <w:rPr>
                <w:rFonts w:cs="Arial"/>
                <w:color w:val="000000"/>
                <w:sz w:val="20"/>
                <w:szCs w:val="20"/>
              </w:rPr>
            </w:pPr>
          </w:p>
        </w:tc>
        <w:tc>
          <w:tcPr>
            <w:tcW w:w="2340" w:type="dxa"/>
            <w:gridSpan w:val="2"/>
            <w:tcBorders>
              <w:top w:val="double" w:sz="4" w:space="0" w:color="auto"/>
            </w:tcBorders>
            <w:shd w:val="clear" w:color="auto" w:fill="D9D9D9"/>
            <w:vAlign w:val="center"/>
          </w:tcPr>
          <w:p w:rsidR="00450F6A" w:rsidRPr="00070BFD" w:rsidRDefault="00450F6A" w:rsidP="00450F6A">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743" w:type="dxa"/>
            <w:tcBorders>
              <w:top w:val="double" w:sz="4" w:space="0" w:color="auto"/>
            </w:tcBorders>
            <w:shd w:val="clear" w:color="auto" w:fill="D9D9D9"/>
            <w:vAlign w:val="center"/>
          </w:tcPr>
          <w:p w:rsidR="00450F6A" w:rsidRPr="00070BFD" w:rsidRDefault="00450F6A" w:rsidP="00450F6A">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530" w:type="dxa"/>
            <w:tcBorders>
              <w:top w:val="double" w:sz="4" w:space="0" w:color="auto"/>
            </w:tcBorders>
            <w:shd w:val="clear" w:color="auto" w:fill="D9D9D9"/>
            <w:vAlign w:val="center"/>
          </w:tcPr>
          <w:p w:rsidR="00450F6A" w:rsidRPr="005E7232" w:rsidRDefault="00450F6A" w:rsidP="00450F6A">
            <w:pPr>
              <w:spacing w:after="60" w:line="276" w:lineRule="auto"/>
              <w:jc w:val="center"/>
              <w:rPr>
                <w:rFonts w:cs="Arial"/>
                <w:color w:val="000000"/>
                <w:sz w:val="20"/>
                <w:szCs w:val="20"/>
              </w:rPr>
            </w:pPr>
            <w:r w:rsidRPr="00070BFD">
              <w:rPr>
                <w:rFonts w:cs="Arial"/>
                <w:color w:val="000000"/>
                <w:sz w:val="20"/>
                <w:szCs w:val="20"/>
              </w:rPr>
              <w:t>Базна година</w:t>
            </w:r>
          </w:p>
        </w:tc>
        <w:tc>
          <w:tcPr>
            <w:tcW w:w="1350" w:type="dxa"/>
            <w:tcBorders>
              <w:top w:val="double" w:sz="4" w:space="0" w:color="auto"/>
            </w:tcBorders>
            <w:shd w:val="clear" w:color="auto" w:fill="D9D9D9"/>
            <w:vAlign w:val="center"/>
          </w:tcPr>
          <w:p w:rsidR="00450F6A" w:rsidRPr="00070BFD" w:rsidRDefault="00450F6A" w:rsidP="00450F6A">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710" w:type="dxa"/>
            <w:gridSpan w:val="2"/>
            <w:tcBorders>
              <w:top w:val="double" w:sz="4" w:space="0" w:color="auto"/>
              <w:bottom w:val="double" w:sz="4" w:space="0" w:color="auto"/>
              <w:right w:val="double" w:sz="4" w:space="0" w:color="auto"/>
            </w:tcBorders>
            <w:shd w:val="clear" w:color="auto" w:fill="D9D9D9"/>
            <w:vAlign w:val="center"/>
          </w:tcPr>
          <w:p w:rsidR="00450F6A" w:rsidRPr="00070BFD" w:rsidRDefault="00450F6A" w:rsidP="00450F6A">
            <w:pPr>
              <w:spacing w:after="60" w:line="276" w:lineRule="auto"/>
              <w:jc w:val="center"/>
              <w:rPr>
                <w:rFonts w:cs="Arial"/>
                <w:color w:val="000000"/>
                <w:sz w:val="20"/>
                <w:szCs w:val="20"/>
              </w:rPr>
            </w:pPr>
            <w:r w:rsidRPr="00070BFD">
              <w:rPr>
                <w:rFonts w:cs="Arial"/>
                <w:color w:val="000000"/>
                <w:sz w:val="20"/>
                <w:szCs w:val="20"/>
              </w:rPr>
              <w:t xml:space="preserve">Циљана вредност у </w:t>
            </w:r>
            <w:r>
              <w:rPr>
                <w:rFonts w:cs="Arial"/>
                <w:color w:val="000000"/>
                <w:sz w:val="20"/>
                <w:szCs w:val="20"/>
              </w:rPr>
              <w:t>2024.</w:t>
            </w:r>
            <w:r w:rsidRPr="00070BFD">
              <w:rPr>
                <w:rFonts w:cs="Arial"/>
                <w:color w:val="000000"/>
                <w:sz w:val="20"/>
                <w:szCs w:val="20"/>
              </w:rPr>
              <w:t xml:space="preserve"> години</w:t>
            </w:r>
          </w:p>
        </w:tc>
      </w:tr>
      <w:tr w:rsidR="00450F6A" w:rsidRPr="00070BFD" w:rsidTr="00450F6A">
        <w:trPr>
          <w:trHeight w:val="302"/>
        </w:trPr>
        <w:tc>
          <w:tcPr>
            <w:tcW w:w="4115" w:type="dxa"/>
            <w:tcBorders>
              <w:top w:val="double" w:sz="4" w:space="0" w:color="auto"/>
              <w:bottom w:val="double" w:sz="4" w:space="0" w:color="auto"/>
            </w:tcBorders>
            <w:shd w:val="clear" w:color="auto" w:fill="FFFFFF"/>
          </w:tcPr>
          <w:p w:rsidR="00450F6A" w:rsidRPr="00862DF3" w:rsidRDefault="00450F6A" w:rsidP="00840B9B">
            <w:pPr>
              <w:shd w:val="clear" w:color="auto" w:fill="FFFFFF"/>
              <w:spacing w:after="60" w:line="276" w:lineRule="auto"/>
              <w:rPr>
                <w:rFonts w:cs="Arial"/>
                <w:color w:val="000000"/>
                <w:sz w:val="20"/>
                <w:szCs w:val="20"/>
              </w:rPr>
            </w:pPr>
            <w:r>
              <w:rPr>
                <w:rFonts w:cs="Arial"/>
                <w:color w:val="000000"/>
              </w:rPr>
              <w:t>Број младих који су учествовали у програмима</w:t>
            </w:r>
          </w:p>
        </w:tc>
        <w:tc>
          <w:tcPr>
            <w:tcW w:w="1170" w:type="dxa"/>
            <w:tcBorders>
              <w:top w:val="double" w:sz="4" w:space="0" w:color="auto"/>
              <w:bottom w:val="double" w:sz="4" w:space="0" w:color="auto"/>
            </w:tcBorders>
            <w:shd w:val="clear" w:color="auto" w:fill="FFFFFF"/>
          </w:tcPr>
          <w:p w:rsidR="00450F6A" w:rsidRPr="00862DF3" w:rsidRDefault="00450F6A"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340" w:type="dxa"/>
            <w:gridSpan w:val="2"/>
            <w:tcBorders>
              <w:top w:val="double" w:sz="4" w:space="0" w:color="auto"/>
              <w:bottom w:val="double" w:sz="4" w:space="0" w:color="auto"/>
            </w:tcBorders>
            <w:shd w:val="clear" w:color="auto" w:fill="FFFFFF"/>
          </w:tcPr>
          <w:p w:rsidR="00450F6A" w:rsidRPr="00862DF3" w:rsidRDefault="00450F6A" w:rsidP="00840B9B">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743" w:type="dxa"/>
            <w:tcBorders>
              <w:top w:val="double" w:sz="4" w:space="0" w:color="auto"/>
              <w:bottom w:val="double" w:sz="4" w:space="0" w:color="auto"/>
            </w:tcBorders>
            <w:shd w:val="clear" w:color="auto" w:fill="FFFFFF"/>
          </w:tcPr>
          <w:p w:rsidR="00450F6A" w:rsidRPr="00862DF3" w:rsidRDefault="00450F6A"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530" w:type="dxa"/>
            <w:tcBorders>
              <w:top w:val="double" w:sz="4" w:space="0" w:color="auto"/>
              <w:bottom w:val="double" w:sz="4" w:space="0" w:color="auto"/>
            </w:tcBorders>
            <w:shd w:val="clear" w:color="auto" w:fill="FFFFFF"/>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50</w:t>
            </w:r>
          </w:p>
        </w:tc>
        <w:tc>
          <w:tcPr>
            <w:tcW w:w="1350" w:type="dxa"/>
            <w:tcBorders>
              <w:top w:val="double" w:sz="4" w:space="0" w:color="auto"/>
              <w:bottom w:val="double" w:sz="4" w:space="0" w:color="auto"/>
              <w:right w:val="double" w:sz="4" w:space="0" w:color="auto"/>
            </w:tcBorders>
            <w:shd w:val="clear" w:color="auto" w:fill="FFFFFF"/>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70</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90</w:t>
            </w:r>
          </w:p>
        </w:tc>
      </w:tr>
      <w:tr w:rsidR="00450F6A" w:rsidRPr="00070BFD" w:rsidTr="00450F6A">
        <w:trPr>
          <w:trHeight w:val="302"/>
        </w:trPr>
        <w:tc>
          <w:tcPr>
            <w:tcW w:w="4115" w:type="dxa"/>
            <w:tcBorders>
              <w:top w:val="double" w:sz="4" w:space="0" w:color="auto"/>
            </w:tcBorders>
            <w:shd w:val="clear" w:color="auto" w:fill="FFFFFF"/>
          </w:tcPr>
          <w:p w:rsidR="00450F6A" w:rsidRPr="00862DF3" w:rsidRDefault="00450F6A" w:rsidP="00840B9B">
            <w:pPr>
              <w:shd w:val="clear" w:color="auto" w:fill="FFFFFF"/>
              <w:spacing w:after="60" w:line="276" w:lineRule="auto"/>
              <w:rPr>
                <w:rFonts w:cs="Arial"/>
                <w:color w:val="000000"/>
                <w:sz w:val="20"/>
                <w:szCs w:val="20"/>
              </w:rPr>
            </w:pPr>
            <w:r>
              <w:rPr>
                <w:rFonts w:cs="Arial"/>
                <w:color w:val="000000"/>
              </w:rPr>
              <w:t>Број подршки школским стручним тимовима</w:t>
            </w:r>
          </w:p>
        </w:tc>
        <w:tc>
          <w:tcPr>
            <w:tcW w:w="1170" w:type="dxa"/>
            <w:tcBorders>
              <w:top w:val="double" w:sz="4" w:space="0" w:color="auto"/>
            </w:tcBorders>
            <w:shd w:val="clear" w:color="auto" w:fill="FFFFFF"/>
          </w:tcPr>
          <w:p w:rsidR="00450F6A" w:rsidRPr="005E7232" w:rsidRDefault="00450F6A"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340" w:type="dxa"/>
            <w:gridSpan w:val="2"/>
            <w:tcBorders>
              <w:top w:val="double" w:sz="4" w:space="0" w:color="auto"/>
            </w:tcBorders>
            <w:shd w:val="clear" w:color="auto" w:fill="FFFFFF"/>
          </w:tcPr>
          <w:p w:rsidR="00450F6A" w:rsidRPr="00862DF3" w:rsidRDefault="00450F6A" w:rsidP="00840B9B">
            <w:pPr>
              <w:shd w:val="clear" w:color="auto" w:fill="FFFFFF"/>
              <w:spacing w:after="60" w:line="276" w:lineRule="auto"/>
              <w:rPr>
                <w:rFonts w:cs="Arial"/>
                <w:color w:val="000000"/>
                <w:sz w:val="20"/>
                <w:szCs w:val="20"/>
              </w:rPr>
            </w:pPr>
            <w:r>
              <w:rPr>
                <w:rFonts w:cs="Arial"/>
                <w:color w:val="000000"/>
                <w:sz w:val="20"/>
                <w:szCs w:val="20"/>
              </w:rPr>
              <w:t>Извештај о раду школа</w:t>
            </w:r>
          </w:p>
        </w:tc>
        <w:tc>
          <w:tcPr>
            <w:tcW w:w="1743" w:type="dxa"/>
            <w:tcBorders>
              <w:top w:val="double" w:sz="4" w:space="0" w:color="auto"/>
            </w:tcBorders>
            <w:shd w:val="clear" w:color="auto" w:fill="FFFFFF"/>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530" w:type="dxa"/>
            <w:tcBorders>
              <w:top w:val="double" w:sz="4" w:space="0" w:color="auto"/>
            </w:tcBorders>
            <w:shd w:val="clear" w:color="auto" w:fill="FFFFFF"/>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3</w:t>
            </w:r>
          </w:p>
        </w:tc>
        <w:tc>
          <w:tcPr>
            <w:tcW w:w="1350" w:type="dxa"/>
            <w:tcBorders>
              <w:top w:val="double" w:sz="4" w:space="0" w:color="auto"/>
              <w:right w:val="double" w:sz="4" w:space="0" w:color="auto"/>
            </w:tcBorders>
            <w:shd w:val="clear" w:color="auto" w:fill="FFFFFF"/>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3</w:t>
            </w:r>
          </w:p>
        </w:tc>
        <w:tc>
          <w:tcPr>
            <w:tcW w:w="1710" w:type="dxa"/>
            <w:gridSpan w:val="2"/>
            <w:tcBorders>
              <w:top w:val="double" w:sz="4" w:space="0" w:color="auto"/>
              <w:left w:val="double" w:sz="4" w:space="0" w:color="auto"/>
              <w:bottom w:val="single" w:sz="4" w:space="0" w:color="auto"/>
              <w:right w:val="double" w:sz="4" w:space="0" w:color="auto"/>
            </w:tcBorders>
            <w:shd w:val="clear" w:color="auto" w:fill="auto"/>
          </w:tcPr>
          <w:p w:rsidR="00450F6A" w:rsidRPr="00450F6A" w:rsidRDefault="00450F6A" w:rsidP="00840B9B">
            <w:pPr>
              <w:shd w:val="clear" w:color="auto" w:fill="FFFFFF"/>
              <w:spacing w:after="60" w:line="276" w:lineRule="auto"/>
              <w:rPr>
                <w:rFonts w:cs="Arial"/>
                <w:color w:val="000000"/>
                <w:sz w:val="20"/>
                <w:szCs w:val="20"/>
              </w:rPr>
            </w:pPr>
            <w:r>
              <w:rPr>
                <w:rFonts w:cs="Arial"/>
                <w:color w:val="000000"/>
                <w:sz w:val="20"/>
                <w:szCs w:val="20"/>
              </w:rPr>
              <w:t>3</w:t>
            </w:r>
          </w:p>
        </w:tc>
      </w:tr>
    </w:tbl>
    <w:p w:rsidR="00840B9B" w:rsidRPr="00070BFD" w:rsidRDefault="00840B9B"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450F6A" w:rsidRPr="00070BFD" w:rsidTr="00A0007E">
        <w:trPr>
          <w:trHeight w:val="227"/>
        </w:trPr>
        <w:tc>
          <w:tcPr>
            <w:tcW w:w="2798" w:type="dxa"/>
            <w:vMerge w:val="restart"/>
            <w:tcBorders>
              <w:left w:val="double" w:sz="4" w:space="0" w:color="auto"/>
              <w:right w:val="double" w:sz="4" w:space="0" w:color="auto"/>
            </w:tcBorders>
            <w:shd w:val="clear" w:color="auto" w:fill="A8D08D"/>
          </w:tcPr>
          <w:p w:rsidR="00450F6A" w:rsidRPr="00070BFD" w:rsidRDefault="00450F6A" w:rsidP="00A0007E">
            <w:pPr>
              <w:spacing w:after="60" w:line="276" w:lineRule="auto"/>
              <w:rPr>
                <w:rFonts w:cs="Arial"/>
                <w:color w:val="000000"/>
                <w:sz w:val="20"/>
                <w:szCs w:val="20"/>
              </w:rPr>
            </w:pPr>
            <w:r w:rsidRPr="00070BFD">
              <w:rPr>
                <w:rFonts w:cs="Arial"/>
                <w:color w:val="000000"/>
                <w:sz w:val="20"/>
                <w:szCs w:val="20"/>
              </w:rPr>
              <w:t>Извор финансирања мере</w:t>
            </w:r>
          </w:p>
          <w:p w:rsidR="00450F6A" w:rsidRPr="00070BFD" w:rsidRDefault="00450F6A" w:rsidP="00A0007E">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450F6A" w:rsidRPr="00070BFD" w:rsidRDefault="00450F6A" w:rsidP="00A0007E">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450F6A" w:rsidRPr="00070BFD" w:rsidRDefault="00450F6A" w:rsidP="00A0007E">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070BFD" w:rsidRDefault="00450F6A" w:rsidP="00A0007E">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450F6A" w:rsidRPr="00070BFD" w:rsidTr="00A0007E">
        <w:trPr>
          <w:trHeight w:val="227"/>
        </w:trPr>
        <w:tc>
          <w:tcPr>
            <w:tcW w:w="2798" w:type="dxa"/>
            <w:vMerge/>
            <w:tcBorders>
              <w:left w:val="double" w:sz="4" w:space="0" w:color="auto"/>
              <w:right w:val="double" w:sz="4" w:space="0" w:color="auto"/>
            </w:tcBorders>
            <w:shd w:val="clear" w:color="auto" w:fill="A8D08D"/>
          </w:tcPr>
          <w:p w:rsidR="00450F6A" w:rsidRPr="00070BFD" w:rsidRDefault="00450F6A" w:rsidP="00A0007E">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450F6A" w:rsidRPr="00070BFD" w:rsidRDefault="00450F6A" w:rsidP="00A0007E">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862DF3" w:rsidRDefault="00450F6A" w:rsidP="00A0007E">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070BFD" w:rsidRDefault="00450F6A" w:rsidP="00A0007E">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450F6A" w:rsidRPr="00862DF3" w:rsidRDefault="00450F6A" w:rsidP="00A0007E">
            <w:pPr>
              <w:spacing w:line="276" w:lineRule="auto"/>
              <w:jc w:val="center"/>
              <w:rPr>
                <w:rFonts w:cs="Arial"/>
                <w:color w:val="000000"/>
                <w:sz w:val="20"/>
                <w:szCs w:val="20"/>
              </w:rPr>
            </w:pPr>
            <w:r>
              <w:rPr>
                <w:rFonts w:cs="Arial"/>
                <w:color w:val="000000"/>
                <w:sz w:val="20"/>
                <w:szCs w:val="20"/>
              </w:rPr>
              <w:t>2024.</w:t>
            </w:r>
          </w:p>
        </w:tc>
      </w:tr>
      <w:tr w:rsidR="00450F6A" w:rsidRPr="00070BFD" w:rsidTr="00A0007E">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450F6A" w:rsidRPr="00862DF3" w:rsidRDefault="00E93474" w:rsidP="00A0007E">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450F6A" w:rsidRPr="008E2390" w:rsidRDefault="008E2390" w:rsidP="00A0007E">
            <w:pPr>
              <w:spacing w:after="60" w:line="276" w:lineRule="auto"/>
              <w:rPr>
                <w:rFonts w:cs="Arial"/>
                <w:color w:val="000000"/>
                <w:sz w:val="20"/>
                <w:szCs w:val="20"/>
              </w:rPr>
            </w:pPr>
            <w:r>
              <w:rPr>
                <w:rFonts w:cs="Arial"/>
                <w:color w:val="000000"/>
                <w:sz w:val="20"/>
                <w:szCs w:val="20"/>
              </w:rPr>
              <w:t>/</w:t>
            </w:r>
          </w:p>
        </w:tc>
        <w:tc>
          <w:tcPr>
            <w:tcW w:w="2880" w:type="dxa"/>
            <w:tcBorders>
              <w:left w:val="double" w:sz="4" w:space="0" w:color="auto"/>
              <w:bottom w:val="double" w:sz="4" w:space="0" w:color="auto"/>
              <w:right w:val="double" w:sz="4" w:space="0" w:color="auto"/>
            </w:tcBorders>
            <w:shd w:val="clear" w:color="auto" w:fill="FFFFFF"/>
            <w:vAlign w:val="center"/>
          </w:tcPr>
          <w:p w:rsidR="00450F6A" w:rsidRPr="008E2390" w:rsidRDefault="008E2390" w:rsidP="00A0007E">
            <w:pPr>
              <w:spacing w:after="60" w:line="276" w:lineRule="auto"/>
              <w:rPr>
                <w:rFonts w:cs="Arial"/>
                <w:color w:val="000000"/>
                <w:sz w:val="20"/>
                <w:szCs w:val="20"/>
              </w:rPr>
            </w:pPr>
            <w:r>
              <w:rPr>
                <w:rFonts w:cs="Arial"/>
                <w:color w:val="000000"/>
                <w:sz w:val="20"/>
                <w:szCs w:val="20"/>
              </w:rPr>
              <w:t>0</w:t>
            </w:r>
          </w:p>
        </w:tc>
        <w:tc>
          <w:tcPr>
            <w:tcW w:w="2520" w:type="dxa"/>
            <w:tcBorders>
              <w:left w:val="double" w:sz="4" w:space="0" w:color="auto"/>
              <w:bottom w:val="double" w:sz="4" w:space="0" w:color="auto"/>
              <w:right w:val="double" w:sz="4" w:space="0" w:color="auto"/>
            </w:tcBorders>
            <w:shd w:val="clear" w:color="auto" w:fill="FFFFFF"/>
            <w:vAlign w:val="center"/>
          </w:tcPr>
          <w:p w:rsidR="00450F6A" w:rsidRPr="008E2390" w:rsidRDefault="008E2390" w:rsidP="00A0007E">
            <w:pPr>
              <w:spacing w:after="60" w:line="276" w:lineRule="auto"/>
              <w:rPr>
                <w:rFonts w:cs="Arial"/>
                <w:color w:val="000000"/>
                <w:sz w:val="20"/>
                <w:szCs w:val="20"/>
              </w:rPr>
            </w:pPr>
            <w:r>
              <w:rPr>
                <w:rFonts w:cs="Arial"/>
                <w:color w:val="000000"/>
                <w:sz w:val="20"/>
                <w:szCs w:val="20"/>
              </w:rPr>
              <w:t>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450F6A" w:rsidRPr="008E2390" w:rsidRDefault="008E2390" w:rsidP="00A0007E">
            <w:pPr>
              <w:spacing w:after="60" w:line="276" w:lineRule="auto"/>
              <w:rPr>
                <w:rFonts w:cs="Arial"/>
                <w:color w:val="000000"/>
                <w:sz w:val="20"/>
                <w:szCs w:val="20"/>
              </w:rPr>
            </w:pPr>
            <w:r>
              <w:rPr>
                <w:rFonts w:cs="Arial"/>
                <w:color w:val="000000"/>
                <w:sz w:val="20"/>
                <w:szCs w:val="20"/>
              </w:rPr>
              <w:t>0</w:t>
            </w:r>
          </w:p>
        </w:tc>
      </w:tr>
    </w:tbl>
    <w:p w:rsidR="00840B9B" w:rsidRDefault="00840B9B" w:rsidP="00840B9B">
      <w:pPr>
        <w:spacing w:after="60" w:line="276" w:lineRule="auto"/>
        <w:rPr>
          <w:rFonts w:cs="Arial"/>
          <w:color w:val="000000"/>
          <w:sz w:val="20"/>
          <w:szCs w:val="20"/>
        </w:rPr>
      </w:pPr>
    </w:p>
    <w:p w:rsidR="00450F6A" w:rsidRPr="00450F6A" w:rsidRDefault="00450F6A" w:rsidP="00840B9B">
      <w:pPr>
        <w:spacing w:after="60" w:line="276" w:lineRule="auto"/>
        <w:rPr>
          <w:rFonts w:cs="Arial"/>
          <w:color w:val="000000"/>
          <w:sz w:val="20"/>
          <w:szCs w:val="20"/>
        </w:rPr>
      </w:pPr>
    </w:p>
    <w:tbl>
      <w:tblPr>
        <w:tblW w:w="471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1264"/>
        <w:gridCol w:w="1506"/>
        <w:gridCol w:w="1712"/>
        <w:gridCol w:w="1709"/>
        <w:gridCol w:w="1616"/>
        <w:gridCol w:w="990"/>
        <w:gridCol w:w="813"/>
        <w:gridCol w:w="722"/>
      </w:tblGrid>
      <w:tr w:rsidR="00805591" w:rsidRPr="00070BFD" w:rsidTr="00805591">
        <w:trPr>
          <w:trHeight w:val="140"/>
        </w:trPr>
        <w:tc>
          <w:tcPr>
            <w:tcW w:w="1367" w:type="pct"/>
            <w:vMerge w:val="restart"/>
            <w:tcBorders>
              <w:top w:val="double" w:sz="4" w:space="0" w:color="auto"/>
              <w:left w:val="double" w:sz="4" w:space="0" w:color="auto"/>
            </w:tcBorders>
            <w:shd w:val="clear" w:color="auto" w:fill="FFF2CC"/>
            <w:vAlign w:val="center"/>
          </w:tcPr>
          <w:p w:rsidR="00840B9B" w:rsidRDefault="00840B9B" w:rsidP="00840B9B">
            <w:pPr>
              <w:spacing w:line="276" w:lineRule="auto"/>
              <w:jc w:val="center"/>
              <w:rPr>
                <w:rFonts w:cs="Arial"/>
                <w:color w:val="000000"/>
                <w:sz w:val="20"/>
                <w:szCs w:val="20"/>
              </w:rPr>
            </w:pPr>
            <w:r w:rsidRPr="00070BFD">
              <w:rPr>
                <w:rFonts w:cs="Arial"/>
                <w:color w:val="000000"/>
                <w:sz w:val="20"/>
                <w:szCs w:val="20"/>
              </w:rPr>
              <w:t>Назив активности:</w:t>
            </w:r>
          </w:p>
          <w:p w:rsidR="00840B9B" w:rsidRPr="00D90070" w:rsidRDefault="00840B9B" w:rsidP="00840B9B">
            <w:pPr>
              <w:spacing w:line="276" w:lineRule="auto"/>
              <w:jc w:val="center"/>
              <w:rPr>
                <w:rFonts w:cs="Arial"/>
                <w:color w:val="000000"/>
                <w:sz w:val="20"/>
                <w:szCs w:val="20"/>
              </w:rPr>
            </w:pPr>
          </w:p>
        </w:tc>
        <w:tc>
          <w:tcPr>
            <w:tcW w:w="444" w:type="pct"/>
            <w:vMerge w:val="restart"/>
            <w:tcBorders>
              <w:top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29" w:type="pct"/>
            <w:vMerge w:val="restart"/>
            <w:tcBorders>
              <w:top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602" w:type="pct"/>
            <w:vMerge w:val="restart"/>
            <w:tcBorders>
              <w:top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601" w:type="pct"/>
            <w:vMerge w:val="restart"/>
            <w:tcBorders>
              <w:top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r w:rsidRPr="00070BFD">
              <w:rPr>
                <w:rFonts w:cs="Arial"/>
                <w:color w:val="000000"/>
                <w:sz w:val="20"/>
                <w:szCs w:val="20"/>
              </w:rPr>
              <w:t>Извор финансирања</w:t>
            </w:r>
          </w:p>
        </w:tc>
        <w:tc>
          <w:tcPr>
            <w:tcW w:w="568" w:type="pct"/>
            <w:vMerge w:val="restart"/>
            <w:tcBorders>
              <w:top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line="276" w:lineRule="auto"/>
              <w:jc w:val="center"/>
              <w:rPr>
                <w:rFonts w:cs="Arial"/>
                <w:color w:val="000000"/>
                <w:sz w:val="20"/>
                <w:szCs w:val="20"/>
              </w:rPr>
            </w:pPr>
          </w:p>
        </w:tc>
        <w:tc>
          <w:tcPr>
            <w:tcW w:w="888" w:type="pct"/>
            <w:gridSpan w:val="3"/>
            <w:tcBorders>
              <w:top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805591" w:rsidRPr="00070BFD" w:rsidTr="00805591">
        <w:trPr>
          <w:trHeight w:val="386"/>
        </w:trPr>
        <w:tc>
          <w:tcPr>
            <w:tcW w:w="1367" w:type="pct"/>
            <w:vMerge/>
            <w:tcBorders>
              <w:left w:val="double" w:sz="4" w:space="0" w:color="auto"/>
            </w:tcBorders>
            <w:shd w:val="clear" w:color="auto" w:fill="FFF2CC"/>
            <w:vAlign w:val="center"/>
          </w:tcPr>
          <w:p w:rsidR="00840B9B" w:rsidRPr="00070BFD" w:rsidRDefault="00840B9B" w:rsidP="00840B9B">
            <w:pPr>
              <w:spacing w:line="276" w:lineRule="auto"/>
              <w:jc w:val="center"/>
              <w:rPr>
                <w:rFonts w:cs="Arial"/>
                <w:color w:val="000000"/>
                <w:sz w:val="20"/>
                <w:szCs w:val="20"/>
              </w:rPr>
            </w:pPr>
          </w:p>
        </w:tc>
        <w:tc>
          <w:tcPr>
            <w:tcW w:w="444" w:type="pct"/>
            <w:vMerge/>
            <w:shd w:val="clear" w:color="auto" w:fill="FFF2CC"/>
            <w:vAlign w:val="center"/>
          </w:tcPr>
          <w:p w:rsidR="00840B9B" w:rsidRPr="00070BFD" w:rsidRDefault="00840B9B" w:rsidP="00840B9B">
            <w:pPr>
              <w:spacing w:line="276" w:lineRule="auto"/>
              <w:jc w:val="center"/>
              <w:rPr>
                <w:rFonts w:cs="Arial"/>
                <w:color w:val="000000"/>
                <w:sz w:val="20"/>
                <w:szCs w:val="20"/>
              </w:rPr>
            </w:pPr>
          </w:p>
        </w:tc>
        <w:tc>
          <w:tcPr>
            <w:tcW w:w="529" w:type="pct"/>
            <w:vMerge/>
            <w:shd w:val="clear" w:color="auto" w:fill="FFF2CC"/>
            <w:vAlign w:val="center"/>
          </w:tcPr>
          <w:p w:rsidR="00840B9B" w:rsidRPr="00070BFD" w:rsidRDefault="00840B9B" w:rsidP="00840B9B">
            <w:pPr>
              <w:spacing w:line="276" w:lineRule="auto"/>
              <w:jc w:val="center"/>
              <w:rPr>
                <w:rFonts w:cs="Arial"/>
                <w:color w:val="000000"/>
                <w:sz w:val="20"/>
                <w:szCs w:val="20"/>
              </w:rPr>
            </w:pPr>
          </w:p>
        </w:tc>
        <w:tc>
          <w:tcPr>
            <w:tcW w:w="602" w:type="pct"/>
            <w:vMerge/>
            <w:shd w:val="clear" w:color="auto" w:fill="FFF2CC"/>
            <w:vAlign w:val="center"/>
          </w:tcPr>
          <w:p w:rsidR="00840B9B" w:rsidRPr="00070BFD" w:rsidRDefault="00840B9B" w:rsidP="00840B9B">
            <w:pPr>
              <w:spacing w:line="276" w:lineRule="auto"/>
              <w:jc w:val="center"/>
              <w:rPr>
                <w:rFonts w:cs="Arial"/>
                <w:color w:val="000000"/>
                <w:sz w:val="20"/>
                <w:szCs w:val="20"/>
              </w:rPr>
            </w:pPr>
          </w:p>
        </w:tc>
        <w:tc>
          <w:tcPr>
            <w:tcW w:w="601" w:type="pct"/>
            <w:vMerge/>
            <w:shd w:val="clear" w:color="auto" w:fill="FFF2CC"/>
            <w:vAlign w:val="center"/>
          </w:tcPr>
          <w:p w:rsidR="00840B9B" w:rsidRPr="00070BFD" w:rsidRDefault="00840B9B" w:rsidP="00840B9B">
            <w:pPr>
              <w:spacing w:line="276" w:lineRule="auto"/>
              <w:jc w:val="center"/>
              <w:rPr>
                <w:rFonts w:cs="Arial"/>
                <w:color w:val="000000"/>
                <w:sz w:val="20"/>
                <w:szCs w:val="20"/>
              </w:rPr>
            </w:pPr>
          </w:p>
        </w:tc>
        <w:tc>
          <w:tcPr>
            <w:tcW w:w="568" w:type="pct"/>
            <w:vMerge/>
            <w:shd w:val="clear" w:color="auto" w:fill="FFF2CC"/>
            <w:vAlign w:val="center"/>
          </w:tcPr>
          <w:p w:rsidR="00840B9B" w:rsidRPr="00070BFD" w:rsidRDefault="00840B9B" w:rsidP="00840B9B">
            <w:pPr>
              <w:spacing w:line="276" w:lineRule="auto"/>
              <w:jc w:val="center"/>
              <w:rPr>
                <w:rFonts w:cs="Arial"/>
                <w:color w:val="000000"/>
                <w:sz w:val="20"/>
                <w:szCs w:val="20"/>
              </w:rPr>
            </w:pPr>
          </w:p>
        </w:tc>
        <w:tc>
          <w:tcPr>
            <w:tcW w:w="348" w:type="pct"/>
            <w:shd w:val="clear" w:color="auto" w:fill="FFF2CC"/>
            <w:vAlign w:val="center"/>
          </w:tcPr>
          <w:p w:rsidR="00840B9B" w:rsidRPr="00A02A32" w:rsidRDefault="00840B9B" w:rsidP="00840B9B">
            <w:pPr>
              <w:spacing w:line="276" w:lineRule="auto"/>
              <w:jc w:val="center"/>
              <w:rPr>
                <w:rFonts w:cs="Arial"/>
                <w:color w:val="000000"/>
                <w:sz w:val="20"/>
                <w:szCs w:val="20"/>
              </w:rPr>
            </w:pPr>
            <w:r>
              <w:rPr>
                <w:rFonts w:cs="Arial"/>
                <w:color w:val="000000"/>
                <w:sz w:val="20"/>
                <w:szCs w:val="20"/>
              </w:rPr>
              <w:t>2022</w:t>
            </w:r>
          </w:p>
        </w:tc>
        <w:tc>
          <w:tcPr>
            <w:tcW w:w="286" w:type="pct"/>
            <w:shd w:val="clear" w:color="auto" w:fill="FFF2CC"/>
            <w:vAlign w:val="center"/>
          </w:tcPr>
          <w:p w:rsidR="00840B9B" w:rsidRPr="00A02A32" w:rsidRDefault="00840B9B" w:rsidP="00840B9B">
            <w:pPr>
              <w:spacing w:line="276" w:lineRule="auto"/>
              <w:jc w:val="center"/>
              <w:rPr>
                <w:rFonts w:cs="Arial"/>
                <w:color w:val="000000"/>
                <w:sz w:val="20"/>
                <w:szCs w:val="20"/>
              </w:rPr>
            </w:pPr>
            <w:r>
              <w:rPr>
                <w:rFonts w:cs="Arial"/>
                <w:color w:val="000000"/>
                <w:sz w:val="20"/>
                <w:szCs w:val="20"/>
              </w:rPr>
              <w:t>2023</w:t>
            </w:r>
          </w:p>
        </w:tc>
        <w:tc>
          <w:tcPr>
            <w:tcW w:w="254" w:type="pct"/>
            <w:shd w:val="clear" w:color="auto" w:fill="FFF2CC"/>
            <w:vAlign w:val="center"/>
          </w:tcPr>
          <w:p w:rsidR="00840B9B" w:rsidRPr="00A02A32" w:rsidRDefault="00840B9B" w:rsidP="00840B9B">
            <w:pPr>
              <w:spacing w:line="276" w:lineRule="auto"/>
              <w:jc w:val="center"/>
              <w:rPr>
                <w:rFonts w:cs="Arial"/>
                <w:color w:val="000000"/>
                <w:sz w:val="20"/>
                <w:szCs w:val="20"/>
              </w:rPr>
            </w:pPr>
            <w:r>
              <w:rPr>
                <w:rFonts w:cs="Arial"/>
                <w:color w:val="000000"/>
                <w:sz w:val="20"/>
                <w:szCs w:val="20"/>
              </w:rPr>
              <w:t>2024</w:t>
            </w:r>
          </w:p>
        </w:tc>
      </w:tr>
      <w:tr w:rsidR="00805591" w:rsidRPr="00070BFD" w:rsidTr="00805591">
        <w:trPr>
          <w:trHeight w:val="822"/>
        </w:trPr>
        <w:tc>
          <w:tcPr>
            <w:tcW w:w="1367" w:type="pct"/>
            <w:tcBorders>
              <w:left w:val="double" w:sz="4" w:space="0" w:color="auto"/>
            </w:tcBorders>
            <w:shd w:val="clear" w:color="auto" w:fill="auto"/>
          </w:tcPr>
          <w:p w:rsidR="00840B9B" w:rsidRPr="00070BFD" w:rsidRDefault="00E236A9" w:rsidP="00E236A9">
            <w:pPr>
              <w:spacing w:after="60" w:line="276" w:lineRule="auto"/>
              <w:rPr>
                <w:rFonts w:cs="Arial"/>
                <w:color w:val="000000"/>
                <w:sz w:val="20"/>
                <w:szCs w:val="20"/>
              </w:rPr>
            </w:pPr>
            <w:r>
              <w:rPr>
                <w:rFonts w:cs="Arial"/>
                <w:color w:val="000000"/>
              </w:rPr>
              <w:t>Подршка организовању</w:t>
            </w:r>
            <w:r w:rsidR="00840B9B">
              <w:rPr>
                <w:rFonts w:cs="Arial"/>
                <w:color w:val="000000"/>
              </w:rPr>
              <w:t xml:space="preserve"> индивидуалних и групних каријерних консултација са младима</w:t>
            </w:r>
          </w:p>
        </w:tc>
        <w:tc>
          <w:tcPr>
            <w:tcW w:w="444" w:type="pct"/>
            <w:shd w:val="clear" w:color="auto" w:fill="auto"/>
          </w:tcPr>
          <w:p w:rsidR="00840B9B" w:rsidRDefault="00840B9B" w:rsidP="00840B9B">
            <w:pPr>
              <w:spacing w:after="60" w:line="276" w:lineRule="auto"/>
              <w:rPr>
                <w:rFonts w:cs="Arial"/>
                <w:color w:val="000000"/>
                <w:sz w:val="20"/>
                <w:szCs w:val="20"/>
              </w:rPr>
            </w:pPr>
            <w:r>
              <w:rPr>
                <w:rFonts w:cs="Arial"/>
                <w:color w:val="000000"/>
                <w:sz w:val="20"/>
                <w:szCs w:val="20"/>
              </w:rPr>
              <w:t>КЗМ</w:t>
            </w:r>
          </w:p>
          <w:p w:rsidR="00840B9B" w:rsidRPr="00D90070" w:rsidRDefault="00840B9B" w:rsidP="00840B9B">
            <w:pPr>
              <w:spacing w:after="60" w:line="276" w:lineRule="auto"/>
              <w:rPr>
                <w:rFonts w:cs="Arial"/>
                <w:color w:val="000000"/>
                <w:sz w:val="20"/>
                <w:szCs w:val="20"/>
              </w:rPr>
            </w:pPr>
          </w:p>
        </w:tc>
        <w:tc>
          <w:tcPr>
            <w:tcW w:w="529" w:type="pct"/>
            <w:shd w:val="clear" w:color="auto" w:fill="auto"/>
          </w:tcPr>
          <w:p w:rsidR="00840B9B" w:rsidRDefault="00840B9B" w:rsidP="00840B9B">
            <w:pPr>
              <w:spacing w:after="60" w:line="276" w:lineRule="auto"/>
              <w:rPr>
                <w:rFonts w:cs="Arial"/>
                <w:color w:val="000000"/>
                <w:sz w:val="20"/>
                <w:szCs w:val="20"/>
              </w:rPr>
            </w:pPr>
            <w:r>
              <w:rPr>
                <w:rFonts w:cs="Arial"/>
                <w:color w:val="000000"/>
                <w:sz w:val="20"/>
                <w:szCs w:val="20"/>
              </w:rPr>
              <w:t>Темпус Фондација</w:t>
            </w:r>
          </w:p>
          <w:p w:rsidR="00840B9B" w:rsidRDefault="006F2818" w:rsidP="00840B9B">
            <w:pPr>
              <w:spacing w:after="60" w:line="276" w:lineRule="auto"/>
              <w:rPr>
                <w:rFonts w:cs="Arial"/>
                <w:color w:val="000000"/>
                <w:sz w:val="20"/>
                <w:szCs w:val="20"/>
              </w:rPr>
            </w:pPr>
            <w:r>
              <w:rPr>
                <w:rFonts w:cs="Arial"/>
                <w:color w:val="000000"/>
                <w:sz w:val="20"/>
                <w:szCs w:val="20"/>
              </w:rPr>
              <w:t>НСЗ</w:t>
            </w:r>
          </w:p>
          <w:p w:rsidR="00840B9B" w:rsidRPr="00D90070" w:rsidRDefault="00840B9B" w:rsidP="00840B9B">
            <w:pPr>
              <w:spacing w:after="60" w:line="276" w:lineRule="auto"/>
              <w:rPr>
                <w:rFonts w:cs="Arial"/>
                <w:color w:val="000000"/>
                <w:sz w:val="20"/>
                <w:szCs w:val="20"/>
              </w:rPr>
            </w:pPr>
            <w:r>
              <w:rPr>
                <w:rFonts w:cs="Arial"/>
                <w:color w:val="000000"/>
                <w:sz w:val="20"/>
                <w:szCs w:val="20"/>
              </w:rPr>
              <w:t>Средње школе</w:t>
            </w:r>
          </w:p>
        </w:tc>
        <w:tc>
          <w:tcPr>
            <w:tcW w:w="602" w:type="pct"/>
            <w:shd w:val="clear" w:color="auto" w:fill="auto"/>
          </w:tcPr>
          <w:p w:rsidR="00840B9B" w:rsidRPr="00D90070" w:rsidRDefault="00840B9B" w:rsidP="00840B9B">
            <w:pPr>
              <w:spacing w:after="60" w:line="276" w:lineRule="auto"/>
              <w:rPr>
                <w:rFonts w:cs="Arial"/>
                <w:color w:val="000000"/>
                <w:sz w:val="20"/>
                <w:szCs w:val="20"/>
              </w:rPr>
            </w:pPr>
            <w:r>
              <w:rPr>
                <w:rFonts w:cs="Arial"/>
                <w:color w:val="000000"/>
                <w:sz w:val="20"/>
                <w:szCs w:val="20"/>
              </w:rPr>
              <w:t>Континуирано</w:t>
            </w:r>
          </w:p>
        </w:tc>
        <w:tc>
          <w:tcPr>
            <w:tcW w:w="601" w:type="pct"/>
            <w:shd w:val="clear" w:color="auto" w:fill="auto"/>
          </w:tcPr>
          <w:p w:rsidR="00840B9B" w:rsidRPr="00D90070" w:rsidRDefault="00840B9B"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68" w:type="pct"/>
            <w:shd w:val="clear" w:color="auto" w:fill="auto"/>
          </w:tcPr>
          <w:p w:rsidR="00840B9B" w:rsidRPr="008E2390" w:rsidRDefault="008E2390" w:rsidP="00840B9B">
            <w:pPr>
              <w:spacing w:after="60" w:line="276" w:lineRule="auto"/>
              <w:rPr>
                <w:rFonts w:cs="Arial"/>
                <w:color w:val="000000"/>
                <w:sz w:val="20"/>
                <w:szCs w:val="20"/>
              </w:rPr>
            </w:pPr>
            <w:r>
              <w:rPr>
                <w:rFonts w:cs="Arial"/>
                <w:color w:val="000000"/>
                <w:sz w:val="20"/>
                <w:szCs w:val="20"/>
              </w:rPr>
              <w:t>/</w:t>
            </w:r>
          </w:p>
        </w:tc>
        <w:tc>
          <w:tcPr>
            <w:tcW w:w="348" w:type="pct"/>
            <w:shd w:val="clear" w:color="auto" w:fill="auto"/>
          </w:tcPr>
          <w:p w:rsidR="00840B9B" w:rsidRPr="00450F6A" w:rsidRDefault="00450F6A" w:rsidP="00840B9B">
            <w:pPr>
              <w:spacing w:after="60" w:line="276" w:lineRule="auto"/>
              <w:rPr>
                <w:rFonts w:cs="Arial"/>
                <w:color w:val="000000"/>
                <w:sz w:val="20"/>
                <w:szCs w:val="20"/>
              </w:rPr>
            </w:pPr>
            <w:r>
              <w:rPr>
                <w:rFonts w:cs="Arial"/>
                <w:color w:val="000000"/>
                <w:sz w:val="20"/>
                <w:szCs w:val="20"/>
              </w:rPr>
              <w:t>0</w:t>
            </w:r>
          </w:p>
        </w:tc>
        <w:tc>
          <w:tcPr>
            <w:tcW w:w="286" w:type="pct"/>
            <w:shd w:val="clear" w:color="auto" w:fill="auto"/>
          </w:tcPr>
          <w:p w:rsidR="00840B9B" w:rsidRPr="00450F6A" w:rsidRDefault="00450F6A" w:rsidP="00840B9B">
            <w:pPr>
              <w:spacing w:after="60" w:line="276" w:lineRule="auto"/>
              <w:rPr>
                <w:rFonts w:cs="Arial"/>
                <w:color w:val="000000"/>
                <w:sz w:val="20"/>
                <w:szCs w:val="20"/>
              </w:rPr>
            </w:pPr>
            <w:r>
              <w:rPr>
                <w:rFonts w:cs="Arial"/>
                <w:color w:val="000000"/>
                <w:sz w:val="20"/>
                <w:szCs w:val="20"/>
              </w:rPr>
              <w:t>0</w:t>
            </w:r>
          </w:p>
        </w:tc>
        <w:tc>
          <w:tcPr>
            <w:tcW w:w="254" w:type="pct"/>
            <w:shd w:val="clear" w:color="auto" w:fill="auto"/>
          </w:tcPr>
          <w:p w:rsidR="00840B9B" w:rsidRPr="00E410D4" w:rsidRDefault="00E410D4" w:rsidP="00840B9B">
            <w:pPr>
              <w:spacing w:after="60" w:line="276" w:lineRule="auto"/>
              <w:rPr>
                <w:rFonts w:cs="Arial"/>
                <w:color w:val="000000"/>
                <w:sz w:val="20"/>
                <w:szCs w:val="20"/>
              </w:rPr>
            </w:pPr>
            <w:r>
              <w:rPr>
                <w:rFonts w:cs="Arial"/>
                <w:color w:val="000000"/>
                <w:sz w:val="20"/>
                <w:szCs w:val="20"/>
              </w:rPr>
              <w:t>0</w:t>
            </w:r>
          </w:p>
        </w:tc>
      </w:tr>
      <w:tr w:rsidR="00805591" w:rsidRPr="00070BFD" w:rsidTr="00805591">
        <w:trPr>
          <w:trHeight w:val="822"/>
        </w:trPr>
        <w:tc>
          <w:tcPr>
            <w:tcW w:w="1367" w:type="pct"/>
            <w:tcBorders>
              <w:left w:val="double" w:sz="4" w:space="0" w:color="auto"/>
            </w:tcBorders>
            <w:shd w:val="clear" w:color="auto" w:fill="auto"/>
          </w:tcPr>
          <w:p w:rsidR="00840B9B" w:rsidRPr="00D90070" w:rsidRDefault="00840B9B" w:rsidP="00840B9B">
            <w:pPr>
              <w:spacing w:after="60" w:line="276" w:lineRule="auto"/>
              <w:rPr>
                <w:rFonts w:cs="Arial"/>
                <w:color w:val="000000"/>
                <w:sz w:val="20"/>
                <w:szCs w:val="20"/>
              </w:rPr>
            </w:pPr>
            <w:r>
              <w:rPr>
                <w:rFonts w:cs="Arial"/>
                <w:color w:val="000000"/>
              </w:rPr>
              <w:t>Информисање, повезивање и оснаживање школских стручних служби и тимова</w:t>
            </w:r>
          </w:p>
        </w:tc>
        <w:tc>
          <w:tcPr>
            <w:tcW w:w="444" w:type="pct"/>
            <w:shd w:val="clear" w:color="auto" w:fill="auto"/>
          </w:tcPr>
          <w:p w:rsidR="00840B9B" w:rsidRPr="00D90070" w:rsidRDefault="00840B9B" w:rsidP="00840B9B">
            <w:pPr>
              <w:spacing w:after="60" w:line="276" w:lineRule="auto"/>
              <w:rPr>
                <w:rFonts w:cs="Arial"/>
                <w:color w:val="000000"/>
                <w:sz w:val="20"/>
                <w:szCs w:val="20"/>
              </w:rPr>
            </w:pPr>
            <w:r>
              <w:rPr>
                <w:rFonts w:cs="Arial"/>
                <w:color w:val="000000"/>
                <w:sz w:val="20"/>
                <w:szCs w:val="20"/>
              </w:rPr>
              <w:t>КЗМ</w:t>
            </w:r>
          </w:p>
        </w:tc>
        <w:tc>
          <w:tcPr>
            <w:tcW w:w="529" w:type="pct"/>
            <w:shd w:val="clear" w:color="auto" w:fill="auto"/>
          </w:tcPr>
          <w:p w:rsidR="00840B9B" w:rsidRDefault="00840B9B" w:rsidP="00840B9B">
            <w:pPr>
              <w:spacing w:after="60" w:line="276" w:lineRule="auto"/>
              <w:rPr>
                <w:rFonts w:cs="Arial"/>
                <w:color w:val="000000"/>
                <w:sz w:val="20"/>
                <w:szCs w:val="20"/>
              </w:rPr>
            </w:pPr>
            <w:r>
              <w:rPr>
                <w:rFonts w:cs="Arial"/>
                <w:color w:val="000000"/>
                <w:sz w:val="20"/>
                <w:szCs w:val="20"/>
              </w:rPr>
              <w:t>Темпус Фондација</w:t>
            </w:r>
          </w:p>
          <w:p w:rsidR="00840B9B" w:rsidRDefault="006F2818" w:rsidP="00840B9B">
            <w:pPr>
              <w:spacing w:after="60" w:line="276" w:lineRule="auto"/>
              <w:rPr>
                <w:rFonts w:cs="Arial"/>
                <w:color w:val="000000"/>
                <w:sz w:val="20"/>
                <w:szCs w:val="20"/>
              </w:rPr>
            </w:pPr>
            <w:r>
              <w:rPr>
                <w:rFonts w:cs="Arial"/>
                <w:color w:val="000000"/>
                <w:sz w:val="20"/>
                <w:szCs w:val="20"/>
              </w:rPr>
              <w:t>НСЗ</w:t>
            </w:r>
          </w:p>
          <w:p w:rsidR="00840B9B" w:rsidRPr="00070BFD" w:rsidRDefault="00840B9B" w:rsidP="00840B9B">
            <w:pPr>
              <w:spacing w:after="60" w:line="276" w:lineRule="auto"/>
              <w:rPr>
                <w:rFonts w:cs="Arial"/>
                <w:color w:val="000000"/>
                <w:sz w:val="20"/>
                <w:szCs w:val="20"/>
              </w:rPr>
            </w:pPr>
            <w:r>
              <w:rPr>
                <w:rFonts w:cs="Arial"/>
                <w:color w:val="000000"/>
                <w:sz w:val="20"/>
                <w:szCs w:val="20"/>
              </w:rPr>
              <w:t>Средње школе</w:t>
            </w:r>
          </w:p>
        </w:tc>
        <w:tc>
          <w:tcPr>
            <w:tcW w:w="602" w:type="pct"/>
            <w:shd w:val="clear" w:color="auto" w:fill="auto"/>
          </w:tcPr>
          <w:p w:rsidR="00840B9B" w:rsidRPr="00D90070" w:rsidRDefault="00840B9B" w:rsidP="00840B9B">
            <w:pPr>
              <w:spacing w:after="60" w:line="276" w:lineRule="auto"/>
              <w:rPr>
                <w:rFonts w:cs="Arial"/>
                <w:color w:val="000000"/>
                <w:sz w:val="20"/>
                <w:szCs w:val="20"/>
              </w:rPr>
            </w:pPr>
            <w:r>
              <w:rPr>
                <w:rFonts w:cs="Arial"/>
                <w:color w:val="000000"/>
                <w:sz w:val="20"/>
                <w:szCs w:val="20"/>
              </w:rPr>
              <w:t>3. и 4. квартал током прве две године</w:t>
            </w:r>
          </w:p>
        </w:tc>
        <w:tc>
          <w:tcPr>
            <w:tcW w:w="601" w:type="pct"/>
            <w:shd w:val="clear" w:color="auto" w:fill="auto"/>
          </w:tcPr>
          <w:p w:rsidR="00840B9B" w:rsidRPr="00D90070" w:rsidRDefault="00840B9B"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68" w:type="pct"/>
            <w:shd w:val="clear" w:color="auto" w:fill="auto"/>
          </w:tcPr>
          <w:p w:rsidR="00840B9B" w:rsidRPr="008E2390" w:rsidRDefault="008E2390" w:rsidP="00840B9B">
            <w:pPr>
              <w:spacing w:after="60" w:line="276" w:lineRule="auto"/>
              <w:rPr>
                <w:rFonts w:cs="Arial"/>
                <w:color w:val="000000"/>
                <w:sz w:val="20"/>
                <w:szCs w:val="20"/>
              </w:rPr>
            </w:pPr>
            <w:r>
              <w:rPr>
                <w:rFonts w:cs="Arial"/>
                <w:color w:val="000000"/>
                <w:sz w:val="20"/>
                <w:szCs w:val="20"/>
              </w:rPr>
              <w:t>/</w:t>
            </w:r>
          </w:p>
        </w:tc>
        <w:tc>
          <w:tcPr>
            <w:tcW w:w="348" w:type="pct"/>
            <w:shd w:val="clear" w:color="auto" w:fill="auto"/>
          </w:tcPr>
          <w:p w:rsidR="00840B9B" w:rsidRPr="00450F6A" w:rsidRDefault="00450F6A" w:rsidP="00840B9B">
            <w:pPr>
              <w:spacing w:after="60" w:line="276" w:lineRule="auto"/>
              <w:rPr>
                <w:rFonts w:cs="Arial"/>
                <w:color w:val="000000"/>
                <w:sz w:val="20"/>
                <w:szCs w:val="20"/>
              </w:rPr>
            </w:pPr>
            <w:r>
              <w:rPr>
                <w:rFonts w:cs="Arial"/>
                <w:color w:val="000000"/>
                <w:sz w:val="20"/>
                <w:szCs w:val="20"/>
              </w:rPr>
              <w:t>0</w:t>
            </w:r>
          </w:p>
        </w:tc>
        <w:tc>
          <w:tcPr>
            <w:tcW w:w="286" w:type="pct"/>
            <w:shd w:val="clear" w:color="auto" w:fill="auto"/>
          </w:tcPr>
          <w:p w:rsidR="00840B9B" w:rsidRPr="00450F6A" w:rsidRDefault="00450F6A" w:rsidP="00840B9B">
            <w:pPr>
              <w:spacing w:after="60" w:line="276" w:lineRule="auto"/>
              <w:rPr>
                <w:rFonts w:cs="Arial"/>
                <w:color w:val="000000"/>
                <w:sz w:val="20"/>
                <w:szCs w:val="20"/>
              </w:rPr>
            </w:pPr>
            <w:r>
              <w:rPr>
                <w:rFonts w:cs="Arial"/>
                <w:color w:val="000000"/>
                <w:sz w:val="20"/>
                <w:szCs w:val="20"/>
              </w:rPr>
              <w:t>0</w:t>
            </w:r>
          </w:p>
        </w:tc>
        <w:tc>
          <w:tcPr>
            <w:tcW w:w="254" w:type="pct"/>
            <w:shd w:val="clear" w:color="auto" w:fill="auto"/>
          </w:tcPr>
          <w:p w:rsidR="00840B9B" w:rsidRPr="00E410D4" w:rsidRDefault="00E410D4" w:rsidP="00840B9B">
            <w:pPr>
              <w:spacing w:after="60" w:line="276" w:lineRule="auto"/>
              <w:rPr>
                <w:rFonts w:cs="Arial"/>
                <w:color w:val="000000"/>
                <w:sz w:val="20"/>
                <w:szCs w:val="20"/>
              </w:rPr>
            </w:pPr>
            <w:r>
              <w:rPr>
                <w:rFonts w:cs="Arial"/>
                <w:color w:val="000000"/>
                <w:sz w:val="20"/>
                <w:szCs w:val="20"/>
              </w:rPr>
              <w:t>0</w:t>
            </w:r>
          </w:p>
        </w:tc>
      </w:tr>
      <w:tr w:rsidR="00805591" w:rsidRPr="00070BFD" w:rsidTr="00805591">
        <w:trPr>
          <w:trHeight w:val="822"/>
        </w:trPr>
        <w:tc>
          <w:tcPr>
            <w:tcW w:w="1367" w:type="pct"/>
            <w:tcBorders>
              <w:left w:val="double" w:sz="4" w:space="0" w:color="auto"/>
            </w:tcBorders>
            <w:shd w:val="clear" w:color="auto" w:fill="auto"/>
          </w:tcPr>
          <w:p w:rsidR="00840B9B" w:rsidRPr="00535B97" w:rsidRDefault="00840B9B" w:rsidP="00840B9B">
            <w:pPr>
              <w:spacing w:after="60" w:line="276" w:lineRule="auto"/>
              <w:rPr>
                <w:rFonts w:cs="Arial"/>
                <w:color w:val="000000"/>
              </w:rPr>
            </w:pPr>
            <w:r>
              <w:rPr>
                <w:rFonts w:cs="Arial"/>
                <w:color w:val="000000"/>
              </w:rPr>
              <w:t xml:space="preserve">Организовање помоћи младима у управљању каријером </w:t>
            </w:r>
            <w:r w:rsidR="004B4F0E">
              <w:rPr>
                <w:rFonts w:cs="Arial"/>
                <w:color w:val="000000"/>
              </w:rPr>
              <w:t>(прво запослење, застој у каријери</w:t>
            </w:r>
            <w:r w:rsidR="00535B97">
              <w:rPr>
                <w:rFonts w:cs="Arial"/>
                <w:color w:val="000000"/>
              </w:rPr>
              <w:t>..)</w:t>
            </w:r>
          </w:p>
        </w:tc>
        <w:tc>
          <w:tcPr>
            <w:tcW w:w="444" w:type="pct"/>
            <w:shd w:val="clear" w:color="auto" w:fill="auto"/>
          </w:tcPr>
          <w:p w:rsidR="00840B9B" w:rsidRDefault="00840B9B" w:rsidP="00840B9B">
            <w:pPr>
              <w:spacing w:after="60" w:line="276" w:lineRule="auto"/>
              <w:rPr>
                <w:rFonts w:cs="Arial"/>
                <w:color w:val="000000"/>
                <w:sz w:val="20"/>
                <w:szCs w:val="20"/>
              </w:rPr>
            </w:pPr>
            <w:r>
              <w:rPr>
                <w:rFonts w:cs="Arial"/>
                <w:color w:val="000000"/>
                <w:sz w:val="20"/>
                <w:szCs w:val="20"/>
              </w:rPr>
              <w:t>КЗМ</w:t>
            </w:r>
          </w:p>
        </w:tc>
        <w:tc>
          <w:tcPr>
            <w:tcW w:w="529" w:type="pct"/>
            <w:shd w:val="clear" w:color="auto" w:fill="auto"/>
          </w:tcPr>
          <w:p w:rsidR="00840B9B" w:rsidRDefault="006F2818" w:rsidP="00840B9B">
            <w:pPr>
              <w:spacing w:after="60" w:line="276" w:lineRule="auto"/>
              <w:rPr>
                <w:rFonts w:cs="Arial"/>
                <w:color w:val="000000"/>
                <w:sz w:val="20"/>
                <w:szCs w:val="20"/>
              </w:rPr>
            </w:pPr>
            <w:r>
              <w:rPr>
                <w:rFonts w:cs="Arial"/>
                <w:color w:val="000000"/>
                <w:sz w:val="20"/>
                <w:szCs w:val="20"/>
              </w:rPr>
              <w:t>НСЗ</w:t>
            </w:r>
          </w:p>
          <w:p w:rsidR="00840B9B" w:rsidRDefault="00840B9B" w:rsidP="00840B9B">
            <w:pPr>
              <w:spacing w:after="60" w:line="276" w:lineRule="auto"/>
              <w:rPr>
                <w:rFonts w:cs="Arial"/>
                <w:color w:val="000000"/>
                <w:sz w:val="20"/>
                <w:szCs w:val="20"/>
              </w:rPr>
            </w:pPr>
            <w:r>
              <w:rPr>
                <w:rFonts w:cs="Arial"/>
                <w:color w:val="000000"/>
                <w:sz w:val="20"/>
                <w:szCs w:val="20"/>
              </w:rPr>
              <w:t>Темпус Фондација</w:t>
            </w:r>
          </w:p>
        </w:tc>
        <w:tc>
          <w:tcPr>
            <w:tcW w:w="602" w:type="pct"/>
            <w:shd w:val="clear" w:color="auto" w:fill="auto"/>
          </w:tcPr>
          <w:p w:rsidR="00840B9B" w:rsidRDefault="00840B9B" w:rsidP="00840B9B">
            <w:pPr>
              <w:spacing w:after="60" w:line="276" w:lineRule="auto"/>
              <w:rPr>
                <w:rFonts w:cs="Arial"/>
                <w:color w:val="000000"/>
                <w:sz w:val="20"/>
                <w:szCs w:val="20"/>
              </w:rPr>
            </w:pPr>
            <w:r>
              <w:rPr>
                <w:rFonts w:cs="Arial"/>
                <w:color w:val="000000"/>
                <w:sz w:val="20"/>
                <w:szCs w:val="20"/>
              </w:rPr>
              <w:t>Континуирано</w:t>
            </w:r>
          </w:p>
        </w:tc>
        <w:tc>
          <w:tcPr>
            <w:tcW w:w="601" w:type="pct"/>
            <w:shd w:val="clear" w:color="auto" w:fill="auto"/>
          </w:tcPr>
          <w:p w:rsidR="00840B9B" w:rsidRPr="00D90070" w:rsidRDefault="00840B9B"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68" w:type="pct"/>
            <w:shd w:val="clear" w:color="auto" w:fill="auto"/>
          </w:tcPr>
          <w:p w:rsidR="00840B9B" w:rsidRPr="008E2390" w:rsidRDefault="008E2390" w:rsidP="00840B9B">
            <w:pPr>
              <w:spacing w:after="60" w:line="276" w:lineRule="auto"/>
              <w:rPr>
                <w:rFonts w:cs="Arial"/>
                <w:color w:val="000000"/>
                <w:sz w:val="20"/>
                <w:szCs w:val="20"/>
              </w:rPr>
            </w:pPr>
            <w:r>
              <w:rPr>
                <w:rFonts w:cs="Arial"/>
                <w:color w:val="000000"/>
                <w:sz w:val="20"/>
                <w:szCs w:val="20"/>
              </w:rPr>
              <w:t>/</w:t>
            </w:r>
          </w:p>
        </w:tc>
        <w:tc>
          <w:tcPr>
            <w:tcW w:w="348" w:type="pct"/>
            <w:shd w:val="clear" w:color="auto" w:fill="auto"/>
          </w:tcPr>
          <w:p w:rsidR="00840B9B" w:rsidRPr="00450F6A" w:rsidRDefault="00450F6A" w:rsidP="00840B9B">
            <w:pPr>
              <w:spacing w:after="60" w:line="276" w:lineRule="auto"/>
              <w:rPr>
                <w:rFonts w:cs="Arial"/>
                <w:color w:val="000000"/>
                <w:sz w:val="20"/>
                <w:szCs w:val="20"/>
              </w:rPr>
            </w:pPr>
            <w:r>
              <w:rPr>
                <w:rFonts w:cs="Arial"/>
                <w:color w:val="000000"/>
                <w:sz w:val="20"/>
                <w:szCs w:val="20"/>
              </w:rPr>
              <w:t>0</w:t>
            </w:r>
          </w:p>
        </w:tc>
        <w:tc>
          <w:tcPr>
            <w:tcW w:w="286" w:type="pct"/>
            <w:shd w:val="clear" w:color="auto" w:fill="auto"/>
          </w:tcPr>
          <w:p w:rsidR="00840B9B" w:rsidRPr="00450F6A" w:rsidRDefault="00450F6A" w:rsidP="00840B9B">
            <w:pPr>
              <w:spacing w:after="60" w:line="276" w:lineRule="auto"/>
              <w:rPr>
                <w:rFonts w:cs="Arial"/>
                <w:color w:val="000000"/>
                <w:sz w:val="20"/>
                <w:szCs w:val="20"/>
              </w:rPr>
            </w:pPr>
            <w:r>
              <w:rPr>
                <w:rFonts w:cs="Arial"/>
                <w:color w:val="000000"/>
                <w:sz w:val="20"/>
                <w:szCs w:val="20"/>
              </w:rPr>
              <w:t>0</w:t>
            </w:r>
          </w:p>
        </w:tc>
        <w:tc>
          <w:tcPr>
            <w:tcW w:w="254" w:type="pct"/>
            <w:shd w:val="clear" w:color="auto" w:fill="auto"/>
          </w:tcPr>
          <w:p w:rsidR="00840B9B" w:rsidRPr="00E410D4" w:rsidRDefault="00E410D4" w:rsidP="00840B9B">
            <w:pPr>
              <w:spacing w:after="60" w:line="276" w:lineRule="auto"/>
              <w:rPr>
                <w:rFonts w:cs="Arial"/>
                <w:color w:val="000000"/>
                <w:sz w:val="20"/>
                <w:szCs w:val="20"/>
              </w:rPr>
            </w:pPr>
            <w:r>
              <w:rPr>
                <w:rFonts w:cs="Arial"/>
                <w:color w:val="000000"/>
                <w:sz w:val="20"/>
                <w:szCs w:val="20"/>
              </w:rPr>
              <w:t>0</w:t>
            </w:r>
          </w:p>
        </w:tc>
      </w:tr>
    </w:tbl>
    <w:p w:rsidR="00840B9B" w:rsidRDefault="00840B9B" w:rsidP="00840B9B">
      <w:pPr>
        <w:autoSpaceDE w:val="0"/>
        <w:autoSpaceDN w:val="0"/>
        <w:adjustRightInd w:val="0"/>
        <w:spacing w:after="60" w:line="276" w:lineRule="auto"/>
        <w:rPr>
          <w:rFonts w:cs="Arial"/>
          <w:b/>
          <w:bCs/>
          <w:color w:val="000000"/>
        </w:rPr>
      </w:pPr>
    </w:p>
    <w:p w:rsidR="00840B9B" w:rsidRDefault="00840B9B" w:rsidP="00840B9B">
      <w:pPr>
        <w:autoSpaceDE w:val="0"/>
        <w:autoSpaceDN w:val="0"/>
        <w:adjustRightInd w:val="0"/>
        <w:spacing w:after="60" w:line="276" w:lineRule="auto"/>
        <w:rPr>
          <w:rFonts w:cs="Arial"/>
          <w:b/>
          <w:bCs/>
          <w:color w:val="00000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570"/>
        <w:gridCol w:w="1376"/>
        <w:gridCol w:w="1530"/>
        <w:gridCol w:w="1620"/>
        <w:gridCol w:w="1774"/>
        <w:gridCol w:w="26"/>
      </w:tblGrid>
      <w:tr w:rsidR="00840B9B" w:rsidRPr="00070BFD" w:rsidTr="006F2818">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450F6A" w:rsidRDefault="00450F6A" w:rsidP="00840B9B">
            <w:pPr>
              <w:spacing w:after="60" w:line="276" w:lineRule="auto"/>
              <w:rPr>
                <w:rFonts w:cs="Arial"/>
                <w:bCs/>
                <w:iCs/>
                <w:color w:val="000000"/>
                <w:sz w:val="20"/>
                <w:szCs w:val="20"/>
                <w:u w:val="single"/>
              </w:rPr>
            </w:pPr>
            <w:r>
              <w:rPr>
                <w:rFonts w:cs="Arial"/>
                <w:color w:val="000000"/>
                <w:sz w:val="20"/>
                <w:szCs w:val="20"/>
              </w:rPr>
              <w:t>Мера 7.2.2</w:t>
            </w:r>
            <w:r w:rsidR="00840B9B" w:rsidRPr="003B2D2D">
              <w:rPr>
                <w:rFonts w:cs="Arial"/>
                <w:color w:val="000000"/>
                <w:sz w:val="20"/>
                <w:szCs w:val="20"/>
              </w:rPr>
              <w:t xml:space="preserve">: </w:t>
            </w:r>
            <w:bookmarkStart w:id="81" w:name="_Toc88823654"/>
            <w:r w:rsidRPr="00450F6A">
              <w:rPr>
                <w:rFonts w:cs="Arial"/>
                <w:bCs/>
                <w:iCs/>
                <w:color w:val="000000"/>
                <w:sz w:val="20"/>
                <w:szCs w:val="20"/>
              </w:rPr>
              <w:t>Унапређење услова за обављање стручне праксе и приправништва и коришћење подршки и подстицаја за запошљавање младих</w:t>
            </w:r>
            <w:bookmarkEnd w:id="81"/>
          </w:p>
        </w:tc>
      </w:tr>
      <w:tr w:rsidR="00840B9B" w:rsidRPr="00070BFD" w:rsidTr="006F2818">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840B9B" w:rsidRPr="00070BFD" w:rsidTr="006F2818">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805591" w:rsidRDefault="00840B9B" w:rsidP="00840B9B">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 xml:space="preserve">2022 </w:t>
            </w:r>
            <w:r w:rsidR="00E236A9">
              <w:rPr>
                <w:rFonts w:cs="Arial"/>
                <w:color w:val="000000"/>
                <w:sz w:val="20"/>
                <w:szCs w:val="20"/>
              </w:rPr>
              <w:t>–</w:t>
            </w:r>
            <w:r>
              <w:rPr>
                <w:rFonts w:cs="Arial"/>
                <w:color w:val="000000"/>
                <w:sz w:val="20"/>
                <w:szCs w:val="20"/>
              </w:rPr>
              <w:t xml:space="preserve"> 202</w:t>
            </w:r>
            <w:r w:rsidR="00805591">
              <w:rPr>
                <w:rFonts w:cs="Arial"/>
                <w:color w:val="000000"/>
                <w:sz w:val="20"/>
                <w:szCs w:val="20"/>
              </w:rPr>
              <w:t>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E86D7C" w:rsidRDefault="00840B9B" w:rsidP="00E86D7C">
            <w:pPr>
              <w:spacing w:after="60" w:line="276" w:lineRule="auto"/>
              <w:rPr>
                <w:rFonts w:cs="Arial"/>
                <w:color w:val="000000"/>
                <w:sz w:val="20"/>
                <w:szCs w:val="20"/>
              </w:rPr>
            </w:pPr>
            <w:r w:rsidRPr="00070BFD">
              <w:rPr>
                <w:rFonts w:cs="Arial"/>
                <w:color w:val="000000"/>
                <w:sz w:val="20"/>
                <w:szCs w:val="20"/>
              </w:rPr>
              <w:t xml:space="preserve">Тип мере: </w:t>
            </w:r>
            <w:r w:rsidR="00E86D7C">
              <w:rPr>
                <w:rFonts w:cs="Arial"/>
                <w:color w:val="000000"/>
                <w:sz w:val="20"/>
                <w:szCs w:val="20"/>
              </w:rPr>
              <w:t>информативно-едукативна</w:t>
            </w:r>
          </w:p>
        </w:tc>
      </w:tr>
      <w:tr w:rsidR="006F2818" w:rsidRPr="00070BFD" w:rsidTr="006F2818">
        <w:trPr>
          <w:trHeight w:val="950"/>
        </w:trPr>
        <w:tc>
          <w:tcPr>
            <w:tcW w:w="4115" w:type="dxa"/>
            <w:tcBorders>
              <w:top w:val="double" w:sz="4" w:space="0" w:color="auto"/>
            </w:tcBorders>
            <w:shd w:val="clear" w:color="auto" w:fill="D9D9D9"/>
          </w:tcPr>
          <w:p w:rsidR="006F2818" w:rsidRPr="00070BFD" w:rsidRDefault="006F2818" w:rsidP="00840B9B">
            <w:pPr>
              <w:spacing w:after="60" w:line="276" w:lineRule="auto"/>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tcPr>
          <w:p w:rsidR="006F2818" w:rsidRPr="00070BFD" w:rsidRDefault="006F2818" w:rsidP="00840B9B">
            <w:pPr>
              <w:spacing w:after="60" w:line="276" w:lineRule="auto"/>
              <w:rPr>
                <w:rFonts w:cs="Arial"/>
                <w:color w:val="000000"/>
                <w:sz w:val="20"/>
                <w:szCs w:val="20"/>
              </w:rPr>
            </w:pPr>
            <w:r w:rsidRPr="00070BFD">
              <w:rPr>
                <w:rFonts w:cs="Arial"/>
                <w:color w:val="000000"/>
                <w:sz w:val="20"/>
                <w:szCs w:val="20"/>
              </w:rPr>
              <w:t>Jединица мере</w:t>
            </w:r>
          </w:p>
          <w:p w:rsidR="006F2818" w:rsidRPr="00070BFD" w:rsidRDefault="006F2818" w:rsidP="00840B9B">
            <w:pPr>
              <w:spacing w:after="60" w:line="276" w:lineRule="auto"/>
              <w:rPr>
                <w:rFonts w:cs="Arial"/>
                <w:color w:val="000000"/>
                <w:sz w:val="20"/>
                <w:szCs w:val="20"/>
              </w:rPr>
            </w:pPr>
          </w:p>
        </w:tc>
        <w:tc>
          <w:tcPr>
            <w:tcW w:w="2340" w:type="dxa"/>
            <w:gridSpan w:val="2"/>
            <w:tcBorders>
              <w:top w:val="double" w:sz="4" w:space="0" w:color="auto"/>
            </w:tcBorders>
            <w:shd w:val="clear" w:color="auto" w:fill="D9D9D9"/>
          </w:tcPr>
          <w:p w:rsidR="006F2818" w:rsidRPr="00070BFD" w:rsidRDefault="006F2818" w:rsidP="00840B9B">
            <w:pPr>
              <w:spacing w:after="60" w:line="276" w:lineRule="auto"/>
              <w:rPr>
                <w:rFonts w:cs="Arial"/>
                <w:color w:val="000000"/>
                <w:sz w:val="20"/>
                <w:szCs w:val="20"/>
              </w:rPr>
            </w:pPr>
            <w:r w:rsidRPr="00070BFD">
              <w:rPr>
                <w:rFonts w:cs="Arial"/>
                <w:color w:val="000000"/>
                <w:sz w:val="20"/>
                <w:szCs w:val="20"/>
              </w:rPr>
              <w:t>Извор провере</w:t>
            </w:r>
          </w:p>
        </w:tc>
        <w:tc>
          <w:tcPr>
            <w:tcW w:w="1376" w:type="dxa"/>
            <w:tcBorders>
              <w:top w:val="double" w:sz="4" w:space="0" w:color="auto"/>
            </w:tcBorders>
            <w:shd w:val="clear" w:color="auto" w:fill="D9D9D9"/>
          </w:tcPr>
          <w:p w:rsidR="006F2818" w:rsidRPr="00070BFD" w:rsidRDefault="006F2818" w:rsidP="00840B9B">
            <w:pPr>
              <w:spacing w:after="60" w:line="276" w:lineRule="auto"/>
              <w:rPr>
                <w:rFonts w:cs="Arial"/>
                <w:color w:val="000000"/>
                <w:sz w:val="20"/>
                <w:szCs w:val="20"/>
              </w:rPr>
            </w:pPr>
            <w:r w:rsidRPr="00070BFD">
              <w:rPr>
                <w:rFonts w:cs="Arial"/>
                <w:color w:val="000000"/>
                <w:sz w:val="20"/>
                <w:szCs w:val="20"/>
              </w:rPr>
              <w:t xml:space="preserve">Почетна вредност </w:t>
            </w:r>
          </w:p>
        </w:tc>
        <w:tc>
          <w:tcPr>
            <w:tcW w:w="1530" w:type="dxa"/>
            <w:tcBorders>
              <w:top w:val="double" w:sz="4" w:space="0" w:color="auto"/>
            </w:tcBorders>
            <w:shd w:val="clear" w:color="auto" w:fill="D9D9D9"/>
          </w:tcPr>
          <w:p w:rsidR="006F2818" w:rsidRDefault="006F2818" w:rsidP="00840B9B">
            <w:pPr>
              <w:spacing w:after="60" w:line="276" w:lineRule="auto"/>
              <w:rPr>
                <w:rFonts w:cs="Arial"/>
                <w:color w:val="000000"/>
                <w:sz w:val="20"/>
                <w:szCs w:val="20"/>
              </w:rPr>
            </w:pPr>
            <w:r w:rsidRPr="00070BFD">
              <w:rPr>
                <w:rFonts w:cs="Arial"/>
                <w:color w:val="000000"/>
                <w:sz w:val="20"/>
                <w:szCs w:val="20"/>
              </w:rPr>
              <w:t>Базна година</w:t>
            </w:r>
          </w:p>
          <w:p w:rsidR="006F2818" w:rsidRPr="00065B3B" w:rsidRDefault="006F2818" w:rsidP="00840B9B">
            <w:pPr>
              <w:spacing w:after="60" w:line="276" w:lineRule="auto"/>
              <w:rPr>
                <w:rFonts w:cs="Arial"/>
                <w:color w:val="000000"/>
                <w:sz w:val="20"/>
                <w:szCs w:val="20"/>
              </w:rPr>
            </w:pPr>
            <w:r>
              <w:rPr>
                <w:rFonts w:cs="Arial"/>
                <w:color w:val="000000"/>
                <w:sz w:val="20"/>
                <w:szCs w:val="20"/>
              </w:rPr>
              <w:t>2022</w:t>
            </w:r>
            <w:r w:rsidR="00065B3B">
              <w:rPr>
                <w:rFonts w:cs="Arial"/>
                <w:color w:val="000000"/>
                <w:sz w:val="20"/>
                <w:szCs w:val="20"/>
              </w:rPr>
              <w:t>.</w:t>
            </w:r>
          </w:p>
        </w:tc>
        <w:tc>
          <w:tcPr>
            <w:tcW w:w="1620" w:type="dxa"/>
            <w:tcBorders>
              <w:top w:val="double" w:sz="4" w:space="0" w:color="auto"/>
            </w:tcBorders>
            <w:shd w:val="clear" w:color="auto" w:fill="D9D9D9"/>
          </w:tcPr>
          <w:p w:rsidR="006F2818" w:rsidRPr="00070BFD" w:rsidRDefault="006F2818" w:rsidP="00840B9B">
            <w:pPr>
              <w:spacing w:after="60" w:line="276" w:lineRule="auto"/>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800" w:type="dxa"/>
            <w:gridSpan w:val="2"/>
            <w:tcBorders>
              <w:top w:val="double" w:sz="4" w:space="0" w:color="auto"/>
              <w:right w:val="double" w:sz="4" w:space="0" w:color="auto"/>
            </w:tcBorders>
            <w:shd w:val="clear" w:color="auto" w:fill="D9D9D9"/>
          </w:tcPr>
          <w:p w:rsidR="006F2818" w:rsidRPr="00070BFD" w:rsidRDefault="006F2818" w:rsidP="00840B9B">
            <w:pPr>
              <w:spacing w:after="60" w:line="276" w:lineRule="auto"/>
              <w:rPr>
                <w:rFonts w:cs="Arial"/>
                <w:color w:val="000000"/>
                <w:sz w:val="20"/>
                <w:szCs w:val="20"/>
              </w:rPr>
            </w:pPr>
            <w:r w:rsidRPr="00070BFD">
              <w:rPr>
                <w:rFonts w:cs="Arial"/>
                <w:color w:val="000000"/>
                <w:sz w:val="20"/>
                <w:szCs w:val="20"/>
              </w:rPr>
              <w:t xml:space="preserve">Циљана вредност у </w:t>
            </w:r>
            <w:r>
              <w:rPr>
                <w:rFonts w:cs="Arial"/>
                <w:color w:val="000000"/>
                <w:sz w:val="20"/>
                <w:szCs w:val="20"/>
              </w:rPr>
              <w:t>2024.</w:t>
            </w:r>
            <w:r w:rsidRPr="00070BFD">
              <w:rPr>
                <w:rFonts w:cs="Arial"/>
                <w:color w:val="000000"/>
                <w:sz w:val="20"/>
                <w:szCs w:val="20"/>
              </w:rPr>
              <w:t xml:space="preserve"> години</w:t>
            </w:r>
          </w:p>
        </w:tc>
      </w:tr>
      <w:tr w:rsidR="006F2818" w:rsidRPr="00070BFD" w:rsidTr="006F2818">
        <w:trPr>
          <w:trHeight w:val="302"/>
        </w:trPr>
        <w:tc>
          <w:tcPr>
            <w:tcW w:w="4115" w:type="dxa"/>
            <w:tcBorders>
              <w:top w:val="double" w:sz="4" w:space="0" w:color="auto"/>
              <w:bottom w:val="double" w:sz="4" w:space="0" w:color="auto"/>
            </w:tcBorders>
            <w:shd w:val="clear" w:color="auto" w:fill="FFFFFF"/>
          </w:tcPr>
          <w:p w:rsidR="006F2818" w:rsidRPr="00862DF3" w:rsidRDefault="006F2818" w:rsidP="00840B9B">
            <w:pPr>
              <w:shd w:val="clear" w:color="auto" w:fill="FFFFFF"/>
              <w:spacing w:after="60" w:line="276" w:lineRule="auto"/>
              <w:rPr>
                <w:rFonts w:cs="Arial"/>
                <w:color w:val="000000"/>
                <w:sz w:val="20"/>
                <w:szCs w:val="20"/>
              </w:rPr>
            </w:pPr>
            <w:r>
              <w:rPr>
                <w:rFonts w:cs="Arial"/>
                <w:color w:val="000000"/>
                <w:sz w:val="20"/>
                <w:szCs w:val="20"/>
              </w:rPr>
              <w:t>Број младих који су конкурисали за неку од подршки</w:t>
            </w:r>
          </w:p>
        </w:tc>
        <w:tc>
          <w:tcPr>
            <w:tcW w:w="1170" w:type="dxa"/>
            <w:tcBorders>
              <w:top w:val="double" w:sz="4" w:space="0" w:color="auto"/>
              <w:bottom w:val="double" w:sz="4" w:space="0" w:color="auto"/>
            </w:tcBorders>
            <w:shd w:val="clear" w:color="auto" w:fill="FFFFFF"/>
          </w:tcPr>
          <w:p w:rsidR="006F2818" w:rsidRPr="00862DF3" w:rsidRDefault="006F2818"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340" w:type="dxa"/>
            <w:gridSpan w:val="2"/>
            <w:tcBorders>
              <w:top w:val="double" w:sz="4" w:space="0" w:color="auto"/>
              <w:bottom w:val="double" w:sz="4" w:space="0" w:color="auto"/>
            </w:tcBorders>
            <w:shd w:val="clear" w:color="auto" w:fill="FFFFFF"/>
          </w:tcPr>
          <w:p w:rsidR="006F2818" w:rsidRDefault="006F2818" w:rsidP="00840B9B">
            <w:pPr>
              <w:shd w:val="clear" w:color="auto" w:fill="FFFFFF"/>
              <w:spacing w:after="60" w:line="276" w:lineRule="auto"/>
              <w:rPr>
                <w:rFonts w:cs="Arial"/>
                <w:color w:val="000000"/>
                <w:sz w:val="20"/>
                <w:szCs w:val="20"/>
              </w:rPr>
            </w:pPr>
            <w:r>
              <w:rPr>
                <w:rFonts w:cs="Arial"/>
                <w:color w:val="000000"/>
                <w:sz w:val="20"/>
                <w:szCs w:val="20"/>
              </w:rPr>
              <w:t>Извештај о раду КЗМ</w:t>
            </w:r>
          </w:p>
          <w:p w:rsidR="006F2818" w:rsidRPr="00862DF3" w:rsidRDefault="006F2818" w:rsidP="00840B9B">
            <w:pPr>
              <w:shd w:val="clear" w:color="auto" w:fill="FFFFFF"/>
              <w:spacing w:after="60" w:line="276" w:lineRule="auto"/>
              <w:rPr>
                <w:rFonts w:cs="Arial"/>
                <w:color w:val="000000"/>
                <w:sz w:val="20"/>
                <w:szCs w:val="20"/>
              </w:rPr>
            </w:pPr>
            <w:r>
              <w:rPr>
                <w:rFonts w:cs="Arial"/>
                <w:color w:val="000000"/>
                <w:sz w:val="20"/>
                <w:szCs w:val="20"/>
              </w:rPr>
              <w:t>Извештај НСЗ</w:t>
            </w:r>
          </w:p>
        </w:tc>
        <w:tc>
          <w:tcPr>
            <w:tcW w:w="1376" w:type="dxa"/>
            <w:tcBorders>
              <w:top w:val="double" w:sz="4" w:space="0" w:color="auto"/>
              <w:bottom w:val="double" w:sz="4" w:space="0" w:color="auto"/>
            </w:tcBorders>
            <w:shd w:val="clear" w:color="auto" w:fill="FFFFFF"/>
          </w:tcPr>
          <w:p w:rsidR="006F2818" w:rsidRPr="00862DF3" w:rsidRDefault="006F2818"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530" w:type="dxa"/>
            <w:tcBorders>
              <w:top w:val="double" w:sz="4" w:space="0" w:color="auto"/>
              <w:bottom w:val="double" w:sz="4" w:space="0" w:color="auto"/>
            </w:tcBorders>
            <w:shd w:val="clear" w:color="auto" w:fill="FFFFFF"/>
          </w:tcPr>
          <w:p w:rsidR="006F2818" w:rsidRPr="00805591" w:rsidRDefault="00805591" w:rsidP="00840B9B">
            <w:pPr>
              <w:shd w:val="clear" w:color="auto" w:fill="FFFFFF"/>
              <w:spacing w:after="60" w:line="276" w:lineRule="auto"/>
              <w:rPr>
                <w:rFonts w:cs="Arial"/>
                <w:color w:val="000000"/>
                <w:sz w:val="20"/>
                <w:szCs w:val="20"/>
              </w:rPr>
            </w:pPr>
            <w:r>
              <w:rPr>
                <w:rFonts w:cs="Arial"/>
                <w:color w:val="000000"/>
                <w:sz w:val="20"/>
                <w:szCs w:val="20"/>
              </w:rPr>
              <w:t>10</w:t>
            </w:r>
          </w:p>
        </w:tc>
        <w:tc>
          <w:tcPr>
            <w:tcW w:w="1620" w:type="dxa"/>
            <w:tcBorders>
              <w:top w:val="double" w:sz="4" w:space="0" w:color="auto"/>
              <w:bottom w:val="double" w:sz="4" w:space="0" w:color="auto"/>
            </w:tcBorders>
            <w:shd w:val="clear" w:color="auto" w:fill="FFFFFF"/>
          </w:tcPr>
          <w:p w:rsidR="006F2818" w:rsidRPr="00805591" w:rsidRDefault="00805591" w:rsidP="00840B9B">
            <w:pPr>
              <w:shd w:val="clear" w:color="auto" w:fill="FFFFFF"/>
              <w:spacing w:after="60" w:line="276" w:lineRule="auto"/>
              <w:rPr>
                <w:rFonts w:cs="Arial"/>
                <w:color w:val="000000"/>
                <w:sz w:val="20"/>
                <w:szCs w:val="20"/>
              </w:rPr>
            </w:pPr>
            <w:r>
              <w:rPr>
                <w:rFonts w:cs="Arial"/>
                <w:color w:val="000000"/>
                <w:sz w:val="20"/>
                <w:szCs w:val="20"/>
              </w:rPr>
              <w:t>30</w:t>
            </w:r>
          </w:p>
        </w:tc>
        <w:tc>
          <w:tcPr>
            <w:tcW w:w="1800" w:type="dxa"/>
            <w:gridSpan w:val="2"/>
            <w:tcBorders>
              <w:bottom w:val="double" w:sz="4" w:space="0" w:color="auto"/>
              <w:right w:val="double" w:sz="4" w:space="0" w:color="auto"/>
            </w:tcBorders>
            <w:shd w:val="clear" w:color="auto" w:fill="auto"/>
          </w:tcPr>
          <w:p w:rsidR="006F2818" w:rsidRPr="00805591" w:rsidRDefault="00805591" w:rsidP="00840B9B">
            <w:pPr>
              <w:shd w:val="clear" w:color="auto" w:fill="FFFFFF"/>
              <w:spacing w:after="60" w:line="276" w:lineRule="auto"/>
              <w:rPr>
                <w:rFonts w:cs="Arial"/>
                <w:color w:val="000000"/>
                <w:sz w:val="20"/>
                <w:szCs w:val="20"/>
              </w:rPr>
            </w:pPr>
            <w:r>
              <w:rPr>
                <w:rFonts w:cs="Arial"/>
                <w:color w:val="000000"/>
                <w:sz w:val="20"/>
                <w:szCs w:val="20"/>
              </w:rPr>
              <w:t>35</w:t>
            </w:r>
          </w:p>
        </w:tc>
      </w:tr>
    </w:tbl>
    <w:p w:rsidR="00E86D7C" w:rsidRDefault="00E86D7C"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E86D7C" w:rsidRPr="00070BFD" w:rsidTr="000F747F">
        <w:trPr>
          <w:trHeight w:val="227"/>
        </w:trPr>
        <w:tc>
          <w:tcPr>
            <w:tcW w:w="2798" w:type="dxa"/>
            <w:vMerge w:val="restart"/>
            <w:tcBorders>
              <w:left w:val="double" w:sz="4" w:space="0" w:color="auto"/>
              <w:right w:val="double" w:sz="4" w:space="0" w:color="auto"/>
            </w:tcBorders>
            <w:shd w:val="clear" w:color="auto" w:fill="A8D08D"/>
          </w:tcPr>
          <w:p w:rsidR="00E86D7C" w:rsidRPr="00070BFD" w:rsidRDefault="00E86D7C" w:rsidP="000F747F">
            <w:pPr>
              <w:spacing w:after="60" w:line="276" w:lineRule="auto"/>
              <w:rPr>
                <w:rFonts w:cs="Arial"/>
                <w:color w:val="000000"/>
                <w:sz w:val="20"/>
                <w:szCs w:val="20"/>
              </w:rPr>
            </w:pPr>
            <w:r w:rsidRPr="00070BFD">
              <w:rPr>
                <w:rFonts w:cs="Arial"/>
                <w:color w:val="000000"/>
                <w:sz w:val="20"/>
                <w:szCs w:val="20"/>
              </w:rPr>
              <w:t>Извор финансирања мере</w:t>
            </w:r>
          </w:p>
          <w:p w:rsidR="00E86D7C" w:rsidRPr="00070BFD" w:rsidRDefault="00E86D7C" w:rsidP="000F747F">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E86D7C" w:rsidRPr="00070BFD" w:rsidRDefault="00E86D7C" w:rsidP="000F747F">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E86D7C" w:rsidRPr="00070BFD" w:rsidRDefault="00E86D7C" w:rsidP="000F747F">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070BFD" w:rsidRDefault="00E86D7C" w:rsidP="000F747F">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E86D7C" w:rsidRPr="00070BFD" w:rsidTr="000F747F">
        <w:trPr>
          <w:trHeight w:val="227"/>
        </w:trPr>
        <w:tc>
          <w:tcPr>
            <w:tcW w:w="2798" w:type="dxa"/>
            <w:vMerge/>
            <w:tcBorders>
              <w:left w:val="double" w:sz="4" w:space="0" w:color="auto"/>
              <w:right w:val="double" w:sz="4" w:space="0" w:color="auto"/>
            </w:tcBorders>
            <w:shd w:val="clear" w:color="auto" w:fill="A8D08D"/>
          </w:tcPr>
          <w:p w:rsidR="00E86D7C" w:rsidRPr="00070BFD" w:rsidRDefault="00E86D7C" w:rsidP="000F747F">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E86D7C" w:rsidRPr="00070BFD" w:rsidRDefault="00E86D7C" w:rsidP="000F747F">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862DF3" w:rsidRDefault="00E86D7C" w:rsidP="000F747F">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070BFD" w:rsidRDefault="00E86D7C" w:rsidP="000F747F">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E86D7C" w:rsidRPr="00862DF3" w:rsidRDefault="00E86D7C" w:rsidP="000F747F">
            <w:pPr>
              <w:spacing w:line="276" w:lineRule="auto"/>
              <w:jc w:val="center"/>
              <w:rPr>
                <w:rFonts w:cs="Arial"/>
                <w:color w:val="000000"/>
                <w:sz w:val="20"/>
                <w:szCs w:val="20"/>
              </w:rPr>
            </w:pPr>
            <w:r>
              <w:rPr>
                <w:rFonts w:cs="Arial"/>
                <w:color w:val="000000"/>
                <w:sz w:val="20"/>
                <w:szCs w:val="20"/>
              </w:rPr>
              <w:t>2024.</w:t>
            </w:r>
          </w:p>
        </w:tc>
      </w:tr>
      <w:tr w:rsidR="00E86D7C" w:rsidRPr="00070BFD" w:rsidTr="00E86D7C">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E86D7C" w:rsidRPr="00862DF3" w:rsidRDefault="00E86D7C" w:rsidP="000F747F">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E86D7C" w:rsidRDefault="00E86D7C" w:rsidP="000F747F">
            <w:pPr>
              <w:spacing w:after="60" w:line="276" w:lineRule="auto"/>
              <w:rPr>
                <w:rFonts w:cs="Arial"/>
                <w:color w:val="000000"/>
                <w:sz w:val="20"/>
                <w:szCs w:val="20"/>
              </w:rPr>
            </w:pPr>
            <w:r>
              <w:rPr>
                <w:rFonts w:cs="Arial"/>
                <w:color w:val="000000"/>
                <w:sz w:val="20"/>
                <w:szCs w:val="20"/>
              </w:rPr>
              <w:t>0602-0001</w:t>
            </w:r>
          </w:p>
          <w:p w:rsidR="00E86D7C" w:rsidRPr="00E86D7C" w:rsidRDefault="00E86D7C" w:rsidP="000F747F">
            <w:pPr>
              <w:spacing w:after="60" w:line="276" w:lineRule="auto"/>
              <w:rPr>
                <w:rFonts w:cs="Arial"/>
                <w:color w:val="000000"/>
                <w:sz w:val="20"/>
                <w:szCs w:val="20"/>
              </w:rPr>
            </w:pPr>
            <w:r>
              <w:rPr>
                <w:rFonts w:cs="Arial"/>
                <w:color w:val="000000"/>
                <w:sz w:val="20"/>
                <w:szCs w:val="20"/>
              </w:rPr>
              <w:t>2101</w:t>
            </w:r>
            <w:r w:rsidR="005F71C8">
              <w:rPr>
                <w:rFonts w:cs="Arial"/>
                <w:color w:val="000000"/>
                <w:sz w:val="20"/>
                <w:szCs w:val="20"/>
              </w:rPr>
              <w:t>-</w:t>
            </w:r>
            <w:r>
              <w:rPr>
                <w:rFonts w:cs="Arial"/>
                <w:color w:val="000000"/>
                <w:sz w:val="20"/>
                <w:szCs w:val="20"/>
              </w:rPr>
              <w:t>0002</w:t>
            </w:r>
          </w:p>
        </w:tc>
        <w:tc>
          <w:tcPr>
            <w:tcW w:w="2880" w:type="dxa"/>
            <w:tcBorders>
              <w:left w:val="double" w:sz="4" w:space="0" w:color="auto"/>
              <w:bottom w:val="double" w:sz="4" w:space="0" w:color="auto"/>
              <w:right w:val="double" w:sz="4" w:space="0" w:color="auto"/>
            </w:tcBorders>
            <w:shd w:val="clear" w:color="auto" w:fill="FFFFFF"/>
            <w:vAlign w:val="center"/>
          </w:tcPr>
          <w:p w:rsidR="00E86D7C" w:rsidRPr="008E2390" w:rsidRDefault="00E86D7C" w:rsidP="00E86D7C">
            <w:pPr>
              <w:spacing w:after="60" w:line="276" w:lineRule="auto"/>
              <w:jc w:val="center"/>
              <w:rPr>
                <w:rFonts w:cs="Arial"/>
                <w:color w:val="000000"/>
                <w:sz w:val="20"/>
                <w:szCs w:val="20"/>
              </w:rPr>
            </w:pPr>
            <w:r>
              <w:rPr>
                <w:rFonts w:cs="Arial"/>
                <w:color w:val="000000"/>
                <w:sz w:val="20"/>
                <w:szCs w:val="20"/>
              </w:rPr>
              <w:t>0</w:t>
            </w:r>
          </w:p>
        </w:tc>
        <w:tc>
          <w:tcPr>
            <w:tcW w:w="2520" w:type="dxa"/>
            <w:tcBorders>
              <w:left w:val="double" w:sz="4" w:space="0" w:color="auto"/>
              <w:bottom w:val="double" w:sz="4" w:space="0" w:color="auto"/>
              <w:right w:val="double" w:sz="4" w:space="0" w:color="auto"/>
            </w:tcBorders>
            <w:shd w:val="clear" w:color="auto" w:fill="FFFFFF"/>
            <w:vAlign w:val="center"/>
          </w:tcPr>
          <w:p w:rsidR="00E86D7C" w:rsidRPr="00E86D7C" w:rsidRDefault="00E86D7C" w:rsidP="00E86D7C">
            <w:pPr>
              <w:spacing w:after="60" w:line="276" w:lineRule="auto"/>
              <w:jc w:val="center"/>
              <w:rPr>
                <w:rFonts w:cs="Arial"/>
                <w:color w:val="000000"/>
                <w:sz w:val="20"/>
                <w:szCs w:val="20"/>
              </w:rPr>
            </w:pPr>
            <w:r>
              <w:rPr>
                <w:rFonts w:cs="Arial"/>
                <w:color w:val="000000"/>
                <w:sz w:val="20"/>
                <w:szCs w:val="20"/>
              </w:rPr>
              <w:t>270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E86D7C" w:rsidRPr="00E86D7C" w:rsidRDefault="00E86D7C" w:rsidP="00E86D7C">
            <w:pPr>
              <w:spacing w:after="60" w:line="276" w:lineRule="auto"/>
              <w:jc w:val="center"/>
              <w:rPr>
                <w:rFonts w:cs="Arial"/>
                <w:color w:val="000000"/>
                <w:sz w:val="20"/>
                <w:szCs w:val="20"/>
              </w:rPr>
            </w:pPr>
            <w:r>
              <w:rPr>
                <w:rFonts w:cs="Arial"/>
                <w:color w:val="000000"/>
                <w:sz w:val="20"/>
                <w:szCs w:val="20"/>
              </w:rPr>
              <w:t>270</w:t>
            </w:r>
          </w:p>
        </w:tc>
      </w:tr>
    </w:tbl>
    <w:p w:rsidR="00E86D7C" w:rsidRDefault="00E86D7C" w:rsidP="00840B9B">
      <w:pPr>
        <w:spacing w:after="60" w:line="276" w:lineRule="auto"/>
        <w:rPr>
          <w:rFonts w:cs="Arial"/>
          <w:color w:val="000000"/>
          <w:sz w:val="20"/>
          <w:szCs w:val="20"/>
        </w:rPr>
      </w:pPr>
    </w:p>
    <w:p w:rsidR="00E86D7C" w:rsidRPr="00E86D7C" w:rsidRDefault="00E86D7C"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1262"/>
        <w:gridCol w:w="1438"/>
        <w:gridCol w:w="1350"/>
        <w:gridCol w:w="1529"/>
        <w:gridCol w:w="1442"/>
        <w:gridCol w:w="1169"/>
        <w:gridCol w:w="1080"/>
        <w:gridCol w:w="1085"/>
      </w:tblGrid>
      <w:tr w:rsidR="003D29AA" w:rsidRPr="00070BFD" w:rsidTr="003D29AA">
        <w:trPr>
          <w:trHeight w:val="140"/>
        </w:trPr>
        <w:tc>
          <w:tcPr>
            <w:tcW w:w="1288" w:type="pct"/>
            <w:vMerge w:val="restart"/>
            <w:tcBorders>
              <w:top w:val="double" w:sz="4" w:space="0" w:color="auto"/>
              <w:left w:val="double" w:sz="4" w:space="0" w:color="auto"/>
            </w:tcBorders>
            <w:shd w:val="clear" w:color="auto" w:fill="FFF2CC"/>
          </w:tcPr>
          <w:p w:rsidR="00840B9B" w:rsidRDefault="00840B9B" w:rsidP="00840B9B">
            <w:pPr>
              <w:spacing w:after="60" w:line="276" w:lineRule="auto"/>
              <w:rPr>
                <w:rFonts w:cs="Arial"/>
                <w:color w:val="000000"/>
                <w:sz w:val="20"/>
                <w:szCs w:val="20"/>
              </w:rPr>
            </w:pPr>
            <w:r w:rsidRPr="00070BFD">
              <w:rPr>
                <w:rFonts w:cs="Arial"/>
                <w:color w:val="000000"/>
                <w:sz w:val="20"/>
                <w:szCs w:val="20"/>
              </w:rPr>
              <w:t>Назив активности:</w:t>
            </w:r>
          </w:p>
          <w:p w:rsidR="00840B9B" w:rsidRPr="00D90070" w:rsidRDefault="00840B9B" w:rsidP="00840B9B">
            <w:pPr>
              <w:spacing w:after="60" w:line="276" w:lineRule="auto"/>
              <w:rPr>
                <w:rFonts w:cs="Arial"/>
                <w:color w:val="000000"/>
                <w:sz w:val="20"/>
                <w:szCs w:val="20"/>
              </w:rPr>
            </w:pPr>
          </w:p>
        </w:tc>
        <w:tc>
          <w:tcPr>
            <w:tcW w:w="452"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Орган који спроводи активност</w:t>
            </w:r>
          </w:p>
        </w:tc>
        <w:tc>
          <w:tcPr>
            <w:tcW w:w="515"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Oргани партнери у спровођењу активности</w:t>
            </w:r>
          </w:p>
        </w:tc>
        <w:tc>
          <w:tcPr>
            <w:tcW w:w="484" w:type="pct"/>
            <w:vMerge w:val="restart"/>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517"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jc w:val="center"/>
              <w:rPr>
                <w:rFonts w:cs="Arial"/>
                <w:color w:val="000000"/>
                <w:sz w:val="20"/>
                <w:szCs w:val="20"/>
              </w:rPr>
            </w:pPr>
          </w:p>
        </w:tc>
        <w:tc>
          <w:tcPr>
            <w:tcW w:w="1195" w:type="pct"/>
            <w:gridSpan w:val="3"/>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3D29AA" w:rsidRPr="00070BFD" w:rsidTr="003D29AA">
        <w:trPr>
          <w:trHeight w:val="386"/>
        </w:trPr>
        <w:tc>
          <w:tcPr>
            <w:tcW w:w="1288" w:type="pct"/>
            <w:vMerge/>
            <w:tcBorders>
              <w:left w:val="double" w:sz="4" w:space="0" w:color="auto"/>
            </w:tcBorders>
            <w:shd w:val="clear" w:color="auto" w:fill="FFF2CC"/>
          </w:tcPr>
          <w:p w:rsidR="006F2818" w:rsidRPr="00070BFD" w:rsidRDefault="006F2818" w:rsidP="00840B9B">
            <w:pPr>
              <w:spacing w:after="60" w:line="276" w:lineRule="auto"/>
              <w:rPr>
                <w:rFonts w:cs="Arial"/>
                <w:color w:val="000000"/>
                <w:sz w:val="20"/>
                <w:szCs w:val="20"/>
              </w:rPr>
            </w:pPr>
          </w:p>
        </w:tc>
        <w:tc>
          <w:tcPr>
            <w:tcW w:w="452" w:type="pct"/>
            <w:vMerge/>
            <w:shd w:val="clear" w:color="auto" w:fill="FFF2CC"/>
          </w:tcPr>
          <w:p w:rsidR="006F2818" w:rsidRPr="00070BFD" w:rsidRDefault="006F2818" w:rsidP="00840B9B">
            <w:pPr>
              <w:spacing w:after="60" w:line="276" w:lineRule="auto"/>
              <w:rPr>
                <w:rFonts w:cs="Arial"/>
                <w:color w:val="000000"/>
                <w:sz w:val="20"/>
                <w:szCs w:val="20"/>
              </w:rPr>
            </w:pPr>
          </w:p>
        </w:tc>
        <w:tc>
          <w:tcPr>
            <w:tcW w:w="515" w:type="pct"/>
            <w:vMerge/>
            <w:shd w:val="clear" w:color="auto" w:fill="FFF2CC"/>
          </w:tcPr>
          <w:p w:rsidR="006F2818" w:rsidRPr="00070BFD" w:rsidRDefault="006F2818" w:rsidP="00840B9B">
            <w:pPr>
              <w:spacing w:after="60" w:line="276" w:lineRule="auto"/>
              <w:rPr>
                <w:rFonts w:cs="Arial"/>
                <w:color w:val="000000"/>
                <w:sz w:val="20"/>
                <w:szCs w:val="20"/>
              </w:rPr>
            </w:pPr>
          </w:p>
        </w:tc>
        <w:tc>
          <w:tcPr>
            <w:tcW w:w="484" w:type="pct"/>
            <w:vMerge/>
            <w:shd w:val="clear" w:color="auto" w:fill="FFF2CC"/>
          </w:tcPr>
          <w:p w:rsidR="006F2818" w:rsidRPr="00070BFD" w:rsidRDefault="006F2818" w:rsidP="00840B9B">
            <w:pPr>
              <w:spacing w:after="60" w:line="276" w:lineRule="auto"/>
              <w:jc w:val="center"/>
              <w:rPr>
                <w:rFonts w:cs="Arial"/>
                <w:color w:val="000000"/>
                <w:sz w:val="20"/>
                <w:szCs w:val="20"/>
              </w:rPr>
            </w:pPr>
          </w:p>
        </w:tc>
        <w:tc>
          <w:tcPr>
            <w:tcW w:w="548" w:type="pct"/>
            <w:vMerge/>
            <w:shd w:val="clear" w:color="auto" w:fill="FFF2CC"/>
          </w:tcPr>
          <w:p w:rsidR="006F2818" w:rsidRPr="00070BFD" w:rsidRDefault="006F2818" w:rsidP="00840B9B">
            <w:pPr>
              <w:spacing w:after="60" w:line="276" w:lineRule="auto"/>
              <w:jc w:val="center"/>
              <w:rPr>
                <w:rFonts w:cs="Arial"/>
                <w:color w:val="000000"/>
                <w:sz w:val="20"/>
                <w:szCs w:val="20"/>
              </w:rPr>
            </w:pPr>
          </w:p>
        </w:tc>
        <w:tc>
          <w:tcPr>
            <w:tcW w:w="517" w:type="pct"/>
            <w:vMerge/>
            <w:shd w:val="clear" w:color="auto" w:fill="FFF2CC"/>
          </w:tcPr>
          <w:p w:rsidR="006F2818" w:rsidRPr="00070BFD" w:rsidRDefault="006F2818" w:rsidP="00840B9B">
            <w:pPr>
              <w:spacing w:after="60" w:line="276" w:lineRule="auto"/>
              <w:jc w:val="center"/>
              <w:rPr>
                <w:rFonts w:cs="Arial"/>
                <w:color w:val="000000"/>
                <w:sz w:val="20"/>
                <w:szCs w:val="20"/>
              </w:rPr>
            </w:pPr>
          </w:p>
        </w:tc>
        <w:tc>
          <w:tcPr>
            <w:tcW w:w="419" w:type="pct"/>
            <w:shd w:val="clear" w:color="auto" w:fill="FFF2CC"/>
            <w:vAlign w:val="center"/>
          </w:tcPr>
          <w:p w:rsidR="006F2818" w:rsidRPr="00A02A32" w:rsidRDefault="006F2818" w:rsidP="00840B9B">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6F2818" w:rsidRPr="00A02A32" w:rsidRDefault="006F2818" w:rsidP="00840B9B">
            <w:pPr>
              <w:spacing w:after="60" w:line="276" w:lineRule="auto"/>
              <w:jc w:val="center"/>
              <w:rPr>
                <w:rFonts w:cs="Arial"/>
                <w:color w:val="000000"/>
                <w:sz w:val="20"/>
                <w:szCs w:val="20"/>
              </w:rPr>
            </w:pPr>
            <w:r>
              <w:rPr>
                <w:rFonts w:cs="Arial"/>
                <w:color w:val="000000"/>
                <w:sz w:val="20"/>
                <w:szCs w:val="20"/>
              </w:rPr>
              <w:t>2023</w:t>
            </w:r>
          </w:p>
        </w:tc>
        <w:tc>
          <w:tcPr>
            <w:tcW w:w="389" w:type="pct"/>
            <w:shd w:val="clear" w:color="auto" w:fill="FFF2CC"/>
            <w:vAlign w:val="center"/>
          </w:tcPr>
          <w:p w:rsidR="006F2818" w:rsidRPr="00A02A32" w:rsidRDefault="006F2818" w:rsidP="00840B9B">
            <w:pPr>
              <w:spacing w:after="60" w:line="276" w:lineRule="auto"/>
              <w:jc w:val="center"/>
              <w:rPr>
                <w:rFonts w:cs="Arial"/>
                <w:color w:val="000000"/>
                <w:sz w:val="20"/>
                <w:szCs w:val="20"/>
              </w:rPr>
            </w:pPr>
            <w:r>
              <w:rPr>
                <w:rFonts w:cs="Arial"/>
                <w:color w:val="000000"/>
                <w:sz w:val="20"/>
                <w:szCs w:val="20"/>
              </w:rPr>
              <w:t>2024</w:t>
            </w:r>
          </w:p>
        </w:tc>
      </w:tr>
      <w:tr w:rsidR="003D29AA" w:rsidRPr="00070BFD" w:rsidTr="003D29AA">
        <w:trPr>
          <w:trHeight w:val="822"/>
        </w:trPr>
        <w:tc>
          <w:tcPr>
            <w:tcW w:w="1288" w:type="pct"/>
            <w:tcBorders>
              <w:left w:val="double" w:sz="4" w:space="0" w:color="auto"/>
            </w:tcBorders>
            <w:shd w:val="clear" w:color="auto" w:fill="auto"/>
          </w:tcPr>
          <w:p w:rsidR="006F2818" w:rsidRPr="00EF5230" w:rsidRDefault="006F2818" w:rsidP="00840B9B">
            <w:pPr>
              <w:spacing w:after="60" w:line="276" w:lineRule="auto"/>
              <w:rPr>
                <w:rFonts w:asciiTheme="minorHAnsi" w:hAnsiTheme="minorHAnsi" w:cstheme="minorHAnsi"/>
                <w:color w:val="000000"/>
              </w:rPr>
            </w:pPr>
            <w:r w:rsidRPr="00EF5230">
              <w:rPr>
                <w:rFonts w:asciiTheme="minorHAnsi" w:hAnsiTheme="minorHAnsi" w:cstheme="minorHAnsi"/>
                <w:color w:val="000000"/>
              </w:rPr>
              <w:t>Информисање представника КЗМ о мерама активне политике запошљавања намењене и младима и послодавцима</w:t>
            </w:r>
          </w:p>
        </w:tc>
        <w:tc>
          <w:tcPr>
            <w:tcW w:w="452" w:type="pct"/>
            <w:shd w:val="clear" w:color="auto" w:fill="auto"/>
          </w:tcPr>
          <w:p w:rsidR="006F2818" w:rsidRPr="00D90070" w:rsidRDefault="006F2818" w:rsidP="00840B9B">
            <w:pPr>
              <w:spacing w:after="60" w:line="276" w:lineRule="auto"/>
              <w:rPr>
                <w:rFonts w:cs="Arial"/>
                <w:color w:val="000000"/>
                <w:sz w:val="20"/>
                <w:szCs w:val="20"/>
              </w:rPr>
            </w:pPr>
            <w:r>
              <w:rPr>
                <w:rFonts w:cs="Arial"/>
                <w:color w:val="000000"/>
                <w:sz w:val="20"/>
                <w:szCs w:val="20"/>
              </w:rPr>
              <w:t>КЗМ</w:t>
            </w:r>
          </w:p>
        </w:tc>
        <w:tc>
          <w:tcPr>
            <w:tcW w:w="515" w:type="pct"/>
            <w:shd w:val="clear" w:color="auto" w:fill="auto"/>
          </w:tcPr>
          <w:p w:rsidR="006F2818" w:rsidRPr="00D90070" w:rsidRDefault="006F2818" w:rsidP="00840B9B">
            <w:pPr>
              <w:spacing w:after="60" w:line="276" w:lineRule="auto"/>
              <w:rPr>
                <w:rFonts w:cs="Arial"/>
                <w:color w:val="000000"/>
                <w:sz w:val="20"/>
                <w:szCs w:val="20"/>
              </w:rPr>
            </w:pPr>
            <w:r>
              <w:rPr>
                <w:rFonts w:cs="Arial"/>
                <w:color w:val="000000"/>
                <w:sz w:val="20"/>
                <w:szCs w:val="20"/>
              </w:rPr>
              <w:t>НСЗ</w:t>
            </w:r>
          </w:p>
        </w:tc>
        <w:tc>
          <w:tcPr>
            <w:tcW w:w="484" w:type="pct"/>
            <w:shd w:val="clear" w:color="auto" w:fill="auto"/>
          </w:tcPr>
          <w:p w:rsidR="006F2818" w:rsidRPr="00D90070" w:rsidRDefault="006F2818" w:rsidP="00840B9B">
            <w:pPr>
              <w:spacing w:after="60" w:line="276" w:lineRule="auto"/>
              <w:rPr>
                <w:rFonts w:cs="Arial"/>
                <w:color w:val="000000"/>
                <w:sz w:val="20"/>
                <w:szCs w:val="20"/>
              </w:rPr>
            </w:pPr>
            <w:r>
              <w:rPr>
                <w:rFonts w:cs="Arial"/>
                <w:color w:val="000000"/>
                <w:sz w:val="20"/>
                <w:szCs w:val="20"/>
              </w:rPr>
              <w:t>Континуирано</w:t>
            </w:r>
          </w:p>
        </w:tc>
        <w:tc>
          <w:tcPr>
            <w:tcW w:w="548" w:type="pct"/>
            <w:shd w:val="clear" w:color="auto" w:fill="auto"/>
          </w:tcPr>
          <w:p w:rsidR="006F2818" w:rsidRPr="00D90070" w:rsidRDefault="003D29AA"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17" w:type="pct"/>
            <w:shd w:val="clear" w:color="auto" w:fill="auto"/>
          </w:tcPr>
          <w:p w:rsidR="006F2818" w:rsidRPr="00E60E8A" w:rsidRDefault="00E60E8A" w:rsidP="00840B9B">
            <w:pPr>
              <w:spacing w:after="60" w:line="276" w:lineRule="auto"/>
              <w:rPr>
                <w:rFonts w:cs="Arial"/>
                <w:color w:val="000000"/>
                <w:sz w:val="20"/>
                <w:szCs w:val="20"/>
              </w:rPr>
            </w:pPr>
            <w:r>
              <w:rPr>
                <w:rFonts w:cs="Arial"/>
                <w:color w:val="000000"/>
                <w:sz w:val="20"/>
                <w:szCs w:val="20"/>
              </w:rPr>
              <w:t>/</w:t>
            </w:r>
          </w:p>
        </w:tc>
        <w:tc>
          <w:tcPr>
            <w:tcW w:w="419" w:type="pct"/>
            <w:shd w:val="clear" w:color="auto" w:fill="auto"/>
          </w:tcPr>
          <w:p w:rsidR="006F2818" w:rsidRPr="00805591" w:rsidRDefault="00805591"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tcPr>
          <w:p w:rsidR="006F2818" w:rsidRPr="00805591" w:rsidRDefault="00805591" w:rsidP="00840B9B">
            <w:pPr>
              <w:spacing w:after="60" w:line="276" w:lineRule="auto"/>
              <w:rPr>
                <w:rFonts w:cs="Arial"/>
                <w:color w:val="000000"/>
                <w:sz w:val="20"/>
                <w:szCs w:val="20"/>
              </w:rPr>
            </w:pPr>
            <w:r>
              <w:rPr>
                <w:rFonts w:cs="Arial"/>
                <w:color w:val="000000"/>
                <w:sz w:val="20"/>
                <w:szCs w:val="20"/>
              </w:rPr>
              <w:t>0</w:t>
            </w:r>
          </w:p>
        </w:tc>
        <w:tc>
          <w:tcPr>
            <w:tcW w:w="389" w:type="pct"/>
            <w:shd w:val="clear" w:color="auto" w:fill="auto"/>
          </w:tcPr>
          <w:p w:rsidR="006F2818" w:rsidRPr="00805591" w:rsidRDefault="00805591" w:rsidP="00840B9B">
            <w:pPr>
              <w:spacing w:after="60" w:line="276" w:lineRule="auto"/>
              <w:rPr>
                <w:rFonts w:cs="Arial"/>
                <w:color w:val="000000"/>
                <w:sz w:val="20"/>
                <w:szCs w:val="20"/>
              </w:rPr>
            </w:pPr>
            <w:r>
              <w:rPr>
                <w:rFonts w:cs="Arial"/>
                <w:color w:val="000000"/>
                <w:sz w:val="20"/>
                <w:szCs w:val="20"/>
              </w:rPr>
              <w:t>0</w:t>
            </w:r>
          </w:p>
        </w:tc>
      </w:tr>
      <w:tr w:rsidR="006B6A19" w:rsidRPr="00070BFD" w:rsidTr="003D29AA">
        <w:trPr>
          <w:trHeight w:val="822"/>
        </w:trPr>
        <w:tc>
          <w:tcPr>
            <w:tcW w:w="1288" w:type="pct"/>
            <w:tcBorders>
              <w:left w:val="double" w:sz="4" w:space="0" w:color="auto"/>
            </w:tcBorders>
            <w:shd w:val="clear" w:color="auto" w:fill="auto"/>
          </w:tcPr>
          <w:p w:rsidR="006B6A19" w:rsidRPr="00EF5230" w:rsidRDefault="006B6A19" w:rsidP="00840B9B">
            <w:pPr>
              <w:spacing w:after="60" w:line="276" w:lineRule="auto"/>
              <w:rPr>
                <w:rFonts w:asciiTheme="minorHAnsi" w:hAnsiTheme="minorHAnsi" w:cstheme="minorHAnsi"/>
                <w:color w:val="000000"/>
              </w:rPr>
            </w:pPr>
            <w:r w:rsidRPr="00EF5230">
              <w:rPr>
                <w:rFonts w:asciiTheme="minorHAnsi" w:hAnsiTheme="minorHAnsi" w:cstheme="minorHAnsi"/>
                <w:color w:val="000000"/>
              </w:rPr>
              <w:t xml:space="preserve">Организовање обука и информативних сесија за младе са циљем оснаживања за конкурисање </w:t>
            </w:r>
          </w:p>
        </w:tc>
        <w:tc>
          <w:tcPr>
            <w:tcW w:w="452" w:type="pct"/>
            <w:shd w:val="clear" w:color="auto" w:fill="auto"/>
          </w:tcPr>
          <w:p w:rsidR="006B6A19" w:rsidRPr="00D90070" w:rsidRDefault="006B6A19" w:rsidP="00840B9B">
            <w:pPr>
              <w:spacing w:after="60" w:line="276" w:lineRule="auto"/>
              <w:rPr>
                <w:rFonts w:cs="Arial"/>
                <w:color w:val="000000"/>
                <w:sz w:val="20"/>
                <w:szCs w:val="20"/>
              </w:rPr>
            </w:pPr>
            <w:r>
              <w:rPr>
                <w:rFonts w:cs="Arial"/>
                <w:color w:val="000000"/>
                <w:sz w:val="20"/>
                <w:szCs w:val="20"/>
              </w:rPr>
              <w:t>КЗМ</w:t>
            </w:r>
          </w:p>
        </w:tc>
        <w:tc>
          <w:tcPr>
            <w:tcW w:w="515" w:type="pct"/>
            <w:shd w:val="clear" w:color="auto" w:fill="auto"/>
          </w:tcPr>
          <w:p w:rsidR="006B6A19" w:rsidRDefault="006B6A19" w:rsidP="00840B9B">
            <w:pPr>
              <w:spacing w:after="60" w:line="276" w:lineRule="auto"/>
              <w:rPr>
                <w:rFonts w:cs="Arial"/>
                <w:color w:val="000000"/>
                <w:sz w:val="20"/>
                <w:szCs w:val="20"/>
              </w:rPr>
            </w:pPr>
            <w:r>
              <w:rPr>
                <w:rFonts w:cs="Arial"/>
                <w:color w:val="000000"/>
                <w:sz w:val="20"/>
                <w:szCs w:val="20"/>
              </w:rPr>
              <w:t>НСЗ</w:t>
            </w:r>
          </w:p>
          <w:p w:rsidR="006B6A19" w:rsidRDefault="006B6A19" w:rsidP="00840B9B">
            <w:pPr>
              <w:spacing w:after="60" w:line="276" w:lineRule="auto"/>
              <w:rPr>
                <w:rFonts w:cs="Arial"/>
                <w:color w:val="000000"/>
                <w:sz w:val="20"/>
                <w:szCs w:val="20"/>
              </w:rPr>
            </w:pPr>
            <w:r>
              <w:rPr>
                <w:rFonts w:cs="Arial"/>
                <w:color w:val="000000"/>
                <w:sz w:val="20"/>
                <w:szCs w:val="20"/>
              </w:rPr>
              <w:t>КЗМ</w:t>
            </w:r>
          </w:p>
          <w:p w:rsidR="006B6A19" w:rsidRDefault="006B6A19" w:rsidP="00840B9B">
            <w:pPr>
              <w:spacing w:after="60" w:line="276" w:lineRule="auto"/>
              <w:rPr>
                <w:rFonts w:cs="Arial"/>
                <w:color w:val="000000"/>
                <w:sz w:val="20"/>
                <w:szCs w:val="20"/>
              </w:rPr>
            </w:pPr>
            <w:r>
              <w:rPr>
                <w:rFonts w:cs="Arial"/>
                <w:color w:val="000000"/>
                <w:sz w:val="20"/>
                <w:szCs w:val="20"/>
              </w:rPr>
              <w:t>Млади предузетници</w:t>
            </w:r>
          </w:p>
          <w:p w:rsidR="006B6A19" w:rsidRPr="004B4F0E" w:rsidRDefault="006B6A19" w:rsidP="00840B9B">
            <w:pPr>
              <w:spacing w:after="60" w:line="276" w:lineRule="auto"/>
              <w:rPr>
                <w:rFonts w:cs="Arial"/>
                <w:color w:val="000000"/>
                <w:sz w:val="20"/>
                <w:szCs w:val="20"/>
              </w:rPr>
            </w:pPr>
            <w:r>
              <w:rPr>
                <w:rFonts w:cs="Arial"/>
                <w:color w:val="000000"/>
                <w:sz w:val="20"/>
                <w:szCs w:val="20"/>
              </w:rPr>
              <w:t>Привредна комора Београда</w:t>
            </w:r>
          </w:p>
        </w:tc>
        <w:tc>
          <w:tcPr>
            <w:tcW w:w="484" w:type="pct"/>
            <w:shd w:val="clear" w:color="auto" w:fill="auto"/>
          </w:tcPr>
          <w:p w:rsidR="006B6A19" w:rsidRDefault="006B6A19">
            <w:r w:rsidRPr="00DA2B3E">
              <w:rPr>
                <w:rFonts w:cs="Arial"/>
                <w:color w:val="000000"/>
                <w:sz w:val="20"/>
                <w:szCs w:val="20"/>
              </w:rPr>
              <w:t>Континуирано</w:t>
            </w:r>
          </w:p>
        </w:tc>
        <w:tc>
          <w:tcPr>
            <w:tcW w:w="548" w:type="pct"/>
            <w:shd w:val="clear" w:color="auto" w:fill="auto"/>
          </w:tcPr>
          <w:p w:rsidR="006B6A19" w:rsidRPr="00D90070" w:rsidRDefault="006B6A19"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17" w:type="pct"/>
            <w:shd w:val="clear" w:color="auto" w:fill="auto"/>
          </w:tcPr>
          <w:p w:rsidR="006B6A19" w:rsidRPr="00E60E8A" w:rsidRDefault="006B6A19" w:rsidP="00E4175C">
            <w:pPr>
              <w:spacing w:after="60" w:line="276" w:lineRule="auto"/>
              <w:rPr>
                <w:rFonts w:cs="Arial"/>
                <w:color w:val="000000"/>
                <w:sz w:val="20"/>
                <w:szCs w:val="20"/>
              </w:rPr>
            </w:pPr>
            <w:r>
              <w:rPr>
                <w:rFonts w:cs="Arial"/>
                <w:color w:val="000000"/>
                <w:sz w:val="20"/>
                <w:szCs w:val="20"/>
              </w:rPr>
              <w:t>/</w:t>
            </w:r>
          </w:p>
        </w:tc>
        <w:tc>
          <w:tcPr>
            <w:tcW w:w="419" w:type="pct"/>
            <w:shd w:val="clear" w:color="auto" w:fill="auto"/>
          </w:tcPr>
          <w:p w:rsidR="006B6A19" w:rsidRPr="00805591" w:rsidRDefault="006B6A19" w:rsidP="00E4175C">
            <w:pPr>
              <w:spacing w:after="60" w:line="276" w:lineRule="auto"/>
              <w:rPr>
                <w:rFonts w:cs="Arial"/>
                <w:color w:val="000000"/>
                <w:sz w:val="20"/>
                <w:szCs w:val="20"/>
              </w:rPr>
            </w:pPr>
            <w:r>
              <w:rPr>
                <w:rFonts w:cs="Arial"/>
                <w:color w:val="000000"/>
                <w:sz w:val="20"/>
                <w:szCs w:val="20"/>
              </w:rPr>
              <w:t>0</w:t>
            </w:r>
          </w:p>
        </w:tc>
        <w:tc>
          <w:tcPr>
            <w:tcW w:w="387" w:type="pct"/>
            <w:shd w:val="clear" w:color="auto" w:fill="auto"/>
          </w:tcPr>
          <w:p w:rsidR="006B6A19" w:rsidRPr="00805591" w:rsidRDefault="006B6A19" w:rsidP="00E4175C">
            <w:pPr>
              <w:spacing w:after="60" w:line="276" w:lineRule="auto"/>
              <w:rPr>
                <w:rFonts w:cs="Arial"/>
                <w:color w:val="000000"/>
                <w:sz w:val="20"/>
                <w:szCs w:val="20"/>
              </w:rPr>
            </w:pPr>
            <w:r>
              <w:rPr>
                <w:rFonts w:cs="Arial"/>
                <w:color w:val="000000"/>
                <w:sz w:val="20"/>
                <w:szCs w:val="20"/>
              </w:rPr>
              <w:t>0</w:t>
            </w:r>
          </w:p>
        </w:tc>
        <w:tc>
          <w:tcPr>
            <w:tcW w:w="389" w:type="pct"/>
            <w:shd w:val="clear" w:color="auto" w:fill="auto"/>
          </w:tcPr>
          <w:p w:rsidR="006B6A19" w:rsidRPr="00805591" w:rsidRDefault="006B6A19" w:rsidP="00E4175C">
            <w:pPr>
              <w:spacing w:after="60" w:line="276" w:lineRule="auto"/>
              <w:rPr>
                <w:rFonts w:cs="Arial"/>
                <w:color w:val="000000"/>
                <w:sz w:val="20"/>
                <w:szCs w:val="20"/>
              </w:rPr>
            </w:pPr>
            <w:r>
              <w:rPr>
                <w:rFonts w:cs="Arial"/>
                <w:color w:val="000000"/>
                <w:sz w:val="20"/>
                <w:szCs w:val="20"/>
              </w:rPr>
              <w:t>0</w:t>
            </w:r>
          </w:p>
        </w:tc>
      </w:tr>
      <w:tr w:rsidR="006B6A19" w:rsidRPr="00070BFD" w:rsidTr="003D29AA">
        <w:trPr>
          <w:trHeight w:val="822"/>
        </w:trPr>
        <w:tc>
          <w:tcPr>
            <w:tcW w:w="1288" w:type="pct"/>
            <w:tcBorders>
              <w:left w:val="double" w:sz="4" w:space="0" w:color="auto"/>
            </w:tcBorders>
            <w:shd w:val="clear" w:color="auto" w:fill="auto"/>
          </w:tcPr>
          <w:p w:rsidR="006B6A19" w:rsidRPr="00EF5230" w:rsidRDefault="006B6A19" w:rsidP="00840B9B">
            <w:pPr>
              <w:spacing w:after="60" w:line="276" w:lineRule="auto"/>
              <w:rPr>
                <w:rFonts w:asciiTheme="minorHAnsi" w:hAnsiTheme="minorHAnsi" w:cstheme="minorHAnsi"/>
                <w:color w:val="000000"/>
              </w:rPr>
            </w:pPr>
            <w:r w:rsidRPr="00EF5230">
              <w:rPr>
                <w:rFonts w:asciiTheme="minorHAnsi" w:hAnsiTheme="minorHAnsi" w:cstheme="minorHAnsi"/>
                <w:color w:val="000000"/>
              </w:rPr>
              <w:t>Пружање менторске подршке младима у процесу конкурисања</w:t>
            </w:r>
          </w:p>
        </w:tc>
        <w:tc>
          <w:tcPr>
            <w:tcW w:w="452" w:type="pct"/>
            <w:shd w:val="clear" w:color="auto" w:fill="auto"/>
          </w:tcPr>
          <w:p w:rsidR="006B6A19" w:rsidRPr="004B4F0E" w:rsidRDefault="006B6A19" w:rsidP="00840B9B">
            <w:pPr>
              <w:spacing w:after="60" w:line="276" w:lineRule="auto"/>
              <w:rPr>
                <w:rFonts w:cs="Arial"/>
                <w:color w:val="000000"/>
                <w:sz w:val="20"/>
                <w:szCs w:val="20"/>
              </w:rPr>
            </w:pPr>
            <w:r>
              <w:rPr>
                <w:rFonts w:cs="Arial"/>
                <w:color w:val="000000"/>
                <w:sz w:val="20"/>
                <w:szCs w:val="20"/>
              </w:rPr>
              <w:t>КЗМ</w:t>
            </w:r>
          </w:p>
        </w:tc>
        <w:tc>
          <w:tcPr>
            <w:tcW w:w="515" w:type="pct"/>
            <w:shd w:val="clear" w:color="auto" w:fill="auto"/>
          </w:tcPr>
          <w:p w:rsidR="006B6A19" w:rsidRPr="004B4F0E" w:rsidRDefault="006B6A19" w:rsidP="00840B9B">
            <w:pPr>
              <w:spacing w:after="60" w:line="276" w:lineRule="auto"/>
              <w:rPr>
                <w:rFonts w:cs="Arial"/>
                <w:color w:val="000000"/>
                <w:sz w:val="20"/>
                <w:szCs w:val="20"/>
              </w:rPr>
            </w:pPr>
            <w:r>
              <w:rPr>
                <w:rFonts w:cs="Arial"/>
                <w:color w:val="000000"/>
                <w:sz w:val="20"/>
                <w:szCs w:val="20"/>
              </w:rPr>
              <w:t>НСЗ</w:t>
            </w:r>
          </w:p>
        </w:tc>
        <w:tc>
          <w:tcPr>
            <w:tcW w:w="484" w:type="pct"/>
            <w:shd w:val="clear" w:color="auto" w:fill="auto"/>
          </w:tcPr>
          <w:p w:rsidR="006B6A19" w:rsidRDefault="006B6A19">
            <w:r w:rsidRPr="00DA2B3E">
              <w:rPr>
                <w:rFonts w:cs="Arial"/>
                <w:color w:val="000000"/>
                <w:sz w:val="20"/>
                <w:szCs w:val="20"/>
              </w:rPr>
              <w:t>Континуирано</w:t>
            </w:r>
          </w:p>
        </w:tc>
        <w:tc>
          <w:tcPr>
            <w:tcW w:w="548" w:type="pct"/>
            <w:shd w:val="clear" w:color="auto" w:fill="auto"/>
          </w:tcPr>
          <w:p w:rsidR="006B6A19" w:rsidRDefault="006B6A19"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17" w:type="pct"/>
            <w:shd w:val="clear" w:color="auto" w:fill="auto"/>
          </w:tcPr>
          <w:p w:rsidR="006B6A19" w:rsidRPr="00E60E8A" w:rsidRDefault="006B6A19" w:rsidP="00E4175C">
            <w:pPr>
              <w:spacing w:after="60" w:line="276" w:lineRule="auto"/>
              <w:rPr>
                <w:rFonts w:cs="Arial"/>
                <w:color w:val="000000"/>
                <w:sz w:val="20"/>
                <w:szCs w:val="20"/>
              </w:rPr>
            </w:pPr>
            <w:r>
              <w:rPr>
                <w:rFonts w:cs="Arial"/>
                <w:color w:val="000000"/>
                <w:sz w:val="20"/>
                <w:szCs w:val="20"/>
              </w:rPr>
              <w:t>/</w:t>
            </w:r>
          </w:p>
        </w:tc>
        <w:tc>
          <w:tcPr>
            <w:tcW w:w="419" w:type="pct"/>
            <w:shd w:val="clear" w:color="auto" w:fill="auto"/>
          </w:tcPr>
          <w:p w:rsidR="006B6A19" w:rsidRPr="00805591" w:rsidRDefault="006B6A19" w:rsidP="00E4175C">
            <w:pPr>
              <w:spacing w:after="60" w:line="276" w:lineRule="auto"/>
              <w:rPr>
                <w:rFonts w:cs="Arial"/>
                <w:color w:val="000000"/>
                <w:sz w:val="20"/>
                <w:szCs w:val="20"/>
              </w:rPr>
            </w:pPr>
            <w:r>
              <w:rPr>
                <w:rFonts w:cs="Arial"/>
                <w:color w:val="000000"/>
                <w:sz w:val="20"/>
                <w:szCs w:val="20"/>
              </w:rPr>
              <w:t>0</w:t>
            </w:r>
          </w:p>
        </w:tc>
        <w:tc>
          <w:tcPr>
            <w:tcW w:w="387" w:type="pct"/>
            <w:shd w:val="clear" w:color="auto" w:fill="auto"/>
          </w:tcPr>
          <w:p w:rsidR="006B6A19" w:rsidRPr="00805591" w:rsidRDefault="006B6A19" w:rsidP="00E4175C">
            <w:pPr>
              <w:spacing w:after="60" w:line="276" w:lineRule="auto"/>
              <w:rPr>
                <w:rFonts w:cs="Arial"/>
                <w:color w:val="000000"/>
                <w:sz w:val="20"/>
                <w:szCs w:val="20"/>
              </w:rPr>
            </w:pPr>
            <w:r>
              <w:rPr>
                <w:rFonts w:cs="Arial"/>
                <w:color w:val="000000"/>
                <w:sz w:val="20"/>
                <w:szCs w:val="20"/>
              </w:rPr>
              <w:t>0</w:t>
            </w:r>
          </w:p>
        </w:tc>
        <w:tc>
          <w:tcPr>
            <w:tcW w:w="389" w:type="pct"/>
            <w:shd w:val="clear" w:color="auto" w:fill="auto"/>
          </w:tcPr>
          <w:p w:rsidR="006B6A19" w:rsidRPr="00805591" w:rsidRDefault="006B6A19" w:rsidP="00E4175C">
            <w:pPr>
              <w:spacing w:after="60" w:line="276" w:lineRule="auto"/>
              <w:rPr>
                <w:rFonts w:cs="Arial"/>
                <w:color w:val="000000"/>
                <w:sz w:val="20"/>
                <w:szCs w:val="20"/>
              </w:rPr>
            </w:pPr>
            <w:r>
              <w:rPr>
                <w:rFonts w:cs="Arial"/>
                <w:color w:val="000000"/>
                <w:sz w:val="20"/>
                <w:szCs w:val="20"/>
              </w:rPr>
              <w:t>0</w:t>
            </w:r>
          </w:p>
        </w:tc>
      </w:tr>
      <w:tr w:rsidR="003D29AA" w:rsidRPr="00070BFD" w:rsidTr="003D29AA">
        <w:trPr>
          <w:trHeight w:val="822"/>
        </w:trPr>
        <w:tc>
          <w:tcPr>
            <w:tcW w:w="1288" w:type="pct"/>
            <w:tcBorders>
              <w:left w:val="double" w:sz="4" w:space="0" w:color="auto"/>
            </w:tcBorders>
            <w:shd w:val="clear" w:color="auto" w:fill="auto"/>
          </w:tcPr>
          <w:p w:rsidR="00B84349" w:rsidRPr="00EF5230" w:rsidRDefault="00B84349" w:rsidP="00A0007E">
            <w:pPr>
              <w:spacing w:after="60" w:line="276" w:lineRule="auto"/>
              <w:rPr>
                <w:rFonts w:asciiTheme="minorHAnsi" w:hAnsiTheme="minorHAnsi" w:cstheme="minorHAnsi"/>
                <w:color w:val="000000"/>
              </w:rPr>
            </w:pPr>
            <w:r w:rsidRPr="00EF5230">
              <w:rPr>
                <w:rFonts w:asciiTheme="minorHAnsi" w:hAnsiTheme="minorHAnsi" w:cstheme="minorHAnsi"/>
                <w:color w:val="000000"/>
              </w:rPr>
              <w:t xml:space="preserve">Покретање кампање о друштвеној одговорности у пружању подршке младима </w:t>
            </w:r>
          </w:p>
        </w:tc>
        <w:tc>
          <w:tcPr>
            <w:tcW w:w="452" w:type="pct"/>
            <w:shd w:val="clear" w:color="auto" w:fill="auto"/>
          </w:tcPr>
          <w:p w:rsidR="00B84349" w:rsidRDefault="00B84349" w:rsidP="00A0007E">
            <w:pPr>
              <w:spacing w:after="60" w:line="276" w:lineRule="auto"/>
              <w:rPr>
                <w:rFonts w:cs="Arial"/>
                <w:color w:val="000000"/>
                <w:sz w:val="20"/>
                <w:szCs w:val="20"/>
              </w:rPr>
            </w:pPr>
            <w:r>
              <w:rPr>
                <w:rFonts w:cs="Arial"/>
                <w:color w:val="000000"/>
                <w:sz w:val="20"/>
                <w:szCs w:val="20"/>
              </w:rPr>
              <w:t>КЗМ</w:t>
            </w:r>
          </w:p>
          <w:p w:rsidR="00B84349" w:rsidRPr="00D90070" w:rsidRDefault="00B84349" w:rsidP="00A0007E">
            <w:pPr>
              <w:spacing w:after="60" w:line="276" w:lineRule="auto"/>
              <w:rPr>
                <w:rFonts w:cs="Arial"/>
                <w:color w:val="000000"/>
                <w:sz w:val="20"/>
                <w:szCs w:val="20"/>
              </w:rPr>
            </w:pPr>
            <w:r>
              <w:rPr>
                <w:rFonts w:cs="Arial"/>
                <w:color w:val="000000"/>
                <w:sz w:val="20"/>
                <w:szCs w:val="20"/>
              </w:rPr>
              <w:t>Инфо служба</w:t>
            </w:r>
          </w:p>
        </w:tc>
        <w:tc>
          <w:tcPr>
            <w:tcW w:w="515" w:type="pct"/>
            <w:shd w:val="clear" w:color="auto" w:fill="auto"/>
          </w:tcPr>
          <w:p w:rsidR="00B84349" w:rsidRPr="00D90070" w:rsidRDefault="00B84349" w:rsidP="00A0007E">
            <w:pPr>
              <w:spacing w:after="60" w:line="276" w:lineRule="auto"/>
              <w:rPr>
                <w:rFonts w:cs="Arial"/>
                <w:color w:val="000000"/>
                <w:sz w:val="20"/>
                <w:szCs w:val="20"/>
              </w:rPr>
            </w:pPr>
            <w:r>
              <w:rPr>
                <w:rFonts w:cs="Arial"/>
                <w:color w:val="000000"/>
                <w:sz w:val="20"/>
                <w:szCs w:val="20"/>
              </w:rPr>
              <w:t>Средње школе</w:t>
            </w:r>
          </w:p>
        </w:tc>
        <w:tc>
          <w:tcPr>
            <w:tcW w:w="484" w:type="pct"/>
            <w:shd w:val="clear" w:color="auto" w:fill="auto"/>
          </w:tcPr>
          <w:p w:rsidR="00B84349" w:rsidRDefault="00805591">
            <w:pPr>
              <w:rPr>
                <w:rFonts w:cs="Arial"/>
                <w:color w:val="000000"/>
                <w:sz w:val="20"/>
                <w:szCs w:val="20"/>
              </w:rPr>
            </w:pPr>
            <w:r>
              <w:rPr>
                <w:rFonts w:cs="Arial"/>
                <w:color w:val="000000"/>
                <w:sz w:val="20"/>
                <w:szCs w:val="20"/>
              </w:rPr>
              <w:t>4. квартал 2022</w:t>
            </w:r>
          </w:p>
          <w:p w:rsidR="00805591" w:rsidRPr="00805591" w:rsidRDefault="00805591">
            <w:pPr>
              <w:rPr>
                <w:rFonts w:cs="Arial"/>
                <w:color w:val="000000"/>
                <w:sz w:val="20"/>
                <w:szCs w:val="20"/>
              </w:rPr>
            </w:pPr>
            <w:r>
              <w:rPr>
                <w:rFonts w:cs="Arial"/>
                <w:color w:val="000000"/>
                <w:sz w:val="20"/>
                <w:szCs w:val="20"/>
              </w:rPr>
              <w:t>1. квартал 2023.</w:t>
            </w:r>
          </w:p>
        </w:tc>
        <w:tc>
          <w:tcPr>
            <w:tcW w:w="548" w:type="pct"/>
            <w:shd w:val="clear" w:color="auto" w:fill="auto"/>
          </w:tcPr>
          <w:p w:rsidR="00B84349" w:rsidRPr="00E60E8A" w:rsidRDefault="00B84349" w:rsidP="00840B9B">
            <w:pPr>
              <w:spacing w:after="60" w:line="276" w:lineRule="auto"/>
              <w:rPr>
                <w:rFonts w:cs="Arial"/>
                <w:color w:val="000000"/>
                <w:sz w:val="20"/>
                <w:szCs w:val="20"/>
              </w:rPr>
            </w:pPr>
            <w:r>
              <w:rPr>
                <w:rFonts w:cs="Arial"/>
                <w:color w:val="000000"/>
                <w:sz w:val="20"/>
                <w:szCs w:val="20"/>
              </w:rPr>
              <w:t>Буџет ГО Звездара</w:t>
            </w:r>
          </w:p>
        </w:tc>
        <w:tc>
          <w:tcPr>
            <w:tcW w:w="517" w:type="pct"/>
            <w:shd w:val="clear" w:color="auto" w:fill="auto"/>
          </w:tcPr>
          <w:p w:rsidR="00B84349" w:rsidRPr="00E60E8A" w:rsidRDefault="00B84349" w:rsidP="00E60E8A">
            <w:pPr>
              <w:spacing w:after="60" w:line="276" w:lineRule="auto"/>
              <w:rPr>
                <w:rFonts w:cs="Arial"/>
                <w:color w:val="000000"/>
                <w:sz w:val="20"/>
                <w:szCs w:val="20"/>
              </w:rPr>
            </w:pPr>
            <w:r>
              <w:rPr>
                <w:rFonts w:cs="Arial"/>
                <w:color w:val="000000"/>
                <w:sz w:val="20"/>
                <w:szCs w:val="20"/>
              </w:rPr>
              <w:t>0602-0001</w:t>
            </w:r>
          </w:p>
        </w:tc>
        <w:tc>
          <w:tcPr>
            <w:tcW w:w="419" w:type="pct"/>
            <w:shd w:val="clear" w:color="auto" w:fill="auto"/>
          </w:tcPr>
          <w:p w:rsidR="00B84349" w:rsidRPr="00B84349" w:rsidRDefault="00B84349" w:rsidP="003D29AA">
            <w:pPr>
              <w:spacing w:after="60" w:line="276" w:lineRule="auto"/>
              <w:rPr>
                <w:rFonts w:cs="Arial"/>
                <w:color w:val="000000"/>
                <w:sz w:val="20"/>
                <w:szCs w:val="20"/>
              </w:rPr>
            </w:pPr>
            <w:r>
              <w:rPr>
                <w:rFonts w:cs="Arial"/>
                <w:color w:val="000000"/>
                <w:sz w:val="20"/>
                <w:szCs w:val="20"/>
              </w:rPr>
              <w:t>0</w:t>
            </w:r>
          </w:p>
        </w:tc>
        <w:tc>
          <w:tcPr>
            <w:tcW w:w="387" w:type="pct"/>
            <w:shd w:val="clear" w:color="auto" w:fill="auto"/>
          </w:tcPr>
          <w:p w:rsidR="00B84349" w:rsidRPr="00B84349" w:rsidRDefault="00B84349" w:rsidP="003D29AA">
            <w:pPr>
              <w:spacing w:after="60" w:line="276" w:lineRule="auto"/>
              <w:rPr>
                <w:rFonts w:cs="Arial"/>
                <w:color w:val="000000"/>
                <w:sz w:val="20"/>
                <w:szCs w:val="20"/>
              </w:rPr>
            </w:pPr>
            <w:r>
              <w:rPr>
                <w:rFonts w:cs="Arial"/>
                <w:color w:val="000000"/>
                <w:sz w:val="20"/>
                <w:szCs w:val="20"/>
              </w:rPr>
              <w:t>200</w:t>
            </w:r>
          </w:p>
        </w:tc>
        <w:tc>
          <w:tcPr>
            <w:tcW w:w="389" w:type="pct"/>
            <w:shd w:val="clear" w:color="auto" w:fill="auto"/>
          </w:tcPr>
          <w:p w:rsidR="00B84349" w:rsidRPr="00B84349" w:rsidRDefault="00B84349" w:rsidP="003D29AA">
            <w:pPr>
              <w:spacing w:after="60" w:line="276" w:lineRule="auto"/>
              <w:rPr>
                <w:rFonts w:cs="Arial"/>
                <w:color w:val="000000"/>
                <w:sz w:val="20"/>
                <w:szCs w:val="20"/>
              </w:rPr>
            </w:pPr>
            <w:r>
              <w:rPr>
                <w:rFonts w:cs="Arial"/>
                <w:color w:val="000000"/>
                <w:sz w:val="20"/>
                <w:szCs w:val="20"/>
              </w:rPr>
              <w:t>200</w:t>
            </w:r>
          </w:p>
        </w:tc>
      </w:tr>
      <w:tr w:rsidR="003D29AA" w:rsidRPr="00070BFD" w:rsidTr="003D29AA">
        <w:trPr>
          <w:trHeight w:val="822"/>
        </w:trPr>
        <w:tc>
          <w:tcPr>
            <w:tcW w:w="1288" w:type="pct"/>
            <w:tcBorders>
              <w:left w:val="double" w:sz="4" w:space="0" w:color="auto"/>
            </w:tcBorders>
            <w:shd w:val="clear" w:color="auto" w:fill="auto"/>
          </w:tcPr>
          <w:p w:rsidR="00B84349" w:rsidRPr="00EF5230" w:rsidRDefault="00B84349" w:rsidP="00A0007E">
            <w:pPr>
              <w:spacing w:after="60" w:line="276" w:lineRule="auto"/>
              <w:rPr>
                <w:rFonts w:asciiTheme="minorHAnsi" w:hAnsiTheme="minorHAnsi" w:cstheme="minorHAnsi"/>
                <w:color w:val="000000"/>
              </w:rPr>
            </w:pPr>
            <w:r w:rsidRPr="00EF5230">
              <w:rPr>
                <w:rFonts w:asciiTheme="minorHAnsi" w:hAnsiTheme="minorHAnsi" w:cstheme="minorHAnsi"/>
                <w:color w:val="000000"/>
              </w:rPr>
              <w:t>Мапирање и информисање потенцијалних организација у којима млади могу обављати стручну праксу и приправништво</w:t>
            </w:r>
          </w:p>
        </w:tc>
        <w:tc>
          <w:tcPr>
            <w:tcW w:w="452" w:type="pct"/>
            <w:shd w:val="clear" w:color="auto" w:fill="auto"/>
          </w:tcPr>
          <w:p w:rsidR="00B84349" w:rsidRPr="00D90070" w:rsidRDefault="00B84349" w:rsidP="00A0007E">
            <w:pPr>
              <w:spacing w:after="60" w:line="276" w:lineRule="auto"/>
              <w:rPr>
                <w:rFonts w:cs="Arial"/>
                <w:color w:val="000000"/>
                <w:sz w:val="20"/>
                <w:szCs w:val="20"/>
              </w:rPr>
            </w:pPr>
            <w:r>
              <w:rPr>
                <w:rFonts w:cs="Arial"/>
                <w:color w:val="000000"/>
                <w:sz w:val="20"/>
                <w:szCs w:val="20"/>
              </w:rPr>
              <w:t>КЗМ</w:t>
            </w:r>
          </w:p>
        </w:tc>
        <w:tc>
          <w:tcPr>
            <w:tcW w:w="515" w:type="pct"/>
            <w:shd w:val="clear" w:color="auto" w:fill="auto"/>
          </w:tcPr>
          <w:p w:rsidR="00B84349" w:rsidRPr="00964CC6" w:rsidRDefault="00B84349" w:rsidP="00A0007E">
            <w:pPr>
              <w:spacing w:after="60" w:line="276" w:lineRule="auto"/>
              <w:rPr>
                <w:rFonts w:cs="Arial"/>
                <w:color w:val="000000"/>
                <w:sz w:val="20"/>
                <w:szCs w:val="20"/>
              </w:rPr>
            </w:pPr>
            <w:r>
              <w:rPr>
                <w:rFonts w:cs="Arial"/>
                <w:color w:val="000000"/>
                <w:sz w:val="20"/>
                <w:szCs w:val="20"/>
              </w:rPr>
              <w:t>Привредна комора?</w:t>
            </w:r>
          </w:p>
        </w:tc>
        <w:tc>
          <w:tcPr>
            <w:tcW w:w="484" w:type="pct"/>
            <w:shd w:val="clear" w:color="auto" w:fill="auto"/>
          </w:tcPr>
          <w:p w:rsidR="00B84349" w:rsidRPr="00805591" w:rsidRDefault="00805591">
            <w:pPr>
              <w:rPr>
                <w:rFonts w:cs="Arial"/>
                <w:color w:val="000000"/>
                <w:sz w:val="20"/>
                <w:szCs w:val="20"/>
              </w:rPr>
            </w:pPr>
            <w:r>
              <w:rPr>
                <w:rFonts w:cs="Arial"/>
                <w:color w:val="000000"/>
                <w:sz w:val="20"/>
                <w:szCs w:val="20"/>
              </w:rPr>
              <w:t>2. квартал 2023.</w:t>
            </w:r>
          </w:p>
        </w:tc>
        <w:tc>
          <w:tcPr>
            <w:tcW w:w="548" w:type="pct"/>
            <w:shd w:val="clear" w:color="auto" w:fill="auto"/>
          </w:tcPr>
          <w:p w:rsidR="00B84349" w:rsidRDefault="003D29AA">
            <w:r>
              <w:rPr>
                <w:rFonts w:cs="Arial"/>
                <w:color w:val="000000"/>
                <w:sz w:val="20"/>
                <w:szCs w:val="20"/>
              </w:rPr>
              <w:t>Није потребно финансирање</w:t>
            </w:r>
          </w:p>
        </w:tc>
        <w:tc>
          <w:tcPr>
            <w:tcW w:w="517" w:type="pct"/>
            <w:shd w:val="clear" w:color="auto" w:fill="auto"/>
          </w:tcPr>
          <w:p w:rsidR="00B84349" w:rsidRPr="006B6A19" w:rsidRDefault="006B6A19" w:rsidP="00840B9B">
            <w:pPr>
              <w:spacing w:after="60" w:line="276" w:lineRule="auto"/>
              <w:rPr>
                <w:rFonts w:cs="Arial"/>
                <w:color w:val="000000"/>
                <w:sz w:val="20"/>
                <w:szCs w:val="20"/>
              </w:rPr>
            </w:pPr>
            <w:r>
              <w:rPr>
                <w:rFonts w:cs="Arial"/>
                <w:color w:val="000000"/>
                <w:sz w:val="20"/>
                <w:szCs w:val="20"/>
              </w:rPr>
              <w:t>/</w:t>
            </w:r>
          </w:p>
        </w:tc>
        <w:tc>
          <w:tcPr>
            <w:tcW w:w="419" w:type="pct"/>
            <w:shd w:val="clear" w:color="auto" w:fill="auto"/>
          </w:tcPr>
          <w:p w:rsidR="00B84349" w:rsidRPr="006B6A19" w:rsidRDefault="006B6A19"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tcPr>
          <w:p w:rsidR="00B84349" w:rsidRPr="006B6A19" w:rsidRDefault="006B6A19" w:rsidP="00840B9B">
            <w:pPr>
              <w:spacing w:after="60" w:line="276" w:lineRule="auto"/>
              <w:rPr>
                <w:rFonts w:cs="Arial"/>
                <w:color w:val="000000"/>
                <w:sz w:val="20"/>
                <w:szCs w:val="20"/>
              </w:rPr>
            </w:pPr>
            <w:r>
              <w:rPr>
                <w:rFonts w:cs="Arial"/>
                <w:color w:val="000000"/>
                <w:sz w:val="20"/>
                <w:szCs w:val="20"/>
              </w:rPr>
              <w:t>0</w:t>
            </w:r>
          </w:p>
        </w:tc>
        <w:tc>
          <w:tcPr>
            <w:tcW w:w="389" w:type="pct"/>
            <w:shd w:val="clear" w:color="auto" w:fill="auto"/>
          </w:tcPr>
          <w:p w:rsidR="00B84349" w:rsidRPr="006B6A19" w:rsidRDefault="006B6A19" w:rsidP="00840B9B">
            <w:pPr>
              <w:spacing w:after="60" w:line="276" w:lineRule="auto"/>
              <w:rPr>
                <w:rFonts w:cs="Arial"/>
                <w:color w:val="000000"/>
                <w:sz w:val="20"/>
                <w:szCs w:val="20"/>
              </w:rPr>
            </w:pPr>
            <w:r>
              <w:rPr>
                <w:rFonts w:cs="Arial"/>
                <w:color w:val="000000"/>
                <w:sz w:val="20"/>
                <w:szCs w:val="20"/>
              </w:rPr>
              <w:t>0</w:t>
            </w:r>
          </w:p>
        </w:tc>
      </w:tr>
      <w:tr w:rsidR="003D29AA" w:rsidRPr="00070BFD" w:rsidTr="003D29AA">
        <w:trPr>
          <w:trHeight w:val="822"/>
        </w:trPr>
        <w:tc>
          <w:tcPr>
            <w:tcW w:w="1288" w:type="pct"/>
            <w:tcBorders>
              <w:left w:val="double" w:sz="4" w:space="0" w:color="auto"/>
            </w:tcBorders>
            <w:shd w:val="clear" w:color="auto" w:fill="auto"/>
          </w:tcPr>
          <w:p w:rsidR="00B84349" w:rsidRPr="00EF5230" w:rsidRDefault="00B84349" w:rsidP="00A0007E">
            <w:pPr>
              <w:spacing w:after="60" w:line="276" w:lineRule="auto"/>
              <w:rPr>
                <w:rFonts w:asciiTheme="minorHAnsi" w:hAnsiTheme="minorHAnsi" w:cstheme="minorHAnsi"/>
                <w:color w:val="000000"/>
              </w:rPr>
            </w:pPr>
            <w:r w:rsidRPr="00EF5230">
              <w:rPr>
                <w:rFonts w:asciiTheme="minorHAnsi" w:hAnsiTheme="minorHAnsi" w:cstheme="minorHAnsi"/>
                <w:color w:val="000000"/>
              </w:rPr>
              <w:t>Представљање програма стручне праксе и приправништва у средњим школама и на сесијама за младе</w:t>
            </w:r>
          </w:p>
        </w:tc>
        <w:tc>
          <w:tcPr>
            <w:tcW w:w="452" w:type="pct"/>
            <w:shd w:val="clear" w:color="auto" w:fill="auto"/>
          </w:tcPr>
          <w:p w:rsidR="00B84349" w:rsidRDefault="00B84349" w:rsidP="00A0007E">
            <w:pPr>
              <w:spacing w:after="60" w:line="276" w:lineRule="auto"/>
              <w:rPr>
                <w:rFonts w:cs="Arial"/>
                <w:color w:val="000000"/>
                <w:sz w:val="20"/>
                <w:szCs w:val="20"/>
              </w:rPr>
            </w:pPr>
            <w:r>
              <w:rPr>
                <w:rFonts w:cs="Arial"/>
                <w:color w:val="000000"/>
                <w:sz w:val="20"/>
                <w:szCs w:val="20"/>
              </w:rPr>
              <w:t>КЗМ</w:t>
            </w:r>
          </w:p>
        </w:tc>
        <w:tc>
          <w:tcPr>
            <w:tcW w:w="515" w:type="pct"/>
            <w:shd w:val="clear" w:color="auto" w:fill="auto"/>
          </w:tcPr>
          <w:p w:rsidR="00B84349" w:rsidRDefault="00B84349" w:rsidP="00A0007E">
            <w:pPr>
              <w:spacing w:after="60" w:line="276" w:lineRule="auto"/>
              <w:rPr>
                <w:rFonts w:cs="Arial"/>
                <w:color w:val="000000"/>
                <w:sz w:val="20"/>
                <w:szCs w:val="20"/>
              </w:rPr>
            </w:pPr>
            <w:r>
              <w:rPr>
                <w:rFonts w:cs="Arial"/>
                <w:color w:val="000000"/>
                <w:sz w:val="20"/>
                <w:szCs w:val="20"/>
              </w:rPr>
              <w:t>Средње школе</w:t>
            </w:r>
          </w:p>
          <w:p w:rsidR="00B84349" w:rsidRPr="00D90070" w:rsidRDefault="00B84349" w:rsidP="00A0007E">
            <w:pPr>
              <w:spacing w:after="60" w:line="276" w:lineRule="auto"/>
              <w:rPr>
                <w:rFonts w:cs="Arial"/>
                <w:color w:val="000000"/>
                <w:sz w:val="20"/>
                <w:szCs w:val="20"/>
              </w:rPr>
            </w:pPr>
            <w:r>
              <w:rPr>
                <w:rFonts w:cs="Arial"/>
                <w:color w:val="000000"/>
                <w:sz w:val="20"/>
                <w:szCs w:val="20"/>
              </w:rPr>
              <w:t>Високе школе</w:t>
            </w:r>
          </w:p>
        </w:tc>
        <w:tc>
          <w:tcPr>
            <w:tcW w:w="484" w:type="pct"/>
            <w:shd w:val="clear" w:color="auto" w:fill="auto"/>
          </w:tcPr>
          <w:p w:rsidR="00B84349" w:rsidRPr="00805591" w:rsidRDefault="00805591">
            <w:pPr>
              <w:rPr>
                <w:rFonts w:cs="Arial"/>
                <w:color w:val="000000"/>
                <w:sz w:val="20"/>
                <w:szCs w:val="20"/>
              </w:rPr>
            </w:pPr>
            <w:r>
              <w:rPr>
                <w:rFonts w:cs="Arial"/>
                <w:color w:val="000000"/>
                <w:sz w:val="20"/>
                <w:szCs w:val="20"/>
              </w:rPr>
              <w:t>4. квартал 2023</w:t>
            </w:r>
          </w:p>
        </w:tc>
        <w:tc>
          <w:tcPr>
            <w:tcW w:w="548" w:type="pct"/>
            <w:shd w:val="clear" w:color="auto" w:fill="auto"/>
          </w:tcPr>
          <w:p w:rsidR="00B84349" w:rsidRPr="00805591" w:rsidRDefault="00805591">
            <w:r>
              <w:rPr>
                <w:rFonts w:cs="Arial"/>
                <w:color w:val="000000"/>
                <w:sz w:val="20"/>
                <w:szCs w:val="20"/>
              </w:rPr>
              <w:t>Буџет ГО Звездара</w:t>
            </w:r>
          </w:p>
        </w:tc>
        <w:tc>
          <w:tcPr>
            <w:tcW w:w="517" w:type="pct"/>
            <w:shd w:val="clear" w:color="auto" w:fill="auto"/>
          </w:tcPr>
          <w:p w:rsidR="00B84349" w:rsidRPr="00805591" w:rsidRDefault="00805591" w:rsidP="00840B9B">
            <w:pPr>
              <w:spacing w:after="60" w:line="276" w:lineRule="auto"/>
              <w:rPr>
                <w:rFonts w:cs="Arial"/>
                <w:color w:val="000000"/>
                <w:sz w:val="20"/>
                <w:szCs w:val="20"/>
              </w:rPr>
            </w:pPr>
            <w:r>
              <w:rPr>
                <w:rFonts w:cs="Arial"/>
                <w:color w:val="000000"/>
                <w:sz w:val="20"/>
                <w:szCs w:val="20"/>
              </w:rPr>
              <w:t>21010002</w:t>
            </w:r>
          </w:p>
        </w:tc>
        <w:tc>
          <w:tcPr>
            <w:tcW w:w="419" w:type="pct"/>
            <w:shd w:val="clear" w:color="auto" w:fill="auto"/>
          </w:tcPr>
          <w:p w:rsidR="00B84349" w:rsidRPr="00E86D7C" w:rsidRDefault="00E86D7C"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tcPr>
          <w:p w:rsidR="00B84349" w:rsidRPr="00805591" w:rsidRDefault="00805591" w:rsidP="00840B9B">
            <w:pPr>
              <w:spacing w:after="60" w:line="276" w:lineRule="auto"/>
              <w:rPr>
                <w:rFonts w:cs="Arial"/>
                <w:color w:val="000000"/>
                <w:sz w:val="20"/>
                <w:szCs w:val="20"/>
              </w:rPr>
            </w:pPr>
            <w:r>
              <w:rPr>
                <w:rFonts w:cs="Arial"/>
                <w:color w:val="000000"/>
                <w:sz w:val="20"/>
                <w:szCs w:val="20"/>
              </w:rPr>
              <w:t>70</w:t>
            </w:r>
          </w:p>
        </w:tc>
        <w:tc>
          <w:tcPr>
            <w:tcW w:w="389" w:type="pct"/>
            <w:shd w:val="clear" w:color="auto" w:fill="auto"/>
          </w:tcPr>
          <w:p w:rsidR="00B84349" w:rsidRPr="00805591" w:rsidRDefault="00805591" w:rsidP="00840B9B">
            <w:pPr>
              <w:spacing w:after="60" w:line="276" w:lineRule="auto"/>
              <w:rPr>
                <w:rFonts w:cs="Arial"/>
                <w:color w:val="000000"/>
                <w:sz w:val="20"/>
                <w:szCs w:val="20"/>
              </w:rPr>
            </w:pPr>
            <w:r>
              <w:rPr>
                <w:rFonts w:cs="Arial"/>
                <w:color w:val="000000"/>
                <w:sz w:val="20"/>
                <w:szCs w:val="20"/>
              </w:rPr>
              <w:t>70</w:t>
            </w:r>
          </w:p>
        </w:tc>
      </w:tr>
    </w:tbl>
    <w:p w:rsidR="00840B9B" w:rsidRDefault="00840B9B" w:rsidP="00840B9B">
      <w:pPr>
        <w:autoSpaceDE w:val="0"/>
        <w:autoSpaceDN w:val="0"/>
        <w:adjustRightInd w:val="0"/>
        <w:spacing w:after="60" w:line="276" w:lineRule="auto"/>
        <w:rPr>
          <w:rFonts w:cs="Arial"/>
          <w:b/>
          <w:bCs/>
          <w:color w:val="000000"/>
          <w:lang w:val="bg-BG"/>
        </w:rPr>
      </w:pPr>
    </w:p>
    <w:p w:rsidR="00537886" w:rsidRDefault="00537886" w:rsidP="00840B9B">
      <w:pPr>
        <w:autoSpaceDE w:val="0"/>
        <w:autoSpaceDN w:val="0"/>
        <w:adjustRightInd w:val="0"/>
        <w:spacing w:after="60" w:line="276" w:lineRule="auto"/>
        <w:rPr>
          <w:rFonts w:cs="Arial"/>
          <w:b/>
          <w:bCs/>
          <w:color w:val="00000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236"/>
        <w:gridCol w:w="1710"/>
        <w:gridCol w:w="1620"/>
        <w:gridCol w:w="1620"/>
        <w:gridCol w:w="1684"/>
        <w:gridCol w:w="26"/>
      </w:tblGrid>
      <w:tr w:rsidR="00840B9B" w:rsidRPr="00070BFD" w:rsidTr="00537886">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964CC6" w:rsidRDefault="006F2818" w:rsidP="00840B9B">
            <w:pPr>
              <w:rPr>
                <w:bCs/>
                <w:iCs/>
                <w:u w:val="single"/>
                <w:lang w:val="sr-Cyrl-CS"/>
              </w:rPr>
            </w:pPr>
            <w:r>
              <w:t>Мера 7.2.3</w:t>
            </w:r>
            <w:r w:rsidR="00840B9B" w:rsidRPr="00070BFD">
              <w:t xml:space="preserve">: </w:t>
            </w:r>
            <w:r w:rsidR="00840B9B" w:rsidRPr="00964CC6">
              <w:rPr>
                <w:bCs/>
                <w:iCs/>
                <w:lang w:val="sr-Cyrl-CS"/>
              </w:rPr>
              <w:t>Унапређење постојећих и развој нових програма који доприносе повећању запошљивости младих</w:t>
            </w:r>
          </w:p>
        </w:tc>
      </w:tr>
      <w:tr w:rsidR="00840B9B" w:rsidRPr="00070BFD" w:rsidTr="00537886">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840B9B" w:rsidRPr="00070BFD" w:rsidTr="00537886">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Тип мере: </w:t>
            </w:r>
            <w:r>
              <w:rPr>
                <w:rFonts w:cs="Arial"/>
                <w:color w:val="000000"/>
                <w:sz w:val="20"/>
                <w:szCs w:val="20"/>
              </w:rPr>
              <w:t>подстицајна</w:t>
            </w:r>
          </w:p>
        </w:tc>
      </w:tr>
      <w:tr w:rsidR="00537886" w:rsidRPr="00070BFD" w:rsidTr="00537886">
        <w:trPr>
          <w:trHeight w:val="950"/>
        </w:trPr>
        <w:tc>
          <w:tcPr>
            <w:tcW w:w="4115" w:type="dxa"/>
            <w:tcBorders>
              <w:top w:val="double" w:sz="4" w:space="0" w:color="auto"/>
            </w:tcBorders>
            <w:shd w:val="clear" w:color="auto" w:fill="D9D9D9"/>
          </w:tcPr>
          <w:p w:rsidR="00537886" w:rsidRPr="00070BFD" w:rsidRDefault="00537886" w:rsidP="00840B9B">
            <w:pPr>
              <w:spacing w:after="60" w:line="276" w:lineRule="auto"/>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tcPr>
          <w:p w:rsidR="00537886" w:rsidRPr="00070BFD" w:rsidRDefault="00537886" w:rsidP="00840B9B">
            <w:pPr>
              <w:spacing w:after="60" w:line="276" w:lineRule="auto"/>
              <w:rPr>
                <w:rFonts w:cs="Arial"/>
                <w:color w:val="000000"/>
                <w:sz w:val="20"/>
                <w:szCs w:val="20"/>
              </w:rPr>
            </w:pPr>
            <w:r w:rsidRPr="00070BFD">
              <w:rPr>
                <w:rFonts w:cs="Arial"/>
                <w:color w:val="000000"/>
                <w:sz w:val="20"/>
                <w:szCs w:val="20"/>
              </w:rPr>
              <w:t>Jединица мере</w:t>
            </w:r>
          </w:p>
          <w:p w:rsidR="00537886" w:rsidRPr="00070BFD" w:rsidRDefault="00537886" w:rsidP="00840B9B">
            <w:pPr>
              <w:spacing w:after="60" w:line="276" w:lineRule="auto"/>
              <w:rPr>
                <w:rFonts w:cs="Arial"/>
                <w:color w:val="000000"/>
                <w:sz w:val="20"/>
                <w:szCs w:val="20"/>
              </w:rPr>
            </w:pPr>
          </w:p>
        </w:tc>
        <w:tc>
          <w:tcPr>
            <w:tcW w:w="2006" w:type="dxa"/>
            <w:gridSpan w:val="2"/>
            <w:tcBorders>
              <w:top w:val="double" w:sz="4" w:space="0" w:color="auto"/>
            </w:tcBorders>
            <w:shd w:val="clear" w:color="auto" w:fill="D9D9D9"/>
          </w:tcPr>
          <w:p w:rsidR="00537886" w:rsidRPr="00070BFD" w:rsidRDefault="00537886" w:rsidP="00840B9B">
            <w:pPr>
              <w:spacing w:after="60" w:line="276" w:lineRule="auto"/>
              <w:rPr>
                <w:rFonts w:cs="Arial"/>
                <w:color w:val="000000"/>
                <w:sz w:val="20"/>
                <w:szCs w:val="20"/>
              </w:rPr>
            </w:pPr>
            <w:r w:rsidRPr="00070BFD">
              <w:rPr>
                <w:rFonts w:cs="Arial"/>
                <w:color w:val="000000"/>
                <w:sz w:val="20"/>
                <w:szCs w:val="20"/>
              </w:rPr>
              <w:t>Извор провере</w:t>
            </w:r>
          </w:p>
        </w:tc>
        <w:tc>
          <w:tcPr>
            <w:tcW w:w="1710" w:type="dxa"/>
            <w:tcBorders>
              <w:top w:val="double" w:sz="4" w:space="0" w:color="auto"/>
            </w:tcBorders>
            <w:shd w:val="clear" w:color="auto" w:fill="D9D9D9"/>
          </w:tcPr>
          <w:p w:rsidR="00537886" w:rsidRPr="00070BFD" w:rsidRDefault="00537886" w:rsidP="00840B9B">
            <w:pPr>
              <w:spacing w:after="60" w:line="276" w:lineRule="auto"/>
              <w:rPr>
                <w:rFonts w:cs="Arial"/>
                <w:color w:val="000000"/>
                <w:sz w:val="20"/>
                <w:szCs w:val="20"/>
              </w:rPr>
            </w:pPr>
            <w:r w:rsidRPr="00070BFD">
              <w:rPr>
                <w:rFonts w:cs="Arial"/>
                <w:color w:val="000000"/>
                <w:sz w:val="20"/>
                <w:szCs w:val="20"/>
              </w:rPr>
              <w:t xml:space="preserve">Почетна вредност </w:t>
            </w:r>
          </w:p>
        </w:tc>
        <w:tc>
          <w:tcPr>
            <w:tcW w:w="1620" w:type="dxa"/>
            <w:tcBorders>
              <w:top w:val="double" w:sz="4" w:space="0" w:color="auto"/>
            </w:tcBorders>
            <w:shd w:val="clear" w:color="auto" w:fill="D9D9D9"/>
          </w:tcPr>
          <w:p w:rsidR="00537886" w:rsidRPr="005E7232" w:rsidRDefault="00537886" w:rsidP="00840B9B">
            <w:pPr>
              <w:spacing w:after="60" w:line="276" w:lineRule="auto"/>
              <w:rPr>
                <w:rFonts w:cs="Arial"/>
                <w:color w:val="000000"/>
                <w:sz w:val="20"/>
                <w:szCs w:val="20"/>
              </w:rPr>
            </w:pPr>
            <w:r w:rsidRPr="00070BFD">
              <w:rPr>
                <w:rFonts w:cs="Arial"/>
                <w:color w:val="000000"/>
                <w:sz w:val="20"/>
                <w:szCs w:val="20"/>
              </w:rPr>
              <w:t>Базна година</w:t>
            </w:r>
            <w:r>
              <w:rPr>
                <w:rFonts w:cs="Arial"/>
                <w:color w:val="000000"/>
                <w:sz w:val="20"/>
                <w:szCs w:val="20"/>
              </w:rPr>
              <w:t xml:space="preserve"> 2022</w:t>
            </w:r>
          </w:p>
        </w:tc>
        <w:tc>
          <w:tcPr>
            <w:tcW w:w="1620" w:type="dxa"/>
            <w:tcBorders>
              <w:top w:val="double" w:sz="4" w:space="0" w:color="auto"/>
            </w:tcBorders>
            <w:shd w:val="clear" w:color="auto" w:fill="D9D9D9"/>
          </w:tcPr>
          <w:p w:rsidR="00537886" w:rsidRPr="00070BFD" w:rsidRDefault="00537886" w:rsidP="00840B9B">
            <w:pPr>
              <w:spacing w:after="60" w:line="276" w:lineRule="auto"/>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710" w:type="dxa"/>
            <w:gridSpan w:val="2"/>
            <w:tcBorders>
              <w:top w:val="double" w:sz="4" w:space="0" w:color="auto"/>
              <w:bottom w:val="double" w:sz="4" w:space="0" w:color="auto"/>
              <w:right w:val="double" w:sz="4" w:space="0" w:color="auto"/>
            </w:tcBorders>
            <w:shd w:val="clear" w:color="auto" w:fill="D9D9D9"/>
          </w:tcPr>
          <w:p w:rsidR="00537886" w:rsidRPr="00070BFD" w:rsidRDefault="00537886" w:rsidP="00840B9B">
            <w:pPr>
              <w:spacing w:after="60" w:line="276" w:lineRule="auto"/>
              <w:rPr>
                <w:rFonts w:cs="Arial"/>
                <w:color w:val="000000"/>
                <w:sz w:val="20"/>
                <w:szCs w:val="20"/>
              </w:rPr>
            </w:pPr>
            <w:r w:rsidRPr="00070BFD">
              <w:rPr>
                <w:rFonts w:cs="Arial"/>
                <w:color w:val="000000"/>
                <w:sz w:val="20"/>
                <w:szCs w:val="20"/>
              </w:rPr>
              <w:t xml:space="preserve">Циљана вредност у </w:t>
            </w:r>
            <w:r>
              <w:rPr>
                <w:rFonts w:cs="Arial"/>
                <w:color w:val="000000"/>
                <w:sz w:val="20"/>
                <w:szCs w:val="20"/>
              </w:rPr>
              <w:t>2024.</w:t>
            </w:r>
            <w:r w:rsidRPr="00070BFD">
              <w:rPr>
                <w:rFonts w:cs="Arial"/>
                <w:color w:val="000000"/>
                <w:sz w:val="20"/>
                <w:szCs w:val="20"/>
              </w:rPr>
              <w:t xml:space="preserve"> години</w:t>
            </w:r>
          </w:p>
        </w:tc>
      </w:tr>
      <w:tr w:rsidR="00537886" w:rsidRPr="00070BFD" w:rsidTr="00537886">
        <w:trPr>
          <w:trHeight w:val="302"/>
        </w:trPr>
        <w:tc>
          <w:tcPr>
            <w:tcW w:w="4115" w:type="dxa"/>
            <w:tcBorders>
              <w:top w:val="double" w:sz="4" w:space="0" w:color="auto"/>
              <w:bottom w:val="double" w:sz="4" w:space="0" w:color="auto"/>
            </w:tcBorders>
            <w:shd w:val="clear" w:color="auto" w:fill="FFFFFF"/>
          </w:tcPr>
          <w:p w:rsidR="00537886" w:rsidRPr="00862DF3" w:rsidRDefault="00537886" w:rsidP="00840B9B">
            <w:pPr>
              <w:shd w:val="clear" w:color="auto" w:fill="FFFFFF"/>
              <w:spacing w:after="60" w:line="276" w:lineRule="auto"/>
              <w:rPr>
                <w:rFonts w:cs="Arial"/>
                <w:color w:val="000000"/>
                <w:sz w:val="20"/>
                <w:szCs w:val="20"/>
              </w:rPr>
            </w:pPr>
            <w:r>
              <w:rPr>
                <w:rFonts w:cs="Arial"/>
                <w:color w:val="000000"/>
              </w:rPr>
              <w:t>Број младих који су учествовали у програмима</w:t>
            </w:r>
          </w:p>
        </w:tc>
        <w:tc>
          <w:tcPr>
            <w:tcW w:w="1170" w:type="dxa"/>
            <w:tcBorders>
              <w:top w:val="double" w:sz="4" w:space="0" w:color="auto"/>
              <w:bottom w:val="double" w:sz="4" w:space="0" w:color="auto"/>
            </w:tcBorders>
            <w:shd w:val="clear" w:color="auto" w:fill="FFFFFF"/>
          </w:tcPr>
          <w:p w:rsidR="00537886" w:rsidRPr="00862DF3" w:rsidRDefault="00537886"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006" w:type="dxa"/>
            <w:gridSpan w:val="2"/>
            <w:tcBorders>
              <w:top w:val="double" w:sz="4" w:space="0" w:color="auto"/>
              <w:bottom w:val="double" w:sz="4" w:space="0" w:color="auto"/>
            </w:tcBorders>
            <w:shd w:val="clear" w:color="auto" w:fill="FFFFFF"/>
          </w:tcPr>
          <w:p w:rsidR="00537886" w:rsidRPr="00862DF3" w:rsidRDefault="00537886" w:rsidP="00840B9B">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710" w:type="dxa"/>
            <w:tcBorders>
              <w:top w:val="double" w:sz="4" w:space="0" w:color="auto"/>
              <w:bottom w:val="double" w:sz="4" w:space="0" w:color="auto"/>
            </w:tcBorders>
            <w:shd w:val="clear" w:color="auto" w:fill="FFFFFF"/>
          </w:tcPr>
          <w:p w:rsidR="00537886" w:rsidRPr="00862DF3" w:rsidRDefault="00537886"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620" w:type="dxa"/>
            <w:tcBorders>
              <w:top w:val="double" w:sz="4" w:space="0" w:color="auto"/>
              <w:bottom w:val="double" w:sz="4" w:space="0" w:color="auto"/>
            </w:tcBorders>
            <w:shd w:val="clear" w:color="auto" w:fill="FFFFFF"/>
          </w:tcPr>
          <w:p w:rsidR="00537886" w:rsidRPr="00537886" w:rsidRDefault="00537886" w:rsidP="00840B9B">
            <w:pPr>
              <w:shd w:val="clear" w:color="auto" w:fill="FFFFFF"/>
              <w:spacing w:after="60" w:line="276" w:lineRule="auto"/>
              <w:rPr>
                <w:rFonts w:cs="Arial"/>
                <w:color w:val="000000"/>
                <w:sz w:val="20"/>
                <w:szCs w:val="20"/>
              </w:rPr>
            </w:pPr>
            <w:r>
              <w:rPr>
                <w:rFonts w:cs="Arial"/>
                <w:color w:val="000000"/>
                <w:sz w:val="20"/>
                <w:szCs w:val="20"/>
              </w:rPr>
              <w:t>150</w:t>
            </w:r>
          </w:p>
        </w:tc>
        <w:tc>
          <w:tcPr>
            <w:tcW w:w="1620" w:type="dxa"/>
            <w:tcBorders>
              <w:top w:val="double" w:sz="4" w:space="0" w:color="auto"/>
              <w:bottom w:val="double" w:sz="4" w:space="0" w:color="auto"/>
              <w:right w:val="double" w:sz="4" w:space="0" w:color="auto"/>
            </w:tcBorders>
            <w:shd w:val="clear" w:color="auto" w:fill="FFFFFF"/>
          </w:tcPr>
          <w:p w:rsidR="00537886" w:rsidRPr="00537886" w:rsidRDefault="00537886" w:rsidP="00840B9B">
            <w:pPr>
              <w:shd w:val="clear" w:color="auto" w:fill="FFFFFF"/>
              <w:spacing w:after="60" w:line="276" w:lineRule="auto"/>
              <w:rPr>
                <w:rFonts w:cs="Arial"/>
                <w:color w:val="000000"/>
                <w:sz w:val="20"/>
                <w:szCs w:val="20"/>
              </w:rPr>
            </w:pPr>
            <w:r>
              <w:rPr>
                <w:rFonts w:cs="Arial"/>
                <w:color w:val="000000"/>
                <w:sz w:val="20"/>
                <w:szCs w:val="20"/>
              </w:rPr>
              <w:t>250</w:t>
            </w:r>
          </w:p>
        </w:tc>
        <w:tc>
          <w:tcPr>
            <w:tcW w:w="1710" w:type="dxa"/>
            <w:gridSpan w:val="2"/>
            <w:tcBorders>
              <w:top w:val="double" w:sz="4" w:space="0" w:color="auto"/>
              <w:left w:val="double" w:sz="4" w:space="0" w:color="auto"/>
              <w:bottom w:val="double" w:sz="4" w:space="0" w:color="auto"/>
              <w:right w:val="double" w:sz="4" w:space="0" w:color="auto"/>
            </w:tcBorders>
            <w:shd w:val="clear" w:color="auto" w:fill="auto"/>
          </w:tcPr>
          <w:p w:rsidR="00537886" w:rsidRPr="00054299" w:rsidRDefault="00537886" w:rsidP="00840B9B">
            <w:pPr>
              <w:shd w:val="clear" w:color="auto" w:fill="FFFFFF"/>
              <w:spacing w:after="60" w:line="276" w:lineRule="auto"/>
              <w:rPr>
                <w:rFonts w:cs="Arial"/>
                <w:color w:val="000000"/>
                <w:sz w:val="20"/>
                <w:szCs w:val="20"/>
              </w:rPr>
            </w:pPr>
            <w:r>
              <w:rPr>
                <w:rFonts w:cs="Arial"/>
                <w:color w:val="000000"/>
                <w:sz w:val="20"/>
                <w:szCs w:val="20"/>
              </w:rPr>
              <w:t>250</w:t>
            </w:r>
          </w:p>
        </w:tc>
      </w:tr>
      <w:tr w:rsidR="00537886" w:rsidRPr="00070BFD" w:rsidTr="00537886">
        <w:trPr>
          <w:trHeight w:val="302"/>
        </w:trPr>
        <w:tc>
          <w:tcPr>
            <w:tcW w:w="4115" w:type="dxa"/>
            <w:tcBorders>
              <w:top w:val="double" w:sz="4" w:space="0" w:color="auto"/>
            </w:tcBorders>
            <w:shd w:val="clear" w:color="auto" w:fill="FFFFFF"/>
          </w:tcPr>
          <w:p w:rsidR="00537886" w:rsidRPr="00964CC6" w:rsidRDefault="00537886" w:rsidP="00840B9B">
            <w:pPr>
              <w:shd w:val="clear" w:color="auto" w:fill="FFFFFF"/>
              <w:spacing w:after="60" w:line="276" w:lineRule="auto"/>
              <w:rPr>
                <w:rFonts w:cs="Arial"/>
                <w:color w:val="000000"/>
                <w:sz w:val="20"/>
                <w:szCs w:val="20"/>
              </w:rPr>
            </w:pPr>
            <w:r>
              <w:rPr>
                <w:rFonts w:cs="Arial"/>
                <w:color w:val="000000"/>
              </w:rPr>
              <w:t>Број реализованих програма за младе</w:t>
            </w:r>
          </w:p>
        </w:tc>
        <w:tc>
          <w:tcPr>
            <w:tcW w:w="1170" w:type="dxa"/>
            <w:tcBorders>
              <w:top w:val="double" w:sz="4" w:space="0" w:color="auto"/>
            </w:tcBorders>
            <w:shd w:val="clear" w:color="auto" w:fill="FFFFFF"/>
          </w:tcPr>
          <w:p w:rsidR="00537886" w:rsidRPr="005E7232" w:rsidRDefault="00537886"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006" w:type="dxa"/>
            <w:gridSpan w:val="2"/>
            <w:tcBorders>
              <w:top w:val="double" w:sz="4" w:space="0" w:color="auto"/>
            </w:tcBorders>
            <w:shd w:val="clear" w:color="auto" w:fill="FFFFFF"/>
          </w:tcPr>
          <w:p w:rsidR="00537886" w:rsidRPr="00862DF3" w:rsidRDefault="00537886" w:rsidP="00840B9B">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710" w:type="dxa"/>
            <w:tcBorders>
              <w:top w:val="double" w:sz="4" w:space="0" w:color="auto"/>
            </w:tcBorders>
            <w:shd w:val="clear" w:color="auto" w:fill="FFFFFF"/>
          </w:tcPr>
          <w:p w:rsidR="00537886" w:rsidRPr="00537886" w:rsidRDefault="00537886"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620" w:type="dxa"/>
            <w:tcBorders>
              <w:top w:val="double" w:sz="4" w:space="0" w:color="auto"/>
            </w:tcBorders>
            <w:shd w:val="clear" w:color="auto" w:fill="FFFFFF"/>
          </w:tcPr>
          <w:p w:rsidR="00537886" w:rsidRPr="00537886" w:rsidRDefault="00537886" w:rsidP="00840B9B">
            <w:pPr>
              <w:shd w:val="clear" w:color="auto" w:fill="FFFFFF"/>
              <w:spacing w:after="60" w:line="276" w:lineRule="auto"/>
              <w:rPr>
                <w:rFonts w:cs="Arial"/>
                <w:color w:val="000000"/>
                <w:sz w:val="20"/>
                <w:szCs w:val="20"/>
              </w:rPr>
            </w:pPr>
            <w:r>
              <w:rPr>
                <w:rFonts w:cs="Arial"/>
                <w:color w:val="000000"/>
                <w:sz w:val="20"/>
                <w:szCs w:val="20"/>
              </w:rPr>
              <w:t>4</w:t>
            </w:r>
          </w:p>
        </w:tc>
        <w:tc>
          <w:tcPr>
            <w:tcW w:w="1620" w:type="dxa"/>
            <w:tcBorders>
              <w:top w:val="double" w:sz="4" w:space="0" w:color="auto"/>
              <w:right w:val="double" w:sz="4" w:space="0" w:color="auto"/>
            </w:tcBorders>
            <w:shd w:val="clear" w:color="auto" w:fill="FFFFFF"/>
          </w:tcPr>
          <w:p w:rsidR="00537886" w:rsidRPr="00537886" w:rsidRDefault="00537886" w:rsidP="00840B9B">
            <w:pPr>
              <w:shd w:val="clear" w:color="auto" w:fill="FFFFFF"/>
              <w:spacing w:after="60" w:line="276" w:lineRule="auto"/>
              <w:rPr>
                <w:rFonts w:cs="Arial"/>
                <w:color w:val="000000"/>
                <w:sz w:val="20"/>
                <w:szCs w:val="20"/>
              </w:rPr>
            </w:pPr>
            <w:r>
              <w:rPr>
                <w:rFonts w:cs="Arial"/>
                <w:color w:val="000000"/>
                <w:sz w:val="20"/>
                <w:szCs w:val="20"/>
              </w:rPr>
              <w:t>8</w:t>
            </w:r>
          </w:p>
        </w:tc>
        <w:tc>
          <w:tcPr>
            <w:tcW w:w="1710" w:type="dxa"/>
            <w:gridSpan w:val="2"/>
            <w:tcBorders>
              <w:top w:val="double" w:sz="4" w:space="0" w:color="auto"/>
              <w:left w:val="double" w:sz="4" w:space="0" w:color="auto"/>
              <w:bottom w:val="single" w:sz="4" w:space="0" w:color="auto"/>
              <w:right w:val="double" w:sz="4" w:space="0" w:color="auto"/>
            </w:tcBorders>
            <w:shd w:val="clear" w:color="auto" w:fill="auto"/>
          </w:tcPr>
          <w:p w:rsidR="00537886" w:rsidRPr="00537886" w:rsidRDefault="00537886" w:rsidP="00840B9B">
            <w:pPr>
              <w:shd w:val="clear" w:color="auto" w:fill="FFFFFF"/>
              <w:spacing w:after="60" w:line="276" w:lineRule="auto"/>
              <w:rPr>
                <w:rFonts w:cs="Arial"/>
                <w:color w:val="000000"/>
                <w:sz w:val="20"/>
                <w:szCs w:val="20"/>
              </w:rPr>
            </w:pPr>
            <w:r>
              <w:rPr>
                <w:rFonts w:cs="Arial"/>
                <w:color w:val="000000"/>
                <w:sz w:val="20"/>
                <w:szCs w:val="20"/>
              </w:rPr>
              <w:t>8</w:t>
            </w:r>
          </w:p>
        </w:tc>
      </w:tr>
    </w:tbl>
    <w:p w:rsidR="00840B9B" w:rsidRDefault="00840B9B" w:rsidP="00840B9B">
      <w:pPr>
        <w:spacing w:after="60" w:line="276" w:lineRule="auto"/>
        <w:rPr>
          <w:rFonts w:cs="Arial"/>
          <w:color w:val="000000"/>
          <w:sz w:val="20"/>
          <w:szCs w:val="20"/>
        </w:rPr>
      </w:pPr>
    </w:p>
    <w:p w:rsidR="00537886" w:rsidRDefault="00537886" w:rsidP="00840B9B">
      <w:pPr>
        <w:spacing w:after="60" w:line="276" w:lineRule="auto"/>
        <w:rPr>
          <w:rFonts w:cs="Arial"/>
          <w:color w:val="000000"/>
          <w:sz w:val="20"/>
          <w:szCs w:val="20"/>
        </w:rPr>
      </w:pPr>
    </w:p>
    <w:p w:rsidR="00537886" w:rsidRPr="00537886" w:rsidRDefault="00537886"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840B9B" w:rsidRPr="00070BFD" w:rsidTr="00840B9B">
        <w:trPr>
          <w:trHeight w:val="227"/>
        </w:trPr>
        <w:tc>
          <w:tcPr>
            <w:tcW w:w="2798" w:type="dxa"/>
            <w:vMerge w:val="restart"/>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Извор финансирања мере</w:t>
            </w:r>
          </w:p>
          <w:p w:rsidR="00840B9B" w:rsidRPr="00070BFD" w:rsidRDefault="00840B9B" w:rsidP="00840B9B">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840B9B" w:rsidRPr="00070BFD" w:rsidTr="00840B9B">
        <w:trPr>
          <w:trHeight w:val="227"/>
        </w:trPr>
        <w:tc>
          <w:tcPr>
            <w:tcW w:w="2798" w:type="dxa"/>
            <w:vMerge/>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862DF3" w:rsidRDefault="00840B9B" w:rsidP="00840B9B">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070BFD" w:rsidRDefault="00840B9B" w:rsidP="00840B9B">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862DF3" w:rsidRDefault="00840B9B" w:rsidP="00840B9B">
            <w:pPr>
              <w:spacing w:line="276" w:lineRule="auto"/>
              <w:jc w:val="center"/>
              <w:rPr>
                <w:rFonts w:cs="Arial"/>
                <w:color w:val="000000"/>
                <w:sz w:val="20"/>
                <w:szCs w:val="20"/>
              </w:rPr>
            </w:pPr>
            <w:r>
              <w:rPr>
                <w:rFonts w:cs="Arial"/>
                <w:color w:val="000000"/>
                <w:sz w:val="20"/>
                <w:szCs w:val="20"/>
              </w:rPr>
              <w:t>2024.</w:t>
            </w:r>
          </w:p>
        </w:tc>
      </w:tr>
      <w:tr w:rsidR="00537886" w:rsidRPr="00070BFD" w:rsidTr="000F747F">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537886" w:rsidRPr="00862DF3" w:rsidRDefault="00537886" w:rsidP="00840B9B">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537886" w:rsidRPr="00070BFD" w:rsidRDefault="00537886" w:rsidP="00840B9B">
            <w:pPr>
              <w:spacing w:after="60" w:line="276" w:lineRule="auto"/>
              <w:rPr>
                <w:rFonts w:cs="Arial"/>
                <w:color w:val="000000"/>
                <w:sz w:val="20"/>
                <w:szCs w:val="20"/>
              </w:rPr>
            </w:pPr>
            <w:r>
              <w:rPr>
                <w:rFonts w:cs="Arial"/>
                <w:color w:val="000000"/>
                <w:sz w:val="20"/>
                <w:szCs w:val="20"/>
              </w:rPr>
              <w:t>1301-0005</w:t>
            </w:r>
          </w:p>
        </w:tc>
        <w:tc>
          <w:tcPr>
            <w:tcW w:w="2880" w:type="dxa"/>
            <w:tcBorders>
              <w:left w:val="double" w:sz="4" w:space="0" w:color="auto"/>
              <w:bottom w:val="double" w:sz="4" w:space="0" w:color="auto"/>
              <w:right w:val="double" w:sz="4" w:space="0" w:color="auto"/>
            </w:tcBorders>
            <w:shd w:val="clear" w:color="auto" w:fill="FFFFFF"/>
          </w:tcPr>
          <w:p w:rsidR="00537886" w:rsidRPr="00E60E8A" w:rsidRDefault="00537886" w:rsidP="000F747F">
            <w:pPr>
              <w:spacing w:after="60" w:line="276" w:lineRule="auto"/>
              <w:rPr>
                <w:rFonts w:cs="Arial"/>
                <w:color w:val="000000"/>
                <w:sz w:val="20"/>
                <w:szCs w:val="20"/>
              </w:rPr>
            </w:pPr>
            <w:r>
              <w:rPr>
                <w:rFonts w:cs="Arial"/>
                <w:color w:val="000000"/>
                <w:sz w:val="20"/>
                <w:szCs w:val="20"/>
              </w:rPr>
              <w:t>500</w:t>
            </w:r>
          </w:p>
        </w:tc>
        <w:tc>
          <w:tcPr>
            <w:tcW w:w="2520" w:type="dxa"/>
            <w:tcBorders>
              <w:left w:val="double" w:sz="4" w:space="0" w:color="auto"/>
              <w:bottom w:val="double" w:sz="4" w:space="0" w:color="auto"/>
              <w:right w:val="double" w:sz="4" w:space="0" w:color="auto"/>
            </w:tcBorders>
            <w:shd w:val="clear" w:color="auto" w:fill="FFFFFF"/>
          </w:tcPr>
          <w:p w:rsidR="00537886" w:rsidRPr="00E60E8A" w:rsidRDefault="00537886" w:rsidP="000F747F">
            <w:pPr>
              <w:spacing w:after="60" w:line="276" w:lineRule="auto"/>
              <w:rPr>
                <w:rFonts w:cs="Arial"/>
                <w:color w:val="000000"/>
                <w:sz w:val="20"/>
                <w:szCs w:val="20"/>
              </w:rPr>
            </w:pPr>
            <w:r>
              <w:rPr>
                <w:rFonts w:cs="Arial"/>
                <w:color w:val="000000"/>
                <w:sz w:val="20"/>
                <w:szCs w:val="20"/>
              </w:rPr>
              <w:t>1000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537886" w:rsidRPr="00E60E8A" w:rsidRDefault="00537886" w:rsidP="000F747F">
            <w:pPr>
              <w:spacing w:after="60" w:line="276" w:lineRule="auto"/>
              <w:rPr>
                <w:rFonts w:cs="Arial"/>
                <w:color w:val="000000"/>
                <w:sz w:val="20"/>
                <w:szCs w:val="20"/>
              </w:rPr>
            </w:pPr>
            <w:r>
              <w:rPr>
                <w:rFonts w:cs="Arial"/>
                <w:color w:val="000000"/>
                <w:sz w:val="20"/>
                <w:szCs w:val="20"/>
              </w:rPr>
              <w:t>1000</w:t>
            </w:r>
          </w:p>
        </w:tc>
      </w:tr>
    </w:tbl>
    <w:p w:rsidR="00840B9B" w:rsidRDefault="00840B9B" w:rsidP="00840B9B">
      <w:pPr>
        <w:spacing w:after="60" w:line="276" w:lineRule="auto"/>
        <w:rPr>
          <w:rFonts w:cs="Arial"/>
          <w:color w:val="000000"/>
          <w:sz w:val="20"/>
          <w:szCs w:val="20"/>
        </w:rPr>
      </w:pPr>
    </w:p>
    <w:p w:rsidR="00537886" w:rsidRDefault="00537886" w:rsidP="00840B9B">
      <w:pPr>
        <w:spacing w:after="60" w:line="276" w:lineRule="auto"/>
        <w:rPr>
          <w:rFonts w:cs="Arial"/>
          <w:color w:val="000000"/>
          <w:sz w:val="20"/>
          <w:szCs w:val="20"/>
        </w:rPr>
      </w:pPr>
    </w:p>
    <w:p w:rsidR="00537886" w:rsidRPr="00537886" w:rsidRDefault="00537886"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1264"/>
        <w:gridCol w:w="1501"/>
        <w:gridCol w:w="1353"/>
        <w:gridCol w:w="1529"/>
        <w:gridCol w:w="1440"/>
        <w:gridCol w:w="999"/>
        <w:gridCol w:w="990"/>
        <w:gridCol w:w="982"/>
        <w:gridCol w:w="6"/>
      </w:tblGrid>
      <w:tr w:rsidR="00840B9B" w:rsidRPr="00070BFD" w:rsidTr="00E60E8A">
        <w:trPr>
          <w:trHeight w:val="140"/>
        </w:trPr>
        <w:tc>
          <w:tcPr>
            <w:tcW w:w="1393" w:type="pct"/>
            <w:vMerge w:val="restart"/>
            <w:tcBorders>
              <w:top w:val="double" w:sz="4" w:space="0" w:color="auto"/>
              <w:left w:val="double" w:sz="4" w:space="0" w:color="auto"/>
            </w:tcBorders>
            <w:shd w:val="clear" w:color="auto" w:fill="FFF2CC"/>
          </w:tcPr>
          <w:p w:rsidR="00840B9B" w:rsidRDefault="00840B9B" w:rsidP="00840B9B">
            <w:pPr>
              <w:spacing w:after="60" w:line="276" w:lineRule="auto"/>
              <w:rPr>
                <w:rFonts w:cs="Arial"/>
                <w:color w:val="000000"/>
                <w:sz w:val="20"/>
                <w:szCs w:val="20"/>
              </w:rPr>
            </w:pPr>
            <w:r w:rsidRPr="00070BFD">
              <w:rPr>
                <w:rFonts w:cs="Arial"/>
                <w:color w:val="000000"/>
                <w:sz w:val="20"/>
                <w:szCs w:val="20"/>
              </w:rPr>
              <w:t>Назив активности:</w:t>
            </w:r>
          </w:p>
          <w:p w:rsidR="00840B9B" w:rsidRPr="00D90070" w:rsidRDefault="00840B9B" w:rsidP="00840B9B">
            <w:pPr>
              <w:spacing w:after="60" w:line="276" w:lineRule="auto"/>
              <w:rPr>
                <w:rFonts w:cs="Arial"/>
                <w:color w:val="000000"/>
                <w:sz w:val="20"/>
                <w:szCs w:val="20"/>
              </w:rPr>
            </w:pPr>
          </w:p>
        </w:tc>
        <w:tc>
          <w:tcPr>
            <w:tcW w:w="453"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Орган који спроводи активност</w:t>
            </w:r>
          </w:p>
        </w:tc>
        <w:tc>
          <w:tcPr>
            <w:tcW w:w="538"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Oргани партнери у спровођењу активности</w:t>
            </w:r>
          </w:p>
        </w:tc>
        <w:tc>
          <w:tcPr>
            <w:tcW w:w="485" w:type="pct"/>
            <w:vMerge w:val="restart"/>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516"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jc w:val="center"/>
              <w:rPr>
                <w:rFonts w:cs="Arial"/>
                <w:color w:val="000000"/>
                <w:sz w:val="20"/>
                <w:szCs w:val="20"/>
              </w:rPr>
            </w:pPr>
          </w:p>
        </w:tc>
        <w:tc>
          <w:tcPr>
            <w:tcW w:w="1067" w:type="pct"/>
            <w:gridSpan w:val="4"/>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E60E8A" w:rsidRPr="00070BFD" w:rsidTr="00054299">
        <w:trPr>
          <w:gridAfter w:val="1"/>
          <w:wAfter w:w="2" w:type="pct"/>
          <w:trHeight w:val="386"/>
        </w:trPr>
        <w:tc>
          <w:tcPr>
            <w:tcW w:w="1393" w:type="pct"/>
            <w:vMerge/>
            <w:tcBorders>
              <w:left w:val="double" w:sz="4" w:space="0" w:color="auto"/>
            </w:tcBorders>
            <w:shd w:val="clear" w:color="auto" w:fill="FFF2CC"/>
          </w:tcPr>
          <w:p w:rsidR="00E60E8A" w:rsidRPr="00070BFD" w:rsidRDefault="00E60E8A" w:rsidP="00840B9B">
            <w:pPr>
              <w:spacing w:after="60" w:line="276" w:lineRule="auto"/>
              <w:rPr>
                <w:rFonts w:cs="Arial"/>
                <w:color w:val="000000"/>
                <w:sz w:val="20"/>
                <w:szCs w:val="20"/>
              </w:rPr>
            </w:pPr>
          </w:p>
        </w:tc>
        <w:tc>
          <w:tcPr>
            <w:tcW w:w="453" w:type="pct"/>
            <w:vMerge/>
            <w:shd w:val="clear" w:color="auto" w:fill="FFF2CC"/>
          </w:tcPr>
          <w:p w:rsidR="00E60E8A" w:rsidRPr="00070BFD" w:rsidRDefault="00E60E8A" w:rsidP="00840B9B">
            <w:pPr>
              <w:spacing w:after="60" w:line="276" w:lineRule="auto"/>
              <w:rPr>
                <w:rFonts w:cs="Arial"/>
                <w:color w:val="000000"/>
                <w:sz w:val="20"/>
                <w:szCs w:val="20"/>
              </w:rPr>
            </w:pPr>
          </w:p>
        </w:tc>
        <w:tc>
          <w:tcPr>
            <w:tcW w:w="538" w:type="pct"/>
            <w:vMerge/>
            <w:shd w:val="clear" w:color="auto" w:fill="FFF2CC"/>
          </w:tcPr>
          <w:p w:rsidR="00E60E8A" w:rsidRPr="00070BFD" w:rsidRDefault="00E60E8A" w:rsidP="00840B9B">
            <w:pPr>
              <w:spacing w:after="60" w:line="276" w:lineRule="auto"/>
              <w:rPr>
                <w:rFonts w:cs="Arial"/>
                <w:color w:val="000000"/>
                <w:sz w:val="20"/>
                <w:szCs w:val="20"/>
              </w:rPr>
            </w:pPr>
          </w:p>
        </w:tc>
        <w:tc>
          <w:tcPr>
            <w:tcW w:w="485" w:type="pct"/>
            <w:vMerge/>
            <w:shd w:val="clear" w:color="auto" w:fill="FFF2CC"/>
          </w:tcPr>
          <w:p w:rsidR="00E60E8A" w:rsidRPr="00070BFD" w:rsidRDefault="00E60E8A" w:rsidP="00840B9B">
            <w:pPr>
              <w:spacing w:after="60" w:line="276" w:lineRule="auto"/>
              <w:jc w:val="center"/>
              <w:rPr>
                <w:rFonts w:cs="Arial"/>
                <w:color w:val="000000"/>
                <w:sz w:val="20"/>
                <w:szCs w:val="20"/>
              </w:rPr>
            </w:pPr>
          </w:p>
        </w:tc>
        <w:tc>
          <w:tcPr>
            <w:tcW w:w="548" w:type="pct"/>
            <w:vMerge/>
            <w:shd w:val="clear" w:color="auto" w:fill="FFF2CC"/>
          </w:tcPr>
          <w:p w:rsidR="00E60E8A" w:rsidRPr="00070BFD" w:rsidRDefault="00E60E8A" w:rsidP="00840B9B">
            <w:pPr>
              <w:spacing w:after="60" w:line="276" w:lineRule="auto"/>
              <w:jc w:val="center"/>
              <w:rPr>
                <w:rFonts w:cs="Arial"/>
                <w:color w:val="000000"/>
                <w:sz w:val="20"/>
                <w:szCs w:val="20"/>
              </w:rPr>
            </w:pPr>
          </w:p>
        </w:tc>
        <w:tc>
          <w:tcPr>
            <w:tcW w:w="516" w:type="pct"/>
            <w:vMerge/>
            <w:shd w:val="clear" w:color="auto" w:fill="FFF2CC"/>
          </w:tcPr>
          <w:p w:rsidR="00E60E8A" w:rsidRPr="00070BFD" w:rsidRDefault="00E60E8A" w:rsidP="00840B9B">
            <w:pPr>
              <w:spacing w:after="60" w:line="276" w:lineRule="auto"/>
              <w:jc w:val="center"/>
              <w:rPr>
                <w:rFonts w:cs="Arial"/>
                <w:color w:val="000000"/>
                <w:sz w:val="20"/>
                <w:szCs w:val="20"/>
              </w:rPr>
            </w:pPr>
          </w:p>
        </w:tc>
        <w:tc>
          <w:tcPr>
            <w:tcW w:w="358" w:type="pct"/>
            <w:shd w:val="clear" w:color="auto" w:fill="FFF2CC"/>
            <w:vAlign w:val="center"/>
          </w:tcPr>
          <w:p w:rsidR="00E60E8A" w:rsidRPr="00A02A32" w:rsidRDefault="00E60E8A" w:rsidP="00840B9B">
            <w:pPr>
              <w:spacing w:after="60" w:line="276" w:lineRule="auto"/>
              <w:jc w:val="center"/>
              <w:rPr>
                <w:rFonts w:cs="Arial"/>
                <w:color w:val="000000"/>
                <w:sz w:val="20"/>
                <w:szCs w:val="20"/>
              </w:rPr>
            </w:pPr>
            <w:r>
              <w:rPr>
                <w:rFonts w:cs="Arial"/>
                <w:color w:val="000000"/>
                <w:sz w:val="20"/>
                <w:szCs w:val="20"/>
              </w:rPr>
              <w:t>2022</w:t>
            </w:r>
          </w:p>
        </w:tc>
        <w:tc>
          <w:tcPr>
            <w:tcW w:w="355" w:type="pct"/>
            <w:shd w:val="clear" w:color="auto" w:fill="FFF2CC"/>
            <w:vAlign w:val="center"/>
          </w:tcPr>
          <w:p w:rsidR="00E60E8A" w:rsidRPr="00A02A32" w:rsidRDefault="00E60E8A" w:rsidP="00840B9B">
            <w:pPr>
              <w:spacing w:after="60" w:line="276" w:lineRule="auto"/>
              <w:jc w:val="center"/>
              <w:rPr>
                <w:rFonts w:cs="Arial"/>
                <w:color w:val="000000"/>
                <w:sz w:val="20"/>
                <w:szCs w:val="20"/>
              </w:rPr>
            </w:pPr>
            <w:r>
              <w:rPr>
                <w:rFonts w:cs="Arial"/>
                <w:color w:val="000000"/>
                <w:sz w:val="20"/>
                <w:szCs w:val="20"/>
              </w:rPr>
              <w:t>2023</w:t>
            </w:r>
          </w:p>
        </w:tc>
        <w:tc>
          <w:tcPr>
            <w:tcW w:w="352" w:type="pct"/>
            <w:shd w:val="clear" w:color="auto" w:fill="FFF2CC"/>
            <w:vAlign w:val="center"/>
          </w:tcPr>
          <w:p w:rsidR="00E60E8A" w:rsidRPr="00A02A32" w:rsidRDefault="00E60E8A" w:rsidP="00840B9B">
            <w:pPr>
              <w:spacing w:after="60" w:line="276" w:lineRule="auto"/>
              <w:jc w:val="center"/>
              <w:rPr>
                <w:rFonts w:cs="Arial"/>
                <w:color w:val="000000"/>
                <w:sz w:val="20"/>
                <w:szCs w:val="20"/>
              </w:rPr>
            </w:pPr>
            <w:r>
              <w:rPr>
                <w:rFonts w:cs="Arial"/>
                <w:color w:val="000000"/>
                <w:sz w:val="20"/>
                <w:szCs w:val="20"/>
              </w:rPr>
              <w:t>2024</w:t>
            </w:r>
          </w:p>
        </w:tc>
      </w:tr>
      <w:tr w:rsidR="00E60E8A" w:rsidRPr="00070BFD" w:rsidTr="00054299">
        <w:trPr>
          <w:gridAfter w:val="1"/>
          <w:wAfter w:w="2" w:type="pct"/>
          <w:trHeight w:val="822"/>
        </w:trPr>
        <w:tc>
          <w:tcPr>
            <w:tcW w:w="1393" w:type="pct"/>
            <w:tcBorders>
              <w:left w:val="double" w:sz="4" w:space="0" w:color="auto"/>
            </w:tcBorders>
            <w:shd w:val="clear" w:color="auto" w:fill="auto"/>
          </w:tcPr>
          <w:p w:rsidR="00E60E8A" w:rsidRPr="00E236A9" w:rsidRDefault="00E60E8A" w:rsidP="004A55A7">
            <w:pPr>
              <w:spacing w:after="60" w:line="276" w:lineRule="auto"/>
              <w:rPr>
                <w:rFonts w:cs="Arial"/>
                <w:color w:val="000000"/>
                <w:sz w:val="20"/>
                <w:szCs w:val="20"/>
              </w:rPr>
            </w:pPr>
            <w:r>
              <w:rPr>
                <w:rFonts w:cs="Arial"/>
                <w:color w:val="000000"/>
              </w:rPr>
              <w:t>Мапирање потреба младих и тржишта рада</w:t>
            </w:r>
          </w:p>
        </w:tc>
        <w:tc>
          <w:tcPr>
            <w:tcW w:w="453" w:type="pct"/>
            <w:shd w:val="clear" w:color="auto" w:fill="auto"/>
          </w:tcPr>
          <w:p w:rsidR="00E60E8A" w:rsidRDefault="00E60E8A" w:rsidP="00840B9B">
            <w:pPr>
              <w:spacing w:after="60" w:line="276" w:lineRule="auto"/>
              <w:rPr>
                <w:rFonts w:cs="Arial"/>
                <w:color w:val="000000"/>
                <w:sz w:val="20"/>
                <w:szCs w:val="20"/>
              </w:rPr>
            </w:pPr>
            <w:r>
              <w:rPr>
                <w:rFonts w:cs="Arial"/>
                <w:color w:val="000000"/>
                <w:sz w:val="20"/>
                <w:szCs w:val="20"/>
              </w:rPr>
              <w:t>КЗМ</w:t>
            </w:r>
          </w:p>
          <w:p w:rsidR="00E60E8A" w:rsidRPr="00D90070" w:rsidRDefault="00E60E8A" w:rsidP="00840B9B">
            <w:pPr>
              <w:spacing w:after="60" w:line="276" w:lineRule="auto"/>
              <w:rPr>
                <w:rFonts w:cs="Arial"/>
                <w:color w:val="000000"/>
                <w:sz w:val="20"/>
                <w:szCs w:val="20"/>
              </w:rPr>
            </w:pPr>
          </w:p>
        </w:tc>
        <w:tc>
          <w:tcPr>
            <w:tcW w:w="538" w:type="pct"/>
            <w:shd w:val="clear" w:color="auto" w:fill="auto"/>
          </w:tcPr>
          <w:p w:rsidR="00E60E8A" w:rsidRDefault="00E60E8A" w:rsidP="00840B9B">
            <w:pPr>
              <w:spacing w:after="60" w:line="276" w:lineRule="auto"/>
              <w:rPr>
                <w:rFonts w:cs="Arial"/>
                <w:color w:val="000000"/>
                <w:sz w:val="20"/>
                <w:szCs w:val="20"/>
              </w:rPr>
            </w:pPr>
            <w:r>
              <w:rPr>
                <w:rFonts w:cs="Arial"/>
                <w:color w:val="000000"/>
                <w:sz w:val="20"/>
                <w:szCs w:val="20"/>
              </w:rPr>
              <w:t>БАПУСС</w:t>
            </w:r>
          </w:p>
          <w:p w:rsidR="00E60E8A" w:rsidRDefault="00E60E8A" w:rsidP="00840B9B">
            <w:pPr>
              <w:spacing w:after="60" w:line="276" w:lineRule="auto"/>
              <w:rPr>
                <w:rFonts w:cs="Arial"/>
                <w:color w:val="000000"/>
                <w:sz w:val="20"/>
                <w:szCs w:val="20"/>
              </w:rPr>
            </w:pPr>
            <w:r>
              <w:rPr>
                <w:rFonts w:cs="Arial"/>
                <w:color w:val="000000"/>
                <w:sz w:val="20"/>
                <w:szCs w:val="20"/>
              </w:rPr>
              <w:t>АТССБ</w:t>
            </w:r>
          </w:p>
          <w:p w:rsidR="00E60E8A" w:rsidRDefault="00E60E8A" w:rsidP="00840B9B">
            <w:pPr>
              <w:spacing w:after="60" w:line="276" w:lineRule="auto"/>
              <w:rPr>
                <w:rFonts w:cs="Arial"/>
                <w:color w:val="000000"/>
                <w:sz w:val="20"/>
                <w:szCs w:val="20"/>
              </w:rPr>
            </w:pPr>
            <w:r>
              <w:rPr>
                <w:rFonts w:cs="Arial"/>
                <w:color w:val="000000"/>
                <w:sz w:val="20"/>
                <w:szCs w:val="20"/>
              </w:rPr>
              <w:t>Удружења</w:t>
            </w:r>
          </w:p>
          <w:p w:rsidR="00E60E8A" w:rsidRDefault="00E60E8A" w:rsidP="00840B9B">
            <w:pPr>
              <w:spacing w:after="60" w:line="276" w:lineRule="auto"/>
              <w:rPr>
                <w:rFonts w:cs="Arial"/>
                <w:color w:val="000000"/>
                <w:sz w:val="20"/>
                <w:szCs w:val="20"/>
              </w:rPr>
            </w:pPr>
            <w:r>
              <w:rPr>
                <w:rFonts w:cs="Arial"/>
                <w:color w:val="000000"/>
                <w:sz w:val="20"/>
                <w:szCs w:val="20"/>
              </w:rPr>
              <w:t>Средње школе</w:t>
            </w:r>
          </w:p>
          <w:p w:rsidR="00E60E8A" w:rsidRPr="00E236A9" w:rsidRDefault="00E60E8A" w:rsidP="00840B9B">
            <w:pPr>
              <w:spacing w:after="60" w:line="276" w:lineRule="auto"/>
              <w:rPr>
                <w:rFonts w:cs="Arial"/>
                <w:color w:val="000000"/>
                <w:sz w:val="20"/>
                <w:szCs w:val="20"/>
              </w:rPr>
            </w:pPr>
            <w:r>
              <w:rPr>
                <w:rFonts w:cs="Arial"/>
                <w:color w:val="000000"/>
                <w:sz w:val="20"/>
                <w:szCs w:val="20"/>
              </w:rPr>
              <w:t>НСЗ</w:t>
            </w:r>
          </w:p>
        </w:tc>
        <w:tc>
          <w:tcPr>
            <w:tcW w:w="485" w:type="pct"/>
            <w:shd w:val="clear" w:color="auto" w:fill="auto"/>
          </w:tcPr>
          <w:p w:rsidR="00E60E8A" w:rsidRPr="00D90070" w:rsidRDefault="00E60E8A" w:rsidP="00840B9B">
            <w:pPr>
              <w:spacing w:after="60" w:line="276" w:lineRule="auto"/>
              <w:rPr>
                <w:rFonts w:cs="Arial"/>
                <w:color w:val="000000"/>
                <w:sz w:val="20"/>
                <w:szCs w:val="20"/>
              </w:rPr>
            </w:pPr>
          </w:p>
        </w:tc>
        <w:tc>
          <w:tcPr>
            <w:tcW w:w="548" w:type="pct"/>
            <w:shd w:val="clear" w:color="auto" w:fill="auto"/>
          </w:tcPr>
          <w:p w:rsidR="00E60E8A" w:rsidRPr="00D90070" w:rsidRDefault="00E60E8A" w:rsidP="00840B9B">
            <w:pPr>
              <w:spacing w:after="60" w:line="276" w:lineRule="auto"/>
              <w:rPr>
                <w:rFonts w:cs="Arial"/>
                <w:color w:val="000000"/>
                <w:sz w:val="20"/>
                <w:szCs w:val="20"/>
              </w:rPr>
            </w:pPr>
          </w:p>
        </w:tc>
        <w:tc>
          <w:tcPr>
            <w:tcW w:w="516" w:type="pct"/>
            <w:shd w:val="clear" w:color="auto" w:fill="auto"/>
          </w:tcPr>
          <w:p w:rsidR="00E60E8A" w:rsidRPr="00070BFD" w:rsidRDefault="00E60E8A" w:rsidP="00840B9B">
            <w:pPr>
              <w:spacing w:after="60" w:line="276" w:lineRule="auto"/>
              <w:rPr>
                <w:rFonts w:cs="Arial"/>
                <w:color w:val="000000"/>
                <w:sz w:val="20"/>
                <w:szCs w:val="20"/>
              </w:rPr>
            </w:pPr>
          </w:p>
        </w:tc>
        <w:tc>
          <w:tcPr>
            <w:tcW w:w="358" w:type="pct"/>
            <w:shd w:val="clear" w:color="auto" w:fill="auto"/>
          </w:tcPr>
          <w:p w:rsidR="00E60E8A" w:rsidRPr="004A55A7" w:rsidRDefault="00E60E8A" w:rsidP="00840B9B">
            <w:pPr>
              <w:spacing w:after="60" w:line="276" w:lineRule="auto"/>
              <w:rPr>
                <w:rFonts w:cs="Arial"/>
                <w:color w:val="000000"/>
                <w:sz w:val="20"/>
                <w:szCs w:val="20"/>
              </w:rPr>
            </w:pPr>
          </w:p>
        </w:tc>
        <w:tc>
          <w:tcPr>
            <w:tcW w:w="355" w:type="pct"/>
            <w:shd w:val="clear" w:color="auto" w:fill="auto"/>
          </w:tcPr>
          <w:p w:rsidR="00E60E8A" w:rsidRPr="00070BFD" w:rsidRDefault="00E60E8A" w:rsidP="00840B9B">
            <w:pPr>
              <w:spacing w:after="60" w:line="276" w:lineRule="auto"/>
              <w:rPr>
                <w:rFonts w:cs="Arial"/>
                <w:color w:val="000000"/>
                <w:sz w:val="20"/>
                <w:szCs w:val="20"/>
              </w:rPr>
            </w:pPr>
          </w:p>
        </w:tc>
        <w:tc>
          <w:tcPr>
            <w:tcW w:w="352" w:type="pct"/>
            <w:shd w:val="clear" w:color="auto" w:fill="auto"/>
          </w:tcPr>
          <w:p w:rsidR="00E60E8A" w:rsidRPr="00070BFD" w:rsidRDefault="00E60E8A" w:rsidP="00840B9B">
            <w:pPr>
              <w:spacing w:after="60" w:line="276" w:lineRule="auto"/>
              <w:rPr>
                <w:rFonts w:cs="Arial"/>
                <w:color w:val="000000"/>
                <w:sz w:val="20"/>
                <w:szCs w:val="20"/>
              </w:rPr>
            </w:pPr>
          </w:p>
        </w:tc>
      </w:tr>
      <w:tr w:rsidR="005F71C8" w:rsidRPr="00070BFD" w:rsidTr="00054299">
        <w:trPr>
          <w:gridAfter w:val="1"/>
          <w:wAfter w:w="2" w:type="pct"/>
          <w:trHeight w:val="822"/>
        </w:trPr>
        <w:tc>
          <w:tcPr>
            <w:tcW w:w="1393" w:type="pct"/>
            <w:tcBorders>
              <w:left w:val="double" w:sz="4" w:space="0" w:color="auto"/>
            </w:tcBorders>
            <w:shd w:val="clear" w:color="auto" w:fill="auto"/>
          </w:tcPr>
          <w:p w:rsidR="005F71C8" w:rsidRPr="007F1F2E" w:rsidRDefault="005F71C8" w:rsidP="000F747F">
            <w:pPr>
              <w:spacing w:after="60" w:line="276" w:lineRule="auto"/>
              <w:rPr>
                <w:rFonts w:cs="Arial"/>
                <w:color w:val="000000"/>
              </w:rPr>
            </w:pPr>
            <w:r>
              <w:rPr>
                <w:rFonts w:cs="Arial"/>
                <w:color w:val="000000"/>
              </w:rPr>
              <w:t>Р</w:t>
            </w:r>
            <w:r w:rsidRPr="007F1F2E">
              <w:rPr>
                <w:rFonts w:cs="Arial"/>
                <w:color w:val="000000"/>
              </w:rPr>
              <w:t>еализовање обука за младе</w:t>
            </w:r>
          </w:p>
        </w:tc>
        <w:tc>
          <w:tcPr>
            <w:tcW w:w="453" w:type="pct"/>
            <w:shd w:val="clear" w:color="auto" w:fill="auto"/>
          </w:tcPr>
          <w:p w:rsidR="005F71C8" w:rsidRDefault="005F71C8" w:rsidP="000F747F">
            <w:pPr>
              <w:spacing w:after="60" w:line="276" w:lineRule="auto"/>
              <w:rPr>
                <w:rFonts w:cs="Arial"/>
                <w:color w:val="000000"/>
                <w:sz w:val="20"/>
                <w:szCs w:val="20"/>
              </w:rPr>
            </w:pPr>
            <w:r>
              <w:rPr>
                <w:rFonts w:cs="Arial"/>
                <w:color w:val="000000"/>
                <w:sz w:val="20"/>
                <w:szCs w:val="20"/>
              </w:rPr>
              <w:t>КЗМ</w:t>
            </w:r>
          </w:p>
          <w:p w:rsidR="005F71C8" w:rsidRPr="00D90070" w:rsidRDefault="005F71C8" w:rsidP="000F747F">
            <w:pPr>
              <w:spacing w:after="60" w:line="276" w:lineRule="auto"/>
              <w:rPr>
                <w:rFonts w:cs="Arial"/>
                <w:color w:val="000000"/>
                <w:sz w:val="20"/>
                <w:szCs w:val="20"/>
              </w:rPr>
            </w:pPr>
          </w:p>
        </w:tc>
        <w:tc>
          <w:tcPr>
            <w:tcW w:w="538" w:type="pct"/>
            <w:shd w:val="clear" w:color="auto" w:fill="auto"/>
          </w:tcPr>
          <w:p w:rsidR="005F71C8" w:rsidRDefault="005F71C8" w:rsidP="000F747F">
            <w:pPr>
              <w:spacing w:after="60" w:line="276" w:lineRule="auto"/>
              <w:rPr>
                <w:rFonts w:cs="Arial"/>
                <w:color w:val="000000"/>
                <w:sz w:val="20"/>
                <w:szCs w:val="20"/>
              </w:rPr>
            </w:pPr>
            <w:r>
              <w:rPr>
                <w:rFonts w:cs="Arial"/>
                <w:color w:val="000000"/>
                <w:sz w:val="20"/>
                <w:szCs w:val="20"/>
              </w:rPr>
              <w:t>БАПУСС</w:t>
            </w:r>
          </w:p>
          <w:p w:rsidR="005F71C8" w:rsidRDefault="005F71C8" w:rsidP="000F747F">
            <w:pPr>
              <w:spacing w:after="60" w:line="276" w:lineRule="auto"/>
              <w:rPr>
                <w:rFonts w:cs="Arial"/>
                <w:color w:val="000000"/>
                <w:sz w:val="20"/>
                <w:szCs w:val="20"/>
              </w:rPr>
            </w:pPr>
            <w:r>
              <w:rPr>
                <w:rFonts w:cs="Arial"/>
                <w:color w:val="000000"/>
                <w:sz w:val="20"/>
                <w:szCs w:val="20"/>
              </w:rPr>
              <w:t>АТССБ</w:t>
            </w:r>
          </w:p>
          <w:p w:rsidR="005F71C8" w:rsidRDefault="005F71C8" w:rsidP="000F747F">
            <w:pPr>
              <w:spacing w:after="60" w:line="276" w:lineRule="auto"/>
              <w:rPr>
                <w:rFonts w:cs="Arial"/>
                <w:color w:val="000000"/>
                <w:sz w:val="20"/>
                <w:szCs w:val="20"/>
              </w:rPr>
            </w:pPr>
            <w:r>
              <w:rPr>
                <w:rFonts w:cs="Arial"/>
                <w:color w:val="000000"/>
                <w:sz w:val="20"/>
                <w:szCs w:val="20"/>
              </w:rPr>
              <w:t>Удружења</w:t>
            </w:r>
          </w:p>
          <w:p w:rsidR="005F71C8" w:rsidRDefault="005F71C8" w:rsidP="000F747F">
            <w:pPr>
              <w:spacing w:after="60" w:line="276" w:lineRule="auto"/>
              <w:rPr>
                <w:rFonts w:cs="Arial"/>
                <w:color w:val="000000"/>
                <w:sz w:val="20"/>
                <w:szCs w:val="20"/>
              </w:rPr>
            </w:pPr>
            <w:r>
              <w:rPr>
                <w:rFonts w:cs="Arial"/>
                <w:color w:val="000000"/>
                <w:sz w:val="20"/>
                <w:szCs w:val="20"/>
              </w:rPr>
              <w:t>Средње школе</w:t>
            </w:r>
          </w:p>
          <w:p w:rsidR="005F71C8" w:rsidRPr="00E236A9" w:rsidRDefault="005F71C8" w:rsidP="000F747F">
            <w:pPr>
              <w:spacing w:after="60" w:line="276" w:lineRule="auto"/>
              <w:rPr>
                <w:rFonts w:cs="Arial"/>
                <w:color w:val="000000"/>
                <w:sz w:val="20"/>
                <w:szCs w:val="20"/>
              </w:rPr>
            </w:pPr>
            <w:r>
              <w:rPr>
                <w:rFonts w:cs="Arial"/>
                <w:color w:val="000000"/>
                <w:sz w:val="20"/>
                <w:szCs w:val="20"/>
              </w:rPr>
              <w:t>НСЗ</w:t>
            </w:r>
          </w:p>
        </w:tc>
        <w:tc>
          <w:tcPr>
            <w:tcW w:w="485" w:type="pct"/>
            <w:shd w:val="clear" w:color="auto" w:fill="auto"/>
          </w:tcPr>
          <w:p w:rsidR="005F71C8" w:rsidRPr="00E60E8A" w:rsidRDefault="005F71C8" w:rsidP="000F747F">
            <w:pPr>
              <w:spacing w:after="60" w:line="276" w:lineRule="auto"/>
              <w:rPr>
                <w:rFonts w:cs="Arial"/>
                <w:color w:val="000000"/>
                <w:sz w:val="20"/>
                <w:szCs w:val="20"/>
              </w:rPr>
            </w:pPr>
            <w:r>
              <w:rPr>
                <w:rFonts w:cs="Arial"/>
                <w:color w:val="000000"/>
                <w:sz w:val="20"/>
                <w:szCs w:val="20"/>
              </w:rPr>
              <w:t>Крај године</w:t>
            </w:r>
          </w:p>
        </w:tc>
        <w:tc>
          <w:tcPr>
            <w:tcW w:w="548" w:type="pct"/>
            <w:shd w:val="clear" w:color="auto" w:fill="auto"/>
          </w:tcPr>
          <w:p w:rsidR="005F71C8" w:rsidRPr="00E60E8A" w:rsidRDefault="005F71C8" w:rsidP="000F747F">
            <w:pPr>
              <w:spacing w:after="60" w:line="276" w:lineRule="auto"/>
              <w:rPr>
                <w:rFonts w:cs="Arial"/>
                <w:color w:val="000000"/>
                <w:sz w:val="20"/>
                <w:szCs w:val="20"/>
              </w:rPr>
            </w:pPr>
            <w:r>
              <w:rPr>
                <w:rFonts w:cs="Arial"/>
                <w:color w:val="000000"/>
                <w:sz w:val="20"/>
                <w:szCs w:val="20"/>
              </w:rPr>
              <w:t>Буџет ГО Звездара</w:t>
            </w:r>
          </w:p>
        </w:tc>
        <w:tc>
          <w:tcPr>
            <w:tcW w:w="516" w:type="pct"/>
            <w:shd w:val="clear" w:color="auto" w:fill="auto"/>
          </w:tcPr>
          <w:p w:rsidR="005F71C8" w:rsidRPr="00070BFD" w:rsidRDefault="005F71C8" w:rsidP="000F747F">
            <w:pPr>
              <w:spacing w:after="60" w:line="276" w:lineRule="auto"/>
              <w:rPr>
                <w:rFonts w:cs="Arial"/>
                <w:color w:val="000000"/>
                <w:sz w:val="20"/>
                <w:szCs w:val="20"/>
              </w:rPr>
            </w:pPr>
            <w:r>
              <w:rPr>
                <w:rFonts w:cs="Arial"/>
                <w:color w:val="000000"/>
                <w:sz w:val="20"/>
                <w:szCs w:val="20"/>
              </w:rPr>
              <w:t>1301-0005</w:t>
            </w:r>
          </w:p>
        </w:tc>
        <w:tc>
          <w:tcPr>
            <w:tcW w:w="358" w:type="pct"/>
            <w:shd w:val="clear" w:color="auto" w:fill="auto"/>
          </w:tcPr>
          <w:p w:rsidR="005F71C8" w:rsidRPr="00E60E8A" w:rsidRDefault="005F71C8" w:rsidP="000F747F">
            <w:pPr>
              <w:spacing w:after="60" w:line="276" w:lineRule="auto"/>
              <w:rPr>
                <w:rFonts w:cs="Arial"/>
                <w:color w:val="000000"/>
                <w:sz w:val="20"/>
                <w:szCs w:val="20"/>
              </w:rPr>
            </w:pPr>
            <w:r>
              <w:rPr>
                <w:rFonts w:cs="Arial"/>
                <w:color w:val="000000"/>
                <w:sz w:val="20"/>
                <w:szCs w:val="20"/>
              </w:rPr>
              <w:t>500</w:t>
            </w:r>
          </w:p>
        </w:tc>
        <w:tc>
          <w:tcPr>
            <w:tcW w:w="355" w:type="pct"/>
            <w:shd w:val="clear" w:color="auto" w:fill="auto"/>
          </w:tcPr>
          <w:p w:rsidR="005F71C8" w:rsidRPr="00E60E8A" w:rsidRDefault="005F71C8" w:rsidP="000F747F">
            <w:pPr>
              <w:spacing w:after="60" w:line="276" w:lineRule="auto"/>
              <w:rPr>
                <w:rFonts w:cs="Arial"/>
                <w:color w:val="000000"/>
                <w:sz w:val="20"/>
                <w:szCs w:val="20"/>
              </w:rPr>
            </w:pPr>
            <w:r>
              <w:rPr>
                <w:rFonts w:cs="Arial"/>
                <w:color w:val="000000"/>
                <w:sz w:val="20"/>
                <w:szCs w:val="20"/>
              </w:rPr>
              <w:t>1000</w:t>
            </w:r>
          </w:p>
        </w:tc>
        <w:tc>
          <w:tcPr>
            <w:tcW w:w="352" w:type="pct"/>
            <w:shd w:val="clear" w:color="auto" w:fill="auto"/>
          </w:tcPr>
          <w:p w:rsidR="005F71C8" w:rsidRPr="00E60E8A" w:rsidRDefault="005F71C8" w:rsidP="000F747F">
            <w:pPr>
              <w:spacing w:after="60" w:line="276" w:lineRule="auto"/>
              <w:rPr>
                <w:rFonts w:cs="Arial"/>
                <w:color w:val="000000"/>
                <w:sz w:val="20"/>
                <w:szCs w:val="20"/>
              </w:rPr>
            </w:pPr>
            <w:r>
              <w:rPr>
                <w:rFonts w:cs="Arial"/>
                <w:color w:val="000000"/>
                <w:sz w:val="20"/>
                <w:szCs w:val="20"/>
              </w:rPr>
              <w:t>1000</w:t>
            </w:r>
          </w:p>
        </w:tc>
      </w:tr>
    </w:tbl>
    <w:p w:rsidR="00840B9B" w:rsidRDefault="00840B9B" w:rsidP="00840B9B">
      <w:pPr>
        <w:autoSpaceDE w:val="0"/>
        <w:autoSpaceDN w:val="0"/>
        <w:adjustRightInd w:val="0"/>
        <w:spacing w:after="60" w:line="276" w:lineRule="auto"/>
        <w:rPr>
          <w:rFonts w:cs="Arial"/>
          <w:b/>
          <w:bCs/>
          <w:color w:val="000000"/>
          <w:lang w:val="bg-BG"/>
        </w:rPr>
      </w:pPr>
    </w:p>
    <w:p w:rsidR="00840B9B" w:rsidRPr="005F71C8" w:rsidRDefault="00840B9B" w:rsidP="00840B9B">
      <w:pPr>
        <w:autoSpaceDE w:val="0"/>
        <w:autoSpaceDN w:val="0"/>
        <w:adjustRightInd w:val="0"/>
        <w:spacing w:after="60" w:line="276" w:lineRule="auto"/>
        <w:rPr>
          <w:rFonts w:cs="Arial"/>
          <w:b/>
          <w:bCs/>
          <w:color w:val="000000"/>
        </w:rPr>
      </w:pPr>
    </w:p>
    <w:tbl>
      <w:tblPr>
        <w:tblW w:w="139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570"/>
        <w:gridCol w:w="1511"/>
        <w:gridCol w:w="1276"/>
        <w:gridCol w:w="1843"/>
        <w:gridCol w:w="1670"/>
        <w:gridCol w:w="31"/>
      </w:tblGrid>
      <w:tr w:rsidR="00840B9B" w:rsidRPr="00070BFD" w:rsidTr="00825D17">
        <w:trPr>
          <w:gridAfter w:val="1"/>
          <w:wAfter w:w="31"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BE0069" w:rsidRDefault="00840B9B" w:rsidP="00840B9B">
            <w:pPr>
              <w:spacing w:after="60" w:line="276" w:lineRule="auto"/>
              <w:rPr>
                <w:rFonts w:cs="Arial"/>
                <w:bCs/>
                <w:iCs/>
                <w:color w:val="000000"/>
                <w:sz w:val="20"/>
                <w:szCs w:val="20"/>
                <w:lang w:val="sr-Cyrl-CS"/>
              </w:rPr>
            </w:pPr>
            <w:r w:rsidRPr="00BE0069">
              <w:rPr>
                <w:rFonts w:cs="Arial"/>
                <w:color w:val="000000"/>
                <w:sz w:val="20"/>
                <w:szCs w:val="20"/>
              </w:rPr>
              <w:t>Мер</w:t>
            </w:r>
            <w:r>
              <w:rPr>
                <w:rFonts w:cs="Arial"/>
                <w:color w:val="000000"/>
                <w:sz w:val="20"/>
                <w:szCs w:val="20"/>
              </w:rPr>
              <w:t>а 7.2.</w:t>
            </w:r>
            <w:r w:rsidR="006F2818">
              <w:rPr>
                <w:rFonts w:cs="Arial"/>
                <w:color w:val="000000"/>
                <w:sz w:val="20"/>
                <w:szCs w:val="20"/>
              </w:rPr>
              <w:t>4</w:t>
            </w:r>
            <w:r w:rsidRPr="00BE0069">
              <w:rPr>
                <w:rFonts w:cs="Arial"/>
                <w:color w:val="000000"/>
                <w:sz w:val="20"/>
                <w:szCs w:val="20"/>
              </w:rPr>
              <w:t xml:space="preserve">: </w:t>
            </w:r>
            <w:r w:rsidRPr="00BE0069">
              <w:rPr>
                <w:rFonts w:cs="Arial"/>
                <w:bCs/>
                <w:iCs/>
                <w:color w:val="000000"/>
                <w:sz w:val="20"/>
                <w:szCs w:val="20"/>
                <w:lang w:val="sr-Cyrl-CS"/>
              </w:rPr>
              <w:t>Креирање услова за функционисање стартап инкубатора</w:t>
            </w:r>
          </w:p>
        </w:tc>
      </w:tr>
      <w:tr w:rsidR="00840B9B" w:rsidRPr="00070BFD" w:rsidTr="00825D17">
        <w:trPr>
          <w:gridAfter w:val="1"/>
          <w:wAfter w:w="31"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840B9B" w:rsidRPr="00070BFD" w:rsidTr="00825D17">
        <w:trPr>
          <w:gridAfter w:val="1"/>
          <w:wAfter w:w="31"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2023 - 2026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Тип мере: </w:t>
            </w:r>
            <w:r w:rsidR="006E5D5A">
              <w:rPr>
                <w:rFonts w:cs="Arial"/>
                <w:color w:val="000000"/>
                <w:sz w:val="20"/>
                <w:szCs w:val="20"/>
              </w:rPr>
              <w:t>регулаторна/</w:t>
            </w:r>
            <w:r>
              <w:rPr>
                <w:rFonts w:cs="Arial"/>
                <w:color w:val="000000"/>
                <w:sz w:val="20"/>
                <w:szCs w:val="20"/>
              </w:rPr>
              <w:t>подстицајна</w:t>
            </w:r>
          </w:p>
        </w:tc>
      </w:tr>
      <w:tr w:rsidR="00825D17" w:rsidRPr="00070BFD" w:rsidTr="00825D17">
        <w:trPr>
          <w:trHeight w:val="950"/>
        </w:trPr>
        <w:tc>
          <w:tcPr>
            <w:tcW w:w="4115" w:type="dxa"/>
            <w:tcBorders>
              <w:top w:val="double" w:sz="4" w:space="0" w:color="auto"/>
            </w:tcBorders>
            <w:shd w:val="clear" w:color="auto" w:fill="D9D9D9"/>
          </w:tcPr>
          <w:p w:rsidR="00825D17" w:rsidRPr="00070BFD" w:rsidRDefault="00825D17" w:rsidP="00840B9B">
            <w:pPr>
              <w:spacing w:after="60" w:line="276" w:lineRule="auto"/>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tcPr>
          <w:p w:rsidR="00825D17" w:rsidRPr="00070BFD" w:rsidRDefault="00825D17" w:rsidP="00840B9B">
            <w:pPr>
              <w:spacing w:after="60" w:line="276" w:lineRule="auto"/>
              <w:rPr>
                <w:rFonts w:cs="Arial"/>
                <w:color w:val="000000"/>
                <w:sz w:val="20"/>
                <w:szCs w:val="20"/>
              </w:rPr>
            </w:pPr>
            <w:r w:rsidRPr="00070BFD">
              <w:rPr>
                <w:rFonts w:cs="Arial"/>
                <w:color w:val="000000"/>
                <w:sz w:val="20"/>
                <w:szCs w:val="20"/>
              </w:rPr>
              <w:t>Jединица мере</w:t>
            </w:r>
          </w:p>
          <w:p w:rsidR="00825D17" w:rsidRPr="00070BFD" w:rsidRDefault="00825D17" w:rsidP="00840B9B">
            <w:pPr>
              <w:spacing w:after="60" w:line="276" w:lineRule="auto"/>
              <w:rPr>
                <w:rFonts w:cs="Arial"/>
                <w:color w:val="000000"/>
                <w:sz w:val="20"/>
                <w:szCs w:val="20"/>
              </w:rPr>
            </w:pPr>
          </w:p>
        </w:tc>
        <w:tc>
          <w:tcPr>
            <w:tcW w:w="2340" w:type="dxa"/>
            <w:gridSpan w:val="2"/>
            <w:tcBorders>
              <w:top w:val="double" w:sz="4" w:space="0" w:color="auto"/>
            </w:tcBorders>
            <w:shd w:val="clear" w:color="auto" w:fill="D9D9D9"/>
          </w:tcPr>
          <w:p w:rsidR="00825D17" w:rsidRPr="00070BFD" w:rsidRDefault="00825D17" w:rsidP="00840B9B">
            <w:pPr>
              <w:spacing w:after="60" w:line="276" w:lineRule="auto"/>
              <w:rPr>
                <w:rFonts w:cs="Arial"/>
                <w:color w:val="000000"/>
                <w:sz w:val="20"/>
                <w:szCs w:val="20"/>
              </w:rPr>
            </w:pPr>
            <w:r w:rsidRPr="00070BFD">
              <w:rPr>
                <w:rFonts w:cs="Arial"/>
                <w:color w:val="000000"/>
                <w:sz w:val="20"/>
                <w:szCs w:val="20"/>
              </w:rPr>
              <w:t>Извор провере</w:t>
            </w:r>
          </w:p>
        </w:tc>
        <w:tc>
          <w:tcPr>
            <w:tcW w:w="1511" w:type="dxa"/>
            <w:tcBorders>
              <w:top w:val="double" w:sz="4" w:space="0" w:color="auto"/>
            </w:tcBorders>
            <w:shd w:val="clear" w:color="auto" w:fill="D9D9D9"/>
          </w:tcPr>
          <w:p w:rsidR="00825D17" w:rsidRPr="00070BFD" w:rsidRDefault="00825D17" w:rsidP="00840B9B">
            <w:pPr>
              <w:spacing w:after="60" w:line="276" w:lineRule="auto"/>
              <w:rPr>
                <w:rFonts w:cs="Arial"/>
                <w:color w:val="000000"/>
                <w:sz w:val="20"/>
                <w:szCs w:val="20"/>
              </w:rPr>
            </w:pPr>
            <w:r w:rsidRPr="00070BFD">
              <w:rPr>
                <w:rFonts w:cs="Arial"/>
                <w:color w:val="000000"/>
                <w:sz w:val="20"/>
                <w:szCs w:val="20"/>
              </w:rPr>
              <w:t xml:space="preserve">Почетна вредност </w:t>
            </w:r>
          </w:p>
        </w:tc>
        <w:tc>
          <w:tcPr>
            <w:tcW w:w="1276" w:type="dxa"/>
            <w:tcBorders>
              <w:top w:val="double" w:sz="4" w:space="0" w:color="auto"/>
            </w:tcBorders>
            <w:shd w:val="clear" w:color="auto" w:fill="D9D9D9"/>
          </w:tcPr>
          <w:p w:rsidR="00825D17" w:rsidRDefault="00825D17" w:rsidP="00840B9B">
            <w:pPr>
              <w:spacing w:after="60" w:line="276" w:lineRule="auto"/>
              <w:rPr>
                <w:rFonts w:cs="Arial"/>
                <w:color w:val="000000"/>
                <w:sz w:val="20"/>
                <w:szCs w:val="20"/>
              </w:rPr>
            </w:pPr>
            <w:r w:rsidRPr="00070BFD">
              <w:rPr>
                <w:rFonts w:cs="Arial"/>
                <w:color w:val="000000"/>
                <w:sz w:val="20"/>
                <w:szCs w:val="20"/>
              </w:rPr>
              <w:t>Базна година</w:t>
            </w:r>
          </w:p>
          <w:p w:rsidR="00825D17" w:rsidRPr="003B2D2D" w:rsidRDefault="00825D17" w:rsidP="00840B9B">
            <w:pPr>
              <w:spacing w:after="60" w:line="276" w:lineRule="auto"/>
              <w:rPr>
                <w:rFonts w:cs="Arial"/>
                <w:color w:val="000000"/>
                <w:sz w:val="20"/>
                <w:szCs w:val="20"/>
              </w:rPr>
            </w:pPr>
            <w:r>
              <w:rPr>
                <w:rFonts w:cs="Arial"/>
                <w:color w:val="000000"/>
                <w:sz w:val="20"/>
                <w:szCs w:val="20"/>
              </w:rPr>
              <w:t>2022</w:t>
            </w:r>
          </w:p>
        </w:tc>
        <w:tc>
          <w:tcPr>
            <w:tcW w:w="1843" w:type="dxa"/>
            <w:tcBorders>
              <w:top w:val="double" w:sz="4" w:space="0" w:color="auto"/>
              <w:bottom w:val="double" w:sz="4" w:space="0" w:color="auto"/>
            </w:tcBorders>
            <w:shd w:val="clear" w:color="auto" w:fill="D9D9D9"/>
          </w:tcPr>
          <w:p w:rsidR="00825D17" w:rsidRPr="00070BFD" w:rsidRDefault="00825D17" w:rsidP="00840B9B">
            <w:pPr>
              <w:spacing w:after="60" w:line="276" w:lineRule="auto"/>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701" w:type="dxa"/>
            <w:gridSpan w:val="2"/>
            <w:tcBorders>
              <w:top w:val="double" w:sz="4" w:space="0" w:color="auto"/>
              <w:bottom w:val="double" w:sz="4" w:space="0" w:color="auto"/>
              <w:right w:val="double" w:sz="4" w:space="0" w:color="auto"/>
            </w:tcBorders>
            <w:shd w:val="clear" w:color="auto" w:fill="D9D9D9"/>
          </w:tcPr>
          <w:p w:rsidR="00825D17" w:rsidRPr="00070BFD" w:rsidRDefault="00825D17" w:rsidP="00840B9B">
            <w:pPr>
              <w:spacing w:after="60" w:line="276" w:lineRule="auto"/>
              <w:rPr>
                <w:rFonts w:cs="Arial"/>
                <w:color w:val="000000"/>
                <w:sz w:val="20"/>
                <w:szCs w:val="20"/>
              </w:rPr>
            </w:pPr>
            <w:r w:rsidRPr="00070BFD">
              <w:rPr>
                <w:rFonts w:cs="Arial"/>
                <w:color w:val="000000"/>
                <w:sz w:val="20"/>
                <w:szCs w:val="20"/>
              </w:rPr>
              <w:t xml:space="preserve">Циљана вредност у </w:t>
            </w:r>
            <w:r>
              <w:rPr>
                <w:rFonts w:cs="Arial"/>
                <w:color w:val="000000"/>
                <w:sz w:val="20"/>
                <w:szCs w:val="20"/>
              </w:rPr>
              <w:t>2024.</w:t>
            </w:r>
            <w:r w:rsidRPr="00070BFD">
              <w:rPr>
                <w:rFonts w:cs="Arial"/>
                <w:color w:val="000000"/>
                <w:sz w:val="20"/>
                <w:szCs w:val="20"/>
              </w:rPr>
              <w:t xml:space="preserve"> години</w:t>
            </w:r>
          </w:p>
        </w:tc>
      </w:tr>
      <w:tr w:rsidR="00825D17" w:rsidRPr="00070BFD" w:rsidTr="00825D17">
        <w:trPr>
          <w:trHeight w:val="302"/>
        </w:trPr>
        <w:tc>
          <w:tcPr>
            <w:tcW w:w="4115" w:type="dxa"/>
            <w:tcBorders>
              <w:top w:val="double" w:sz="4" w:space="0" w:color="auto"/>
              <w:bottom w:val="double" w:sz="4" w:space="0" w:color="auto"/>
            </w:tcBorders>
            <w:shd w:val="clear" w:color="auto" w:fill="FFFFFF"/>
          </w:tcPr>
          <w:p w:rsidR="00825D17" w:rsidRPr="007F1F2E" w:rsidRDefault="00825D17" w:rsidP="00825D17">
            <w:pPr>
              <w:shd w:val="clear" w:color="auto" w:fill="FFFFFF"/>
              <w:spacing w:after="60" w:line="276" w:lineRule="auto"/>
              <w:rPr>
                <w:rFonts w:cs="Arial"/>
                <w:color w:val="000000"/>
                <w:sz w:val="20"/>
                <w:szCs w:val="20"/>
              </w:rPr>
            </w:pPr>
            <w:r w:rsidRPr="006F21DC">
              <w:rPr>
                <w:rFonts w:cs="Arial"/>
                <w:color w:val="000000"/>
                <w:sz w:val="20"/>
                <w:szCs w:val="20"/>
              </w:rPr>
              <w:t xml:space="preserve">Усвојен </w:t>
            </w:r>
            <w:r>
              <w:rPr>
                <w:rFonts w:cs="Arial"/>
                <w:color w:val="000000"/>
                <w:sz w:val="20"/>
                <w:szCs w:val="20"/>
              </w:rPr>
              <w:t>документ</w:t>
            </w:r>
            <w:r w:rsidRPr="006F21DC">
              <w:rPr>
                <w:rFonts w:cs="Arial"/>
                <w:color w:val="000000"/>
                <w:sz w:val="20"/>
                <w:szCs w:val="20"/>
              </w:rPr>
              <w:t xml:space="preserve"> којим се ближе уређује функционисање стартап инкубатора</w:t>
            </w:r>
          </w:p>
        </w:tc>
        <w:tc>
          <w:tcPr>
            <w:tcW w:w="1170" w:type="dxa"/>
            <w:tcBorders>
              <w:top w:val="double" w:sz="4" w:space="0" w:color="auto"/>
              <w:bottom w:val="double" w:sz="4" w:space="0" w:color="auto"/>
            </w:tcBorders>
            <w:shd w:val="clear" w:color="auto" w:fill="FFFFFF"/>
          </w:tcPr>
          <w:p w:rsidR="00825D17" w:rsidRPr="006F21DC" w:rsidRDefault="00825D17" w:rsidP="00840B9B">
            <w:pPr>
              <w:shd w:val="clear" w:color="auto" w:fill="FFFFFF"/>
              <w:spacing w:after="60" w:line="276" w:lineRule="auto"/>
              <w:rPr>
                <w:rFonts w:cs="Arial"/>
                <w:color w:val="000000"/>
                <w:sz w:val="20"/>
                <w:szCs w:val="20"/>
              </w:rPr>
            </w:pPr>
            <w:r>
              <w:rPr>
                <w:rFonts w:cs="Arial"/>
                <w:color w:val="000000"/>
                <w:sz w:val="20"/>
                <w:szCs w:val="20"/>
              </w:rPr>
              <w:t>Документ</w:t>
            </w:r>
          </w:p>
        </w:tc>
        <w:tc>
          <w:tcPr>
            <w:tcW w:w="2340" w:type="dxa"/>
            <w:gridSpan w:val="2"/>
            <w:tcBorders>
              <w:top w:val="double" w:sz="4" w:space="0" w:color="auto"/>
              <w:bottom w:val="double" w:sz="4" w:space="0" w:color="auto"/>
            </w:tcBorders>
            <w:shd w:val="clear" w:color="auto" w:fill="FFFFFF"/>
          </w:tcPr>
          <w:p w:rsidR="00825D17" w:rsidRPr="00825D17" w:rsidRDefault="00825D17" w:rsidP="00840B9B">
            <w:pPr>
              <w:shd w:val="clear" w:color="auto" w:fill="FFFFFF"/>
              <w:spacing w:after="60" w:line="276" w:lineRule="auto"/>
              <w:rPr>
                <w:rFonts w:cs="Arial"/>
                <w:color w:val="000000"/>
                <w:sz w:val="20"/>
                <w:szCs w:val="20"/>
              </w:rPr>
            </w:pPr>
            <w:r>
              <w:rPr>
                <w:rFonts w:cs="Arial"/>
                <w:color w:val="000000"/>
                <w:sz w:val="20"/>
                <w:szCs w:val="20"/>
              </w:rPr>
              <w:t>Извештај о раду Скупштине</w:t>
            </w:r>
          </w:p>
        </w:tc>
        <w:tc>
          <w:tcPr>
            <w:tcW w:w="1511" w:type="dxa"/>
            <w:tcBorders>
              <w:top w:val="double" w:sz="4" w:space="0" w:color="auto"/>
              <w:bottom w:val="double" w:sz="4" w:space="0" w:color="auto"/>
            </w:tcBorders>
            <w:shd w:val="clear" w:color="auto" w:fill="FFFFFF"/>
          </w:tcPr>
          <w:p w:rsidR="00825D17" w:rsidRPr="00862DF3" w:rsidRDefault="00825D17"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276" w:type="dxa"/>
            <w:tcBorders>
              <w:top w:val="double" w:sz="4" w:space="0" w:color="auto"/>
              <w:bottom w:val="double" w:sz="4" w:space="0" w:color="auto"/>
              <w:right w:val="double" w:sz="4" w:space="0" w:color="auto"/>
            </w:tcBorders>
            <w:shd w:val="clear" w:color="auto" w:fill="FFFFFF"/>
          </w:tcPr>
          <w:p w:rsidR="00825D17" w:rsidRPr="00825D17" w:rsidRDefault="00825D17"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825D17" w:rsidRPr="00825D17" w:rsidRDefault="003D29AA" w:rsidP="00840B9B">
            <w:pPr>
              <w:shd w:val="clear" w:color="auto" w:fill="FFFFFF"/>
              <w:spacing w:after="60" w:line="276" w:lineRule="auto"/>
              <w:rPr>
                <w:rFonts w:cs="Arial"/>
                <w:color w:val="000000"/>
                <w:sz w:val="20"/>
                <w:szCs w:val="20"/>
              </w:rPr>
            </w:pPr>
            <w:r>
              <w:rPr>
                <w:rFonts w:cs="Arial"/>
                <w:color w:val="000000"/>
                <w:sz w:val="20"/>
                <w:szCs w:val="20"/>
              </w:rPr>
              <w:t>1</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tcPr>
          <w:p w:rsidR="00825D17" w:rsidRPr="00825D17" w:rsidRDefault="00825D17" w:rsidP="00840B9B">
            <w:pPr>
              <w:shd w:val="clear" w:color="auto" w:fill="FFFFFF"/>
              <w:spacing w:after="60" w:line="276" w:lineRule="auto"/>
              <w:rPr>
                <w:rFonts w:cs="Arial"/>
                <w:color w:val="000000"/>
                <w:sz w:val="20"/>
                <w:szCs w:val="20"/>
              </w:rPr>
            </w:pPr>
            <w:r>
              <w:rPr>
                <w:rFonts w:cs="Arial"/>
                <w:color w:val="000000"/>
                <w:sz w:val="20"/>
                <w:szCs w:val="20"/>
              </w:rPr>
              <w:t>0</w:t>
            </w:r>
          </w:p>
        </w:tc>
      </w:tr>
      <w:tr w:rsidR="00825D17" w:rsidRPr="00070BFD" w:rsidTr="00825D17">
        <w:trPr>
          <w:trHeight w:val="302"/>
        </w:trPr>
        <w:tc>
          <w:tcPr>
            <w:tcW w:w="4115" w:type="dxa"/>
            <w:tcBorders>
              <w:top w:val="double" w:sz="4" w:space="0" w:color="auto"/>
              <w:bottom w:val="double" w:sz="4" w:space="0" w:color="auto"/>
            </w:tcBorders>
            <w:shd w:val="clear" w:color="auto" w:fill="FFFFFF"/>
          </w:tcPr>
          <w:p w:rsidR="00825D17" w:rsidRPr="00F037ED" w:rsidRDefault="00825D17" w:rsidP="00F037ED">
            <w:pPr>
              <w:shd w:val="clear" w:color="auto" w:fill="FFFFFF"/>
              <w:spacing w:after="60" w:line="276" w:lineRule="auto"/>
              <w:rPr>
                <w:rFonts w:cs="Arial"/>
                <w:color w:val="000000"/>
                <w:sz w:val="20"/>
                <w:szCs w:val="20"/>
              </w:rPr>
            </w:pPr>
            <w:r>
              <w:rPr>
                <w:rFonts w:cs="Arial"/>
                <w:color w:val="000000"/>
                <w:sz w:val="20"/>
                <w:szCs w:val="20"/>
              </w:rPr>
              <w:t xml:space="preserve">Број </w:t>
            </w:r>
            <w:r w:rsidR="00F037ED">
              <w:rPr>
                <w:rFonts w:cs="Arial"/>
                <w:color w:val="000000"/>
                <w:sz w:val="20"/>
                <w:szCs w:val="20"/>
              </w:rPr>
              <w:t>предузетничких тимова</w:t>
            </w:r>
          </w:p>
        </w:tc>
        <w:tc>
          <w:tcPr>
            <w:tcW w:w="1170" w:type="dxa"/>
            <w:tcBorders>
              <w:top w:val="double" w:sz="4" w:space="0" w:color="auto"/>
              <w:bottom w:val="double" w:sz="4" w:space="0" w:color="auto"/>
            </w:tcBorders>
            <w:shd w:val="clear" w:color="auto" w:fill="FFFFFF"/>
          </w:tcPr>
          <w:p w:rsidR="00825D17" w:rsidRDefault="00825D17"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340" w:type="dxa"/>
            <w:gridSpan w:val="2"/>
            <w:tcBorders>
              <w:top w:val="double" w:sz="4" w:space="0" w:color="auto"/>
              <w:bottom w:val="double" w:sz="4" w:space="0" w:color="auto"/>
            </w:tcBorders>
            <w:shd w:val="clear" w:color="auto" w:fill="FFFFFF"/>
          </w:tcPr>
          <w:p w:rsidR="00825D17" w:rsidRPr="00825D17" w:rsidRDefault="00825D17" w:rsidP="00840B9B">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511" w:type="dxa"/>
            <w:tcBorders>
              <w:top w:val="double" w:sz="4" w:space="0" w:color="auto"/>
              <w:bottom w:val="double" w:sz="4" w:space="0" w:color="auto"/>
            </w:tcBorders>
            <w:shd w:val="clear" w:color="auto" w:fill="FFFFFF"/>
          </w:tcPr>
          <w:p w:rsidR="00825D17" w:rsidRPr="00825D17" w:rsidRDefault="00825D17"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276" w:type="dxa"/>
            <w:tcBorders>
              <w:top w:val="double" w:sz="4" w:space="0" w:color="auto"/>
              <w:bottom w:val="double" w:sz="4" w:space="0" w:color="auto"/>
              <w:right w:val="double" w:sz="4" w:space="0" w:color="auto"/>
            </w:tcBorders>
            <w:shd w:val="clear" w:color="auto" w:fill="FFFFFF"/>
          </w:tcPr>
          <w:p w:rsidR="00825D17" w:rsidRPr="00D922A5" w:rsidRDefault="003D29AA"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843" w:type="dxa"/>
            <w:tcBorders>
              <w:top w:val="double" w:sz="4" w:space="0" w:color="auto"/>
              <w:left w:val="double" w:sz="4" w:space="0" w:color="auto"/>
              <w:bottom w:val="double" w:sz="4" w:space="0" w:color="auto"/>
              <w:right w:val="double" w:sz="4" w:space="0" w:color="auto"/>
            </w:tcBorders>
            <w:shd w:val="clear" w:color="auto" w:fill="FFFFFF"/>
          </w:tcPr>
          <w:p w:rsidR="00825D17" w:rsidRPr="00070BFD" w:rsidRDefault="003D29AA" w:rsidP="00840B9B">
            <w:pPr>
              <w:shd w:val="clear" w:color="auto" w:fill="FFFFFF"/>
              <w:spacing w:after="60" w:line="276" w:lineRule="auto"/>
              <w:rPr>
                <w:rFonts w:cs="Arial"/>
                <w:color w:val="000000"/>
                <w:sz w:val="20"/>
                <w:szCs w:val="20"/>
              </w:rPr>
            </w:pPr>
            <w:r>
              <w:rPr>
                <w:rFonts w:cs="Arial"/>
                <w:color w:val="000000"/>
                <w:sz w:val="20"/>
                <w:szCs w:val="20"/>
              </w:rPr>
              <w:t>3</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tcPr>
          <w:p w:rsidR="00825D17" w:rsidRPr="00070BFD" w:rsidRDefault="003D29AA" w:rsidP="00840B9B">
            <w:pPr>
              <w:shd w:val="clear" w:color="auto" w:fill="FFFFFF"/>
              <w:spacing w:after="60" w:line="276" w:lineRule="auto"/>
              <w:rPr>
                <w:rFonts w:cs="Arial"/>
                <w:color w:val="000000"/>
                <w:sz w:val="20"/>
                <w:szCs w:val="20"/>
              </w:rPr>
            </w:pPr>
            <w:r>
              <w:rPr>
                <w:rFonts w:cs="Arial"/>
                <w:color w:val="000000"/>
                <w:sz w:val="20"/>
                <w:szCs w:val="20"/>
              </w:rPr>
              <w:t>5</w:t>
            </w:r>
          </w:p>
        </w:tc>
      </w:tr>
    </w:tbl>
    <w:p w:rsidR="00840B9B" w:rsidRPr="00070BFD" w:rsidRDefault="00840B9B"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840B9B" w:rsidRPr="00070BFD" w:rsidTr="00840B9B">
        <w:trPr>
          <w:trHeight w:val="227"/>
        </w:trPr>
        <w:tc>
          <w:tcPr>
            <w:tcW w:w="2798" w:type="dxa"/>
            <w:vMerge w:val="restart"/>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Извор финансирања мере</w:t>
            </w:r>
          </w:p>
          <w:p w:rsidR="00840B9B" w:rsidRPr="00070BFD" w:rsidRDefault="00840B9B" w:rsidP="00840B9B">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840B9B" w:rsidRPr="00070BFD" w:rsidTr="00840B9B">
        <w:trPr>
          <w:trHeight w:val="227"/>
        </w:trPr>
        <w:tc>
          <w:tcPr>
            <w:tcW w:w="2798" w:type="dxa"/>
            <w:vMerge/>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862DF3" w:rsidRDefault="00840B9B" w:rsidP="00840B9B">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070BFD" w:rsidRDefault="00840B9B" w:rsidP="00840B9B">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862DF3" w:rsidRDefault="00840B9B" w:rsidP="00840B9B">
            <w:pPr>
              <w:spacing w:line="276" w:lineRule="auto"/>
              <w:jc w:val="center"/>
              <w:rPr>
                <w:rFonts w:cs="Arial"/>
                <w:color w:val="000000"/>
                <w:sz w:val="20"/>
                <w:szCs w:val="20"/>
              </w:rPr>
            </w:pPr>
            <w:r>
              <w:rPr>
                <w:rFonts w:cs="Arial"/>
                <w:color w:val="000000"/>
                <w:sz w:val="20"/>
                <w:szCs w:val="20"/>
              </w:rPr>
              <w:t>2024.</w:t>
            </w:r>
          </w:p>
        </w:tc>
      </w:tr>
      <w:tr w:rsidR="00840B9B" w:rsidRPr="00070BFD" w:rsidTr="0005429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054299" w:rsidRDefault="00054299" w:rsidP="00840B9B">
            <w:pPr>
              <w:spacing w:after="60" w:line="276" w:lineRule="auto"/>
              <w:rPr>
                <w:rFonts w:cs="Arial"/>
                <w:color w:val="000000"/>
                <w:sz w:val="20"/>
                <w:szCs w:val="20"/>
              </w:rPr>
            </w:pPr>
            <w:r>
              <w:rPr>
                <w:rFonts w:cs="Arial"/>
                <w:color w:val="000000"/>
                <w:sz w:val="20"/>
                <w:szCs w:val="20"/>
              </w:rPr>
              <w:t>Донатор</w:t>
            </w:r>
          </w:p>
          <w:p w:rsidR="00840B9B" w:rsidRPr="00054299" w:rsidRDefault="00E93474" w:rsidP="00840B9B">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840B9B" w:rsidRPr="00070BFD" w:rsidRDefault="00840B9B" w:rsidP="00840B9B">
            <w:pPr>
              <w:spacing w:after="60" w:line="276" w:lineRule="auto"/>
              <w:rPr>
                <w:rFonts w:cs="Arial"/>
                <w:color w:val="000000"/>
                <w:sz w:val="20"/>
                <w:szCs w:val="20"/>
              </w:rPr>
            </w:pPr>
          </w:p>
        </w:tc>
        <w:tc>
          <w:tcPr>
            <w:tcW w:w="2880" w:type="dxa"/>
            <w:tcBorders>
              <w:left w:val="double" w:sz="4" w:space="0" w:color="auto"/>
              <w:bottom w:val="double" w:sz="4" w:space="0" w:color="auto"/>
              <w:right w:val="double" w:sz="4" w:space="0" w:color="auto"/>
            </w:tcBorders>
            <w:shd w:val="clear" w:color="auto" w:fill="FFFFFF"/>
            <w:vAlign w:val="center"/>
          </w:tcPr>
          <w:p w:rsidR="00840B9B" w:rsidRPr="006E5D5A" w:rsidRDefault="006E5D5A" w:rsidP="00054299">
            <w:pPr>
              <w:spacing w:after="60" w:line="276" w:lineRule="auto"/>
              <w:rPr>
                <w:rFonts w:cs="Arial"/>
                <w:color w:val="000000"/>
                <w:sz w:val="20"/>
                <w:szCs w:val="20"/>
              </w:rPr>
            </w:pPr>
            <w:r>
              <w:rPr>
                <w:rFonts w:cs="Arial"/>
                <w:color w:val="000000"/>
                <w:sz w:val="20"/>
                <w:szCs w:val="20"/>
              </w:rPr>
              <w:t>0</w:t>
            </w:r>
          </w:p>
        </w:tc>
        <w:tc>
          <w:tcPr>
            <w:tcW w:w="2520" w:type="dxa"/>
            <w:tcBorders>
              <w:left w:val="double" w:sz="4" w:space="0" w:color="auto"/>
              <w:bottom w:val="double" w:sz="4" w:space="0" w:color="auto"/>
              <w:right w:val="double" w:sz="4" w:space="0" w:color="auto"/>
            </w:tcBorders>
            <w:shd w:val="clear" w:color="auto" w:fill="FFFFFF"/>
            <w:vAlign w:val="center"/>
          </w:tcPr>
          <w:p w:rsidR="00840B9B" w:rsidRPr="006E5D5A" w:rsidRDefault="00054299" w:rsidP="00054299">
            <w:pPr>
              <w:spacing w:after="60" w:line="276" w:lineRule="auto"/>
              <w:rPr>
                <w:rFonts w:cs="Arial"/>
                <w:color w:val="000000"/>
                <w:sz w:val="20"/>
                <w:szCs w:val="20"/>
              </w:rPr>
            </w:pPr>
            <w:r>
              <w:rPr>
                <w:rFonts w:cs="Arial"/>
                <w:color w:val="000000"/>
                <w:sz w:val="20"/>
                <w:szCs w:val="20"/>
              </w:rPr>
              <w:t>4800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840B9B" w:rsidRPr="00054299" w:rsidRDefault="00054299" w:rsidP="00054299">
            <w:pPr>
              <w:spacing w:after="60" w:line="276" w:lineRule="auto"/>
              <w:rPr>
                <w:rFonts w:cs="Arial"/>
                <w:color w:val="000000"/>
                <w:sz w:val="20"/>
                <w:szCs w:val="20"/>
              </w:rPr>
            </w:pPr>
            <w:r>
              <w:rPr>
                <w:rFonts w:cs="Arial"/>
                <w:color w:val="000000"/>
                <w:sz w:val="20"/>
                <w:szCs w:val="20"/>
              </w:rPr>
              <w:t>4800</w:t>
            </w:r>
          </w:p>
        </w:tc>
      </w:tr>
    </w:tbl>
    <w:p w:rsidR="00840B9B" w:rsidRPr="00A02A32" w:rsidRDefault="00840B9B"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1417"/>
        <w:gridCol w:w="1350"/>
        <w:gridCol w:w="1440"/>
        <w:gridCol w:w="1529"/>
        <w:gridCol w:w="1621"/>
        <w:gridCol w:w="901"/>
        <w:gridCol w:w="809"/>
        <w:gridCol w:w="990"/>
        <w:gridCol w:w="6"/>
      </w:tblGrid>
      <w:tr w:rsidR="00840B9B" w:rsidRPr="00070BFD" w:rsidTr="003D29AA">
        <w:trPr>
          <w:trHeight w:val="140"/>
        </w:trPr>
        <w:tc>
          <w:tcPr>
            <w:tcW w:w="1393" w:type="pct"/>
            <w:vMerge w:val="restart"/>
            <w:tcBorders>
              <w:top w:val="double" w:sz="4" w:space="0" w:color="auto"/>
              <w:left w:val="double" w:sz="4" w:space="0" w:color="auto"/>
            </w:tcBorders>
            <w:shd w:val="clear" w:color="auto" w:fill="FFF2CC"/>
          </w:tcPr>
          <w:p w:rsidR="00840B9B" w:rsidRDefault="00840B9B" w:rsidP="00840B9B">
            <w:pPr>
              <w:spacing w:after="60" w:line="276" w:lineRule="auto"/>
              <w:rPr>
                <w:rFonts w:cs="Arial"/>
                <w:color w:val="000000"/>
                <w:sz w:val="20"/>
                <w:szCs w:val="20"/>
              </w:rPr>
            </w:pPr>
            <w:r w:rsidRPr="00070BFD">
              <w:rPr>
                <w:rFonts w:cs="Arial"/>
                <w:color w:val="000000"/>
                <w:sz w:val="20"/>
                <w:szCs w:val="20"/>
              </w:rPr>
              <w:t>Назив активности:</w:t>
            </w:r>
          </w:p>
          <w:p w:rsidR="00840B9B" w:rsidRPr="00D90070" w:rsidRDefault="00840B9B" w:rsidP="00840B9B">
            <w:pPr>
              <w:spacing w:after="60" w:line="276" w:lineRule="auto"/>
              <w:rPr>
                <w:rFonts w:cs="Arial"/>
                <w:color w:val="000000"/>
                <w:sz w:val="20"/>
                <w:szCs w:val="20"/>
              </w:rPr>
            </w:pPr>
          </w:p>
        </w:tc>
        <w:tc>
          <w:tcPr>
            <w:tcW w:w="508"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Орган који спроводи активност</w:t>
            </w:r>
          </w:p>
        </w:tc>
        <w:tc>
          <w:tcPr>
            <w:tcW w:w="484"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Oргани партнери у спровођењу активности</w:t>
            </w:r>
          </w:p>
        </w:tc>
        <w:tc>
          <w:tcPr>
            <w:tcW w:w="516" w:type="pct"/>
            <w:vMerge w:val="restart"/>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581" w:type="pct"/>
            <w:vMerge w:val="restart"/>
            <w:tcBorders>
              <w:top w:val="double" w:sz="4" w:space="0" w:color="auto"/>
            </w:tcBorders>
            <w:shd w:val="clear" w:color="auto" w:fill="FFF2CC"/>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jc w:val="center"/>
              <w:rPr>
                <w:rFonts w:cs="Arial"/>
                <w:color w:val="000000"/>
                <w:sz w:val="20"/>
                <w:szCs w:val="20"/>
              </w:rPr>
            </w:pPr>
          </w:p>
        </w:tc>
        <w:tc>
          <w:tcPr>
            <w:tcW w:w="970" w:type="pct"/>
            <w:gridSpan w:val="4"/>
            <w:tcBorders>
              <w:top w:val="double" w:sz="4" w:space="0" w:color="auto"/>
            </w:tcBorders>
            <w:shd w:val="clear" w:color="auto" w:fill="FFF2CC"/>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B84349" w:rsidRPr="00070BFD" w:rsidTr="003D29AA">
        <w:trPr>
          <w:gridAfter w:val="1"/>
          <w:wAfter w:w="2" w:type="pct"/>
          <w:trHeight w:val="386"/>
        </w:trPr>
        <w:tc>
          <w:tcPr>
            <w:tcW w:w="1393" w:type="pct"/>
            <w:vMerge/>
            <w:tcBorders>
              <w:left w:val="double" w:sz="4" w:space="0" w:color="auto"/>
            </w:tcBorders>
            <w:shd w:val="clear" w:color="auto" w:fill="FFF2CC"/>
          </w:tcPr>
          <w:p w:rsidR="00B84349" w:rsidRPr="00070BFD" w:rsidRDefault="00B84349" w:rsidP="00840B9B">
            <w:pPr>
              <w:spacing w:after="60" w:line="276" w:lineRule="auto"/>
              <w:rPr>
                <w:rFonts w:cs="Arial"/>
                <w:color w:val="000000"/>
                <w:sz w:val="20"/>
                <w:szCs w:val="20"/>
              </w:rPr>
            </w:pPr>
          </w:p>
        </w:tc>
        <w:tc>
          <w:tcPr>
            <w:tcW w:w="508" w:type="pct"/>
            <w:vMerge/>
            <w:shd w:val="clear" w:color="auto" w:fill="FFF2CC"/>
          </w:tcPr>
          <w:p w:rsidR="00B84349" w:rsidRPr="00070BFD" w:rsidRDefault="00B84349" w:rsidP="00840B9B">
            <w:pPr>
              <w:spacing w:after="60" w:line="276" w:lineRule="auto"/>
              <w:rPr>
                <w:rFonts w:cs="Arial"/>
                <w:color w:val="000000"/>
                <w:sz w:val="20"/>
                <w:szCs w:val="20"/>
              </w:rPr>
            </w:pPr>
          </w:p>
        </w:tc>
        <w:tc>
          <w:tcPr>
            <w:tcW w:w="484" w:type="pct"/>
            <w:vMerge/>
            <w:shd w:val="clear" w:color="auto" w:fill="FFF2CC"/>
          </w:tcPr>
          <w:p w:rsidR="00B84349" w:rsidRPr="00070BFD" w:rsidRDefault="00B84349" w:rsidP="00840B9B">
            <w:pPr>
              <w:spacing w:after="60" w:line="276" w:lineRule="auto"/>
              <w:rPr>
                <w:rFonts w:cs="Arial"/>
                <w:color w:val="000000"/>
                <w:sz w:val="20"/>
                <w:szCs w:val="20"/>
              </w:rPr>
            </w:pPr>
          </w:p>
        </w:tc>
        <w:tc>
          <w:tcPr>
            <w:tcW w:w="516" w:type="pct"/>
            <w:vMerge/>
            <w:shd w:val="clear" w:color="auto" w:fill="FFF2CC"/>
          </w:tcPr>
          <w:p w:rsidR="00B84349" w:rsidRPr="00070BFD" w:rsidRDefault="00B84349" w:rsidP="00840B9B">
            <w:pPr>
              <w:spacing w:after="60" w:line="276" w:lineRule="auto"/>
              <w:jc w:val="center"/>
              <w:rPr>
                <w:rFonts w:cs="Arial"/>
                <w:color w:val="000000"/>
                <w:sz w:val="20"/>
                <w:szCs w:val="20"/>
              </w:rPr>
            </w:pPr>
          </w:p>
        </w:tc>
        <w:tc>
          <w:tcPr>
            <w:tcW w:w="548" w:type="pct"/>
            <w:vMerge/>
            <w:shd w:val="clear" w:color="auto" w:fill="FFF2CC"/>
          </w:tcPr>
          <w:p w:rsidR="00B84349" w:rsidRPr="00070BFD" w:rsidRDefault="00B84349" w:rsidP="00840B9B">
            <w:pPr>
              <w:spacing w:after="60" w:line="276" w:lineRule="auto"/>
              <w:jc w:val="center"/>
              <w:rPr>
                <w:rFonts w:cs="Arial"/>
                <w:color w:val="000000"/>
                <w:sz w:val="20"/>
                <w:szCs w:val="20"/>
              </w:rPr>
            </w:pPr>
          </w:p>
        </w:tc>
        <w:tc>
          <w:tcPr>
            <w:tcW w:w="581" w:type="pct"/>
            <w:vMerge/>
            <w:shd w:val="clear" w:color="auto" w:fill="FFF2CC"/>
          </w:tcPr>
          <w:p w:rsidR="00B84349" w:rsidRPr="00070BFD" w:rsidRDefault="00B84349" w:rsidP="00840B9B">
            <w:pPr>
              <w:spacing w:after="60" w:line="276" w:lineRule="auto"/>
              <w:jc w:val="center"/>
              <w:rPr>
                <w:rFonts w:cs="Arial"/>
                <w:color w:val="000000"/>
                <w:sz w:val="20"/>
                <w:szCs w:val="20"/>
              </w:rPr>
            </w:pPr>
          </w:p>
        </w:tc>
        <w:tc>
          <w:tcPr>
            <w:tcW w:w="323" w:type="pct"/>
            <w:shd w:val="clear" w:color="auto" w:fill="FFF2CC"/>
            <w:vAlign w:val="center"/>
          </w:tcPr>
          <w:p w:rsidR="00B84349" w:rsidRPr="00A02A32" w:rsidRDefault="00B84349" w:rsidP="00840B9B">
            <w:pPr>
              <w:spacing w:after="60" w:line="276" w:lineRule="auto"/>
              <w:jc w:val="center"/>
              <w:rPr>
                <w:rFonts w:cs="Arial"/>
                <w:color w:val="000000"/>
                <w:sz w:val="20"/>
                <w:szCs w:val="20"/>
              </w:rPr>
            </w:pPr>
            <w:r>
              <w:rPr>
                <w:rFonts w:cs="Arial"/>
                <w:color w:val="000000"/>
                <w:sz w:val="20"/>
                <w:szCs w:val="20"/>
              </w:rPr>
              <w:t>2022</w:t>
            </w:r>
          </w:p>
        </w:tc>
        <w:tc>
          <w:tcPr>
            <w:tcW w:w="290" w:type="pct"/>
            <w:shd w:val="clear" w:color="auto" w:fill="FFF2CC"/>
            <w:vAlign w:val="center"/>
          </w:tcPr>
          <w:p w:rsidR="00B84349" w:rsidRPr="00A02A32" w:rsidRDefault="00B84349" w:rsidP="00840B9B">
            <w:pPr>
              <w:spacing w:after="60" w:line="276" w:lineRule="auto"/>
              <w:jc w:val="center"/>
              <w:rPr>
                <w:rFonts w:cs="Arial"/>
                <w:color w:val="000000"/>
                <w:sz w:val="20"/>
                <w:szCs w:val="20"/>
              </w:rPr>
            </w:pPr>
            <w:r>
              <w:rPr>
                <w:rFonts w:cs="Arial"/>
                <w:color w:val="000000"/>
                <w:sz w:val="20"/>
                <w:szCs w:val="20"/>
              </w:rPr>
              <w:t>2023</w:t>
            </w:r>
          </w:p>
        </w:tc>
        <w:tc>
          <w:tcPr>
            <w:tcW w:w="355" w:type="pct"/>
            <w:shd w:val="clear" w:color="auto" w:fill="FFF2CC"/>
            <w:vAlign w:val="center"/>
          </w:tcPr>
          <w:p w:rsidR="00B84349" w:rsidRPr="00A02A32" w:rsidRDefault="00B84349" w:rsidP="00840B9B">
            <w:pPr>
              <w:spacing w:after="60" w:line="276" w:lineRule="auto"/>
              <w:jc w:val="center"/>
              <w:rPr>
                <w:rFonts w:cs="Arial"/>
                <w:color w:val="000000"/>
                <w:sz w:val="20"/>
                <w:szCs w:val="20"/>
              </w:rPr>
            </w:pPr>
            <w:r>
              <w:rPr>
                <w:rFonts w:cs="Arial"/>
                <w:color w:val="000000"/>
                <w:sz w:val="20"/>
                <w:szCs w:val="20"/>
              </w:rPr>
              <w:t>2024</w:t>
            </w:r>
          </w:p>
        </w:tc>
      </w:tr>
      <w:tr w:rsidR="00B84349" w:rsidRPr="00070BFD" w:rsidTr="003D29AA">
        <w:trPr>
          <w:gridAfter w:val="1"/>
          <w:wAfter w:w="2" w:type="pct"/>
          <w:trHeight w:val="822"/>
        </w:trPr>
        <w:tc>
          <w:tcPr>
            <w:tcW w:w="1393" w:type="pct"/>
            <w:tcBorders>
              <w:left w:val="double" w:sz="4" w:space="0" w:color="auto"/>
            </w:tcBorders>
            <w:shd w:val="clear" w:color="auto" w:fill="auto"/>
          </w:tcPr>
          <w:p w:rsidR="00B84349" w:rsidRPr="003B2D2D" w:rsidRDefault="00B84349" w:rsidP="004A55A7">
            <w:pPr>
              <w:spacing w:after="60" w:line="276" w:lineRule="auto"/>
              <w:rPr>
                <w:rFonts w:cs="Arial"/>
                <w:color w:val="000000"/>
                <w:sz w:val="20"/>
                <w:szCs w:val="20"/>
              </w:rPr>
            </w:pPr>
            <w:r>
              <w:rPr>
                <w:rFonts w:cs="Arial"/>
                <w:color w:val="000000"/>
              </w:rPr>
              <w:t>Доношење Одлуке/Правилника којим се ближе уређује функционисање стартап инкубатора на територији ГО Звездара</w:t>
            </w:r>
          </w:p>
        </w:tc>
        <w:tc>
          <w:tcPr>
            <w:tcW w:w="508" w:type="pct"/>
            <w:shd w:val="clear" w:color="auto" w:fill="auto"/>
          </w:tcPr>
          <w:p w:rsidR="00B84349" w:rsidRDefault="00B84349" w:rsidP="00840B9B">
            <w:pPr>
              <w:spacing w:after="60" w:line="276" w:lineRule="auto"/>
              <w:rPr>
                <w:rFonts w:cs="Arial"/>
                <w:color w:val="000000"/>
                <w:sz w:val="20"/>
                <w:szCs w:val="20"/>
              </w:rPr>
            </w:pPr>
            <w:r>
              <w:rPr>
                <w:rFonts w:cs="Arial"/>
                <w:color w:val="000000"/>
                <w:sz w:val="20"/>
                <w:szCs w:val="20"/>
              </w:rPr>
              <w:t>КЗМ</w:t>
            </w:r>
          </w:p>
          <w:p w:rsidR="00B84349" w:rsidRPr="00D90070" w:rsidRDefault="00B84349" w:rsidP="00840B9B">
            <w:pPr>
              <w:spacing w:after="60" w:line="276" w:lineRule="auto"/>
              <w:rPr>
                <w:rFonts w:cs="Arial"/>
                <w:color w:val="000000"/>
                <w:sz w:val="20"/>
                <w:szCs w:val="20"/>
              </w:rPr>
            </w:pPr>
            <w:r>
              <w:rPr>
                <w:rFonts w:cs="Arial"/>
                <w:color w:val="000000"/>
                <w:sz w:val="20"/>
                <w:szCs w:val="20"/>
              </w:rPr>
              <w:t>Супштинска служба</w:t>
            </w:r>
          </w:p>
        </w:tc>
        <w:tc>
          <w:tcPr>
            <w:tcW w:w="484" w:type="pct"/>
            <w:shd w:val="clear" w:color="auto" w:fill="auto"/>
          </w:tcPr>
          <w:p w:rsidR="00B84349" w:rsidRDefault="00B84349" w:rsidP="00840B9B">
            <w:pPr>
              <w:spacing w:after="60" w:line="276" w:lineRule="auto"/>
              <w:rPr>
                <w:rFonts w:cs="Arial"/>
                <w:color w:val="000000"/>
                <w:sz w:val="20"/>
                <w:szCs w:val="20"/>
              </w:rPr>
            </w:pPr>
            <w:r>
              <w:rPr>
                <w:rFonts w:cs="Arial"/>
                <w:color w:val="000000"/>
                <w:sz w:val="20"/>
                <w:szCs w:val="20"/>
              </w:rPr>
              <w:t>НСЗ</w:t>
            </w:r>
          </w:p>
          <w:p w:rsidR="003D29AA" w:rsidRPr="00D90070" w:rsidRDefault="003D29AA" w:rsidP="00840B9B">
            <w:pPr>
              <w:spacing w:after="60" w:line="276" w:lineRule="auto"/>
              <w:rPr>
                <w:rFonts w:cs="Arial"/>
                <w:color w:val="000000"/>
                <w:sz w:val="20"/>
                <w:szCs w:val="20"/>
              </w:rPr>
            </w:pPr>
          </w:p>
        </w:tc>
        <w:tc>
          <w:tcPr>
            <w:tcW w:w="516" w:type="pct"/>
            <w:shd w:val="clear" w:color="auto" w:fill="auto"/>
          </w:tcPr>
          <w:p w:rsidR="00B84349" w:rsidRPr="00F037ED" w:rsidRDefault="00F037ED" w:rsidP="00840B9B">
            <w:pPr>
              <w:spacing w:after="60" w:line="276" w:lineRule="auto"/>
              <w:rPr>
                <w:rFonts w:cs="Arial"/>
                <w:color w:val="000000"/>
                <w:sz w:val="20"/>
                <w:szCs w:val="20"/>
              </w:rPr>
            </w:pPr>
            <w:r>
              <w:rPr>
                <w:rFonts w:cs="Arial"/>
                <w:color w:val="000000"/>
                <w:sz w:val="20"/>
                <w:szCs w:val="20"/>
              </w:rPr>
              <w:t>крај 2022, почетак 2023. године</w:t>
            </w:r>
          </w:p>
        </w:tc>
        <w:tc>
          <w:tcPr>
            <w:tcW w:w="548" w:type="pct"/>
            <w:shd w:val="clear" w:color="auto" w:fill="auto"/>
          </w:tcPr>
          <w:p w:rsidR="00B84349" w:rsidRPr="00F037ED" w:rsidRDefault="00F037ED" w:rsidP="00840B9B">
            <w:pPr>
              <w:spacing w:after="60" w:line="276" w:lineRule="auto"/>
              <w:rPr>
                <w:rFonts w:cs="Arial"/>
                <w:color w:val="000000"/>
                <w:sz w:val="20"/>
                <w:szCs w:val="20"/>
              </w:rPr>
            </w:pPr>
            <w:r>
              <w:rPr>
                <w:rFonts w:cs="Arial"/>
                <w:color w:val="000000"/>
                <w:sz w:val="20"/>
                <w:szCs w:val="20"/>
              </w:rPr>
              <w:t>Није потребно финансирање</w:t>
            </w:r>
          </w:p>
        </w:tc>
        <w:tc>
          <w:tcPr>
            <w:tcW w:w="581" w:type="pct"/>
            <w:shd w:val="clear" w:color="auto" w:fill="auto"/>
          </w:tcPr>
          <w:p w:rsidR="00B84349" w:rsidRPr="00F037ED" w:rsidRDefault="00F037ED" w:rsidP="00840B9B">
            <w:pPr>
              <w:spacing w:after="60" w:line="276" w:lineRule="auto"/>
              <w:rPr>
                <w:rFonts w:cs="Arial"/>
                <w:color w:val="000000"/>
                <w:sz w:val="20"/>
                <w:szCs w:val="20"/>
              </w:rPr>
            </w:pPr>
            <w:r>
              <w:rPr>
                <w:rFonts w:cs="Arial"/>
                <w:color w:val="000000"/>
                <w:sz w:val="20"/>
                <w:szCs w:val="20"/>
              </w:rPr>
              <w:t>/</w:t>
            </w:r>
          </w:p>
        </w:tc>
        <w:tc>
          <w:tcPr>
            <w:tcW w:w="323" w:type="pct"/>
            <w:shd w:val="clear" w:color="auto" w:fill="auto"/>
          </w:tcPr>
          <w:p w:rsidR="00B84349" w:rsidRPr="00F037ED" w:rsidRDefault="00F037ED" w:rsidP="00840B9B">
            <w:pPr>
              <w:spacing w:after="60" w:line="276" w:lineRule="auto"/>
              <w:rPr>
                <w:rFonts w:cs="Arial"/>
                <w:color w:val="000000"/>
                <w:sz w:val="20"/>
                <w:szCs w:val="20"/>
              </w:rPr>
            </w:pPr>
            <w:r>
              <w:rPr>
                <w:rFonts w:cs="Arial"/>
                <w:color w:val="000000"/>
                <w:sz w:val="20"/>
                <w:szCs w:val="20"/>
              </w:rPr>
              <w:t>0</w:t>
            </w:r>
          </w:p>
        </w:tc>
        <w:tc>
          <w:tcPr>
            <w:tcW w:w="290" w:type="pct"/>
            <w:shd w:val="clear" w:color="auto" w:fill="auto"/>
          </w:tcPr>
          <w:p w:rsidR="00B84349" w:rsidRPr="00F037ED" w:rsidRDefault="00F037ED" w:rsidP="00840B9B">
            <w:pPr>
              <w:spacing w:after="60" w:line="276" w:lineRule="auto"/>
              <w:rPr>
                <w:rFonts w:cs="Arial"/>
                <w:color w:val="000000"/>
                <w:sz w:val="20"/>
                <w:szCs w:val="20"/>
              </w:rPr>
            </w:pPr>
            <w:r>
              <w:rPr>
                <w:rFonts w:cs="Arial"/>
                <w:color w:val="000000"/>
                <w:sz w:val="20"/>
                <w:szCs w:val="20"/>
              </w:rPr>
              <w:t>0</w:t>
            </w:r>
          </w:p>
        </w:tc>
        <w:tc>
          <w:tcPr>
            <w:tcW w:w="355" w:type="pct"/>
            <w:shd w:val="clear" w:color="auto" w:fill="auto"/>
          </w:tcPr>
          <w:p w:rsidR="00B84349" w:rsidRPr="00F037ED" w:rsidRDefault="00F037ED" w:rsidP="00840B9B">
            <w:pPr>
              <w:spacing w:after="60" w:line="276" w:lineRule="auto"/>
              <w:rPr>
                <w:rFonts w:cs="Arial"/>
                <w:color w:val="000000"/>
                <w:sz w:val="20"/>
                <w:szCs w:val="20"/>
              </w:rPr>
            </w:pPr>
            <w:r>
              <w:rPr>
                <w:rFonts w:cs="Arial"/>
                <w:color w:val="000000"/>
                <w:sz w:val="20"/>
                <w:szCs w:val="20"/>
              </w:rPr>
              <w:t>0</w:t>
            </w:r>
          </w:p>
        </w:tc>
      </w:tr>
      <w:tr w:rsidR="00BC31B1" w:rsidRPr="00070BFD" w:rsidTr="000F747F">
        <w:trPr>
          <w:gridAfter w:val="1"/>
          <w:wAfter w:w="2" w:type="pct"/>
          <w:trHeight w:val="822"/>
        </w:trPr>
        <w:tc>
          <w:tcPr>
            <w:tcW w:w="1393" w:type="pct"/>
            <w:tcBorders>
              <w:left w:val="double" w:sz="4" w:space="0" w:color="auto"/>
            </w:tcBorders>
            <w:shd w:val="clear" w:color="auto" w:fill="auto"/>
            <w:vAlign w:val="center"/>
          </w:tcPr>
          <w:p w:rsidR="00BC31B1" w:rsidRPr="003D29AA" w:rsidRDefault="00BC31B1" w:rsidP="000F747F">
            <w:pPr>
              <w:spacing w:after="60" w:line="276" w:lineRule="auto"/>
              <w:rPr>
                <w:rFonts w:cs="Arial"/>
                <w:color w:val="000000"/>
              </w:rPr>
            </w:pPr>
            <w:r>
              <w:rPr>
                <w:rFonts w:cs="Arial"/>
                <w:color w:val="000000"/>
              </w:rPr>
              <w:t>Израда пројекта и конкурисање за средства</w:t>
            </w:r>
            <w:r w:rsidR="00805591">
              <w:rPr>
                <w:rFonts w:cs="Arial"/>
                <w:color w:val="000000"/>
              </w:rPr>
              <w:t xml:space="preserve"> (учешће Општине у пројекту)</w:t>
            </w:r>
          </w:p>
        </w:tc>
        <w:tc>
          <w:tcPr>
            <w:tcW w:w="508" w:type="pct"/>
            <w:shd w:val="clear" w:color="auto" w:fill="auto"/>
          </w:tcPr>
          <w:p w:rsidR="00BC31B1" w:rsidRPr="00D90070" w:rsidRDefault="00BC31B1" w:rsidP="00840B9B">
            <w:pPr>
              <w:spacing w:after="60" w:line="276" w:lineRule="auto"/>
              <w:rPr>
                <w:rFonts w:cs="Arial"/>
                <w:color w:val="000000"/>
                <w:sz w:val="20"/>
                <w:szCs w:val="20"/>
              </w:rPr>
            </w:pPr>
            <w:r>
              <w:rPr>
                <w:rFonts w:cs="Arial"/>
                <w:color w:val="000000"/>
                <w:sz w:val="20"/>
                <w:szCs w:val="20"/>
              </w:rPr>
              <w:t>КЗМ</w:t>
            </w:r>
          </w:p>
        </w:tc>
        <w:tc>
          <w:tcPr>
            <w:tcW w:w="484" w:type="pct"/>
            <w:shd w:val="clear" w:color="auto" w:fill="auto"/>
          </w:tcPr>
          <w:p w:rsidR="00BC31B1" w:rsidRPr="00964CC6" w:rsidRDefault="00BC31B1" w:rsidP="00840B9B">
            <w:pPr>
              <w:spacing w:after="60" w:line="276" w:lineRule="auto"/>
              <w:rPr>
                <w:rFonts w:cs="Arial"/>
                <w:color w:val="000000"/>
                <w:sz w:val="20"/>
                <w:szCs w:val="20"/>
              </w:rPr>
            </w:pPr>
          </w:p>
        </w:tc>
        <w:tc>
          <w:tcPr>
            <w:tcW w:w="516" w:type="pct"/>
            <w:shd w:val="clear" w:color="auto" w:fill="auto"/>
          </w:tcPr>
          <w:p w:rsidR="00BC31B1" w:rsidRPr="00D90070" w:rsidRDefault="00BC31B1" w:rsidP="00840B9B">
            <w:pPr>
              <w:spacing w:after="60" w:line="276" w:lineRule="auto"/>
              <w:rPr>
                <w:rFonts w:cs="Arial"/>
                <w:color w:val="000000"/>
                <w:sz w:val="20"/>
                <w:szCs w:val="20"/>
              </w:rPr>
            </w:pPr>
          </w:p>
        </w:tc>
        <w:tc>
          <w:tcPr>
            <w:tcW w:w="548" w:type="pct"/>
            <w:shd w:val="clear" w:color="auto" w:fill="auto"/>
          </w:tcPr>
          <w:p w:rsidR="00BC31B1" w:rsidRPr="00F037ED" w:rsidRDefault="00F037ED" w:rsidP="00840B9B">
            <w:pPr>
              <w:spacing w:after="60" w:line="276" w:lineRule="auto"/>
              <w:rPr>
                <w:rFonts w:cs="Arial"/>
                <w:color w:val="000000"/>
                <w:sz w:val="20"/>
                <w:szCs w:val="20"/>
              </w:rPr>
            </w:pPr>
            <w:r>
              <w:rPr>
                <w:rFonts w:cs="Arial"/>
                <w:color w:val="000000"/>
                <w:sz w:val="20"/>
                <w:szCs w:val="20"/>
              </w:rPr>
              <w:t>Буџет ГО</w:t>
            </w:r>
          </w:p>
        </w:tc>
        <w:tc>
          <w:tcPr>
            <w:tcW w:w="581" w:type="pct"/>
            <w:shd w:val="clear" w:color="auto" w:fill="auto"/>
          </w:tcPr>
          <w:p w:rsidR="00BC31B1" w:rsidRPr="006B6A19" w:rsidRDefault="00BC31B1" w:rsidP="00840B9B">
            <w:pPr>
              <w:spacing w:after="60" w:line="276" w:lineRule="auto"/>
              <w:rPr>
                <w:rFonts w:cs="Arial"/>
                <w:color w:val="000000"/>
                <w:sz w:val="20"/>
                <w:szCs w:val="20"/>
              </w:rPr>
            </w:pPr>
          </w:p>
        </w:tc>
        <w:tc>
          <w:tcPr>
            <w:tcW w:w="323" w:type="pct"/>
            <w:shd w:val="clear" w:color="auto" w:fill="auto"/>
          </w:tcPr>
          <w:p w:rsidR="00BC31B1" w:rsidRPr="00F037ED" w:rsidRDefault="00F037ED" w:rsidP="00840B9B">
            <w:pPr>
              <w:spacing w:after="60" w:line="276" w:lineRule="auto"/>
              <w:rPr>
                <w:rFonts w:cs="Arial"/>
                <w:color w:val="000000"/>
                <w:sz w:val="20"/>
                <w:szCs w:val="20"/>
              </w:rPr>
            </w:pPr>
            <w:r>
              <w:rPr>
                <w:rFonts w:cs="Arial"/>
                <w:color w:val="000000"/>
                <w:sz w:val="20"/>
                <w:szCs w:val="20"/>
              </w:rPr>
              <w:t>0</w:t>
            </w:r>
          </w:p>
        </w:tc>
        <w:tc>
          <w:tcPr>
            <w:tcW w:w="290" w:type="pct"/>
            <w:shd w:val="clear" w:color="auto" w:fill="auto"/>
          </w:tcPr>
          <w:p w:rsidR="00BC31B1" w:rsidRPr="00070BFD" w:rsidRDefault="00F037ED" w:rsidP="00840B9B">
            <w:pPr>
              <w:spacing w:after="60" w:line="276" w:lineRule="auto"/>
              <w:rPr>
                <w:rFonts w:cs="Arial"/>
                <w:color w:val="000000"/>
                <w:sz w:val="20"/>
                <w:szCs w:val="20"/>
              </w:rPr>
            </w:pPr>
            <w:r>
              <w:rPr>
                <w:rFonts w:cs="Arial"/>
                <w:color w:val="000000"/>
                <w:sz w:val="20"/>
                <w:szCs w:val="20"/>
              </w:rPr>
              <w:t>1000</w:t>
            </w:r>
          </w:p>
        </w:tc>
        <w:tc>
          <w:tcPr>
            <w:tcW w:w="355" w:type="pct"/>
            <w:shd w:val="clear" w:color="auto" w:fill="auto"/>
          </w:tcPr>
          <w:p w:rsidR="00BC31B1" w:rsidRPr="00054299" w:rsidRDefault="00054299" w:rsidP="00840B9B">
            <w:pPr>
              <w:spacing w:after="60" w:line="276" w:lineRule="auto"/>
              <w:rPr>
                <w:rFonts w:cs="Arial"/>
                <w:color w:val="000000"/>
                <w:sz w:val="20"/>
                <w:szCs w:val="20"/>
              </w:rPr>
            </w:pPr>
            <w:r>
              <w:rPr>
                <w:rFonts w:cs="Arial"/>
                <w:color w:val="000000"/>
                <w:sz w:val="20"/>
                <w:szCs w:val="20"/>
              </w:rPr>
              <w:t>1000</w:t>
            </w:r>
          </w:p>
        </w:tc>
      </w:tr>
      <w:tr w:rsidR="00BC31B1" w:rsidRPr="00070BFD" w:rsidTr="003D29AA">
        <w:trPr>
          <w:gridAfter w:val="1"/>
          <w:wAfter w:w="2" w:type="pct"/>
          <w:trHeight w:val="822"/>
        </w:trPr>
        <w:tc>
          <w:tcPr>
            <w:tcW w:w="1393" w:type="pct"/>
            <w:tcBorders>
              <w:left w:val="double" w:sz="4" w:space="0" w:color="auto"/>
            </w:tcBorders>
            <w:shd w:val="clear" w:color="auto" w:fill="auto"/>
            <w:vAlign w:val="center"/>
          </w:tcPr>
          <w:p w:rsidR="00BC31B1" w:rsidRPr="003D29AA" w:rsidRDefault="00BC31B1" w:rsidP="003D29AA">
            <w:pPr>
              <w:spacing w:after="60" w:line="276" w:lineRule="auto"/>
              <w:rPr>
                <w:rFonts w:cs="Arial"/>
                <w:color w:val="000000"/>
              </w:rPr>
            </w:pPr>
            <w:r>
              <w:rPr>
                <w:rFonts w:cs="Arial"/>
                <w:color w:val="000000"/>
              </w:rPr>
              <w:t>Опремање места које ће млади користити у сврхе почетног пословања</w:t>
            </w:r>
          </w:p>
        </w:tc>
        <w:tc>
          <w:tcPr>
            <w:tcW w:w="508" w:type="pct"/>
            <w:shd w:val="clear" w:color="auto" w:fill="auto"/>
            <w:vAlign w:val="center"/>
          </w:tcPr>
          <w:p w:rsidR="00BC31B1" w:rsidRPr="00054299" w:rsidRDefault="00054299" w:rsidP="003D29AA">
            <w:pPr>
              <w:spacing w:after="60" w:line="276" w:lineRule="auto"/>
              <w:rPr>
                <w:rFonts w:cs="Arial"/>
                <w:color w:val="000000"/>
                <w:sz w:val="20"/>
                <w:szCs w:val="20"/>
              </w:rPr>
            </w:pPr>
            <w:r>
              <w:rPr>
                <w:rFonts w:cs="Arial"/>
                <w:color w:val="000000"/>
                <w:sz w:val="20"/>
                <w:szCs w:val="20"/>
              </w:rPr>
              <w:t>Управа ГО</w:t>
            </w:r>
          </w:p>
        </w:tc>
        <w:tc>
          <w:tcPr>
            <w:tcW w:w="484" w:type="pct"/>
            <w:shd w:val="clear" w:color="auto" w:fill="auto"/>
            <w:vAlign w:val="center"/>
          </w:tcPr>
          <w:p w:rsidR="00BC31B1" w:rsidRPr="00964CC6" w:rsidRDefault="00BC31B1" w:rsidP="003D29AA">
            <w:pPr>
              <w:spacing w:after="60" w:line="276" w:lineRule="auto"/>
              <w:rPr>
                <w:rFonts w:cs="Arial"/>
                <w:color w:val="000000"/>
                <w:sz w:val="20"/>
                <w:szCs w:val="20"/>
              </w:rPr>
            </w:pPr>
          </w:p>
        </w:tc>
        <w:tc>
          <w:tcPr>
            <w:tcW w:w="516" w:type="pct"/>
            <w:shd w:val="clear" w:color="auto" w:fill="auto"/>
            <w:vAlign w:val="center"/>
          </w:tcPr>
          <w:p w:rsidR="00BC31B1" w:rsidRPr="00D90070" w:rsidRDefault="00BC31B1" w:rsidP="003D29AA">
            <w:pPr>
              <w:spacing w:after="60" w:line="276" w:lineRule="auto"/>
              <w:rPr>
                <w:rFonts w:cs="Arial"/>
                <w:color w:val="000000"/>
                <w:sz w:val="20"/>
                <w:szCs w:val="20"/>
              </w:rPr>
            </w:pPr>
          </w:p>
        </w:tc>
        <w:tc>
          <w:tcPr>
            <w:tcW w:w="548" w:type="pct"/>
            <w:shd w:val="clear" w:color="auto" w:fill="auto"/>
            <w:vAlign w:val="center"/>
          </w:tcPr>
          <w:p w:rsidR="00BC31B1" w:rsidRPr="00F037ED" w:rsidRDefault="00F037ED" w:rsidP="003D29AA">
            <w:pPr>
              <w:spacing w:after="60" w:line="276" w:lineRule="auto"/>
              <w:rPr>
                <w:rFonts w:cs="Arial"/>
                <w:color w:val="000000"/>
                <w:sz w:val="20"/>
                <w:szCs w:val="20"/>
              </w:rPr>
            </w:pPr>
            <w:r>
              <w:rPr>
                <w:rFonts w:cs="Arial"/>
                <w:color w:val="000000"/>
                <w:sz w:val="20"/>
                <w:szCs w:val="20"/>
              </w:rPr>
              <w:t>Пројекат</w:t>
            </w:r>
          </w:p>
        </w:tc>
        <w:tc>
          <w:tcPr>
            <w:tcW w:w="581" w:type="pct"/>
            <w:shd w:val="clear" w:color="auto" w:fill="auto"/>
            <w:vAlign w:val="center"/>
          </w:tcPr>
          <w:p w:rsidR="00BC31B1" w:rsidRPr="006B6A19" w:rsidRDefault="00BC31B1" w:rsidP="003D29AA">
            <w:pPr>
              <w:spacing w:after="60" w:line="276" w:lineRule="auto"/>
              <w:rPr>
                <w:rFonts w:cs="Arial"/>
                <w:color w:val="000000"/>
                <w:sz w:val="20"/>
                <w:szCs w:val="20"/>
              </w:rPr>
            </w:pPr>
          </w:p>
        </w:tc>
        <w:tc>
          <w:tcPr>
            <w:tcW w:w="323" w:type="pct"/>
            <w:shd w:val="clear" w:color="auto" w:fill="auto"/>
            <w:vAlign w:val="center"/>
          </w:tcPr>
          <w:p w:rsidR="00BC31B1" w:rsidRPr="00070BFD" w:rsidRDefault="00BC31B1" w:rsidP="003D29AA">
            <w:pPr>
              <w:spacing w:after="60" w:line="276" w:lineRule="auto"/>
              <w:rPr>
                <w:rFonts w:cs="Arial"/>
                <w:color w:val="000000"/>
                <w:sz w:val="20"/>
                <w:szCs w:val="20"/>
              </w:rPr>
            </w:pPr>
          </w:p>
        </w:tc>
        <w:tc>
          <w:tcPr>
            <w:tcW w:w="290" w:type="pct"/>
            <w:shd w:val="clear" w:color="auto" w:fill="auto"/>
            <w:vAlign w:val="center"/>
          </w:tcPr>
          <w:p w:rsidR="00BC31B1" w:rsidRPr="00F037ED" w:rsidRDefault="00F037ED" w:rsidP="003D29AA">
            <w:pPr>
              <w:spacing w:after="60" w:line="276" w:lineRule="auto"/>
              <w:rPr>
                <w:rFonts w:cs="Arial"/>
                <w:color w:val="000000"/>
                <w:sz w:val="20"/>
                <w:szCs w:val="20"/>
              </w:rPr>
            </w:pPr>
            <w:r>
              <w:rPr>
                <w:rFonts w:cs="Arial"/>
                <w:color w:val="000000"/>
                <w:sz w:val="20"/>
                <w:szCs w:val="20"/>
              </w:rPr>
              <w:t>1500</w:t>
            </w:r>
          </w:p>
        </w:tc>
        <w:tc>
          <w:tcPr>
            <w:tcW w:w="355" w:type="pct"/>
            <w:shd w:val="clear" w:color="auto" w:fill="auto"/>
            <w:vAlign w:val="center"/>
          </w:tcPr>
          <w:p w:rsidR="00BC31B1" w:rsidRPr="00F037ED" w:rsidRDefault="00F037ED" w:rsidP="003D29AA">
            <w:pPr>
              <w:spacing w:after="60" w:line="276" w:lineRule="auto"/>
              <w:rPr>
                <w:rFonts w:cs="Arial"/>
                <w:color w:val="000000"/>
                <w:sz w:val="20"/>
                <w:szCs w:val="20"/>
              </w:rPr>
            </w:pPr>
            <w:r>
              <w:rPr>
                <w:rFonts w:cs="Arial"/>
                <w:color w:val="000000"/>
                <w:sz w:val="20"/>
                <w:szCs w:val="20"/>
              </w:rPr>
              <w:t>500</w:t>
            </w:r>
          </w:p>
        </w:tc>
      </w:tr>
      <w:tr w:rsidR="00BC31B1" w:rsidRPr="00070BFD" w:rsidTr="003D29AA">
        <w:trPr>
          <w:gridAfter w:val="1"/>
          <w:wAfter w:w="2" w:type="pct"/>
          <w:trHeight w:val="822"/>
        </w:trPr>
        <w:tc>
          <w:tcPr>
            <w:tcW w:w="1393" w:type="pct"/>
            <w:tcBorders>
              <w:left w:val="double" w:sz="4" w:space="0" w:color="auto"/>
            </w:tcBorders>
            <w:shd w:val="clear" w:color="auto" w:fill="auto"/>
          </w:tcPr>
          <w:p w:rsidR="00BC31B1" w:rsidRDefault="00F037ED" w:rsidP="00840B9B">
            <w:pPr>
              <w:spacing w:after="60" w:line="276" w:lineRule="auto"/>
              <w:rPr>
                <w:rFonts w:cs="Arial"/>
                <w:color w:val="000000"/>
              </w:rPr>
            </w:pPr>
            <w:r>
              <w:rPr>
                <w:rFonts w:cs="Arial"/>
                <w:color w:val="000000"/>
              </w:rPr>
              <w:t>Развијање менторске мреже (спровођење кампање, обука ментора)</w:t>
            </w:r>
          </w:p>
        </w:tc>
        <w:tc>
          <w:tcPr>
            <w:tcW w:w="508" w:type="pct"/>
            <w:shd w:val="clear" w:color="auto" w:fill="auto"/>
          </w:tcPr>
          <w:p w:rsidR="00BC31B1" w:rsidRPr="00054299" w:rsidRDefault="00054299" w:rsidP="00840B9B">
            <w:pPr>
              <w:spacing w:after="60" w:line="276" w:lineRule="auto"/>
              <w:rPr>
                <w:rFonts w:cs="Arial"/>
                <w:color w:val="000000"/>
                <w:sz w:val="20"/>
                <w:szCs w:val="20"/>
              </w:rPr>
            </w:pPr>
            <w:r>
              <w:rPr>
                <w:rFonts w:cs="Arial"/>
                <w:color w:val="000000"/>
                <w:sz w:val="20"/>
                <w:szCs w:val="20"/>
              </w:rPr>
              <w:t>Управа ГО</w:t>
            </w:r>
          </w:p>
        </w:tc>
        <w:tc>
          <w:tcPr>
            <w:tcW w:w="484" w:type="pct"/>
            <w:shd w:val="clear" w:color="auto" w:fill="auto"/>
          </w:tcPr>
          <w:p w:rsidR="00BC31B1" w:rsidRPr="00964CC6" w:rsidRDefault="00BC31B1" w:rsidP="00840B9B">
            <w:pPr>
              <w:spacing w:after="60" w:line="276" w:lineRule="auto"/>
              <w:rPr>
                <w:rFonts w:cs="Arial"/>
                <w:color w:val="000000"/>
                <w:sz w:val="20"/>
                <w:szCs w:val="20"/>
              </w:rPr>
            </w:pPr>
          </w:p>
        </w:tc>
        <w:tc>
          <w:tcPr>
            <w:tcW w:w="516" w:type="pct"/>
            <w:shd w:val="clear" w:color="auto" w:fill="auto"/>
          </w:tcPr>
          <w:p w:rsidR="00BC31B1" w:rsidRPr="00D90070" w:rsidRDefault="00BC31B1" w:rsidP="00840B9B">
            <w:pPr>
              <w:spacing w:after="60" w:line="276" w:lineRule="auto"/>
              <w:rPr>
                <w:rFonts w:cs="Arial"/>
                <w:color w:val="000000"/>
                <w:sz w:val="20"/>
                <w:szCs w:val="20"/>
              </w:rPr>
            </w:pPr>
          </w:p>
        </w:tc>
        <w:tc>
          <w:tcPr>
            <w:tcW w:w="548" w:type="pct"/>
            <w:shd w:val="clear" w:color="auto" w:fill="auto"/>
          </w:tcPr>
          <w:p w:rsidR="00BC31B1" w:rsidRPr="00805591" w:rsidRDefault="00805591" w:rsidP="00F037ED">
            <w:pPr>
              <w:spacing w:after="60" w:line="276" w:lineRule="auto"/>
              <w:rPr>
                <w:rFonts w:cs="Arial"/>
                <w:color w:val="000000"/>
                <w:sz w:val="20"/>
                <w:szCs w:val="20"/>
              </w:rPr>
            </w:pPr>
            <w:r>
              <w:rPr>
                <w:rFonts w:cs="Arial"/>
                <w:color w:val="000000"/>
                <w:sz w:val="20"/>
                <w:szCs w:val="20"/>
              </w:rPr>
              <w:t>Пројекат</w:t>
            </w:r>
          </w:p>
        </w:tc>
        <w:tc>
          <w:tcPr>
            <w:tcW w:w="581" w:type="pct"/>
            <w:shd w:val="clear" w:color="auto" w:fill="auto"/>
          </w:tcPr>
          <w:p w:rsidR="00BC31B1" w:rsidRPr="006B6A19" w:rsidRDefault="00BC31B1" w:rsidP="00805591">
            <w:pPr>
              <w:spacing w:after="60" w:line="276" w:lineRule="auto"/>
              <w:rPr>
                <w:rFonts w:cs="Arial"/>
                <w:color w:val="000000"/>
                <w:sz w:val="20"/>
                <w:szCs w:val="20"/>
              </w:rPr>
            </w:pPr>
          </w:p>
        </w:tc>
        <w:tc>
          <w:tcPr>
            <w:tcW w:w="323" w:type="pct"/>
            <w:shd w:val="clear" w:color="auto" w:fill="auto"/>
          </w:tcPr>
          <w:p w:rsidR="00BC31B1" w:rsidRPr="00070BFD" w:rsidRDefault="00BC31B1" w:rsidP="00840B9B">
            <w:pPr>
              <w:spacing w:after="60" w:line="276" w:lineRule="auto"/>
              <w:rPr>
                <w:rFonts w:cs="Arial"/>
                <w:color w:val="000000"/>
                <w:sz w:val="20"/>
                <w:szCs w:val="20"/>
              </w:rPr>
            </w:pPr>
          </w:p>
        </w:tc>
        <w:tc>
          <w:tcPr>
            <w:tcW w:w="290" w:type="pct"/>
            <w:shd w:val="clear" w:color="auto" w:fill="auto"/>
          </w:tcPr>
          <w:p w:rsidR="00BC31B1" w:rsidRPr="00F037ED" w:rsidRDefault="00805591" w:rsidP="00840B9B">
            <w:pPr>
              <w:spacing w:after="60" w:line="276" w:lineRule="auto"/>
              <w:rPr>
                <w:rFonts w:cs="Arial"/>
                <w:color w:val="000000"/>
                <w:sz w:val="20"/>
                <w:szCs w:val="20"/>
              </w:rPr>
            </w:pPr>
            <w:r>
              <w:rPr>
                <w:rFonts w:cs="Arial"/>
                <w:color w:val="000000"/>
                <w:sz w:val="20"/>
                <w:szCs w:val="20"/>
              </w:rPr>
              <w:t>3</w:t>
            </w:r>
            <w:r w:rsidR="00F037ED">
              <w:rPr>
                <w:rFonts w:cs="Arial"/>
                <w:color w:val="000000"/>
                <w:sz w:val="20"/>
                <w:szCs w:val="20"/>
              </w:rPr>
              <w:t>00</w:t>
            </w:r>
          </w:p>
        </w:tc>
        <w:tc>
          <w:tcPr>
            <w:tcW w:w="355" w:type="pct"/>
            <w:shd w:val="clear" w:color="auto" w:fill="auto"/>
          </w:tcPr>
          <w:p w:rsidR="00BC31B1" w:rsidRPr="00F037ED" w:rsidRDefault="00805591" w:rsidP="00840B9B">
            <w:pPr>
              <w:spacing w:after="60" w:line="276" w:lineRule="auto"/>
              <w:rPr>
                <w:rFonts w:cs="Arial"/>
                <w:color w:val="000000"/>
                <w:sz w:val="20"/>
                <w:szCs w:val="20"/>
              </w:rPr>
            </w:pPr>
            <w:r>
              <w:rPr>
                <w:rFonts w:cs="Arial"/>
                <w:color w:val="000000"/>
                <w:sz w:val="20"/>
                <w:szCs w:val="20"/>
              </w:rPr>
              <w:t>3</w:t>
            </w:r>
            <w:r w:rsidR="00F037ED">
              <w:rPr>
                <w:rFonts w:cs="Arial"/>
                <w:color w:val="000000"/>
                <w:sz w:val="20"/>
                <w:szCs w:val="20"/>
              </w:rPr>
              <w:t>00</w:t>
            </w:r>
          </w:p>
        </w:tc>
      </w:tr>
      <w:tr w:rsidR="00BC31B1" w:rsidRPr="00070BFD" w:rsidTr="003D29AA">
        <w:trPr>
          <w:gridAfter w:val="1"/>
          <w:wAfter w:w="2" w:type="pct"/>
          <w:trHeight w:val="822"/>
        </w:trPr>
        <w:tc>
          <w:tcPr>
            <w:tcW w:w="1393" w:type="pct"/>
            <w:tcBorders>
              <w:left w:val="double" w:sz="4" w:space="0" w:color="auto"/>
            </w:tcBorders>
            <w:shd w:val="clear" w:color="auto" w:fill="auto"/>
            <w:vAlign w:val="center"/>
          </w:tcPr>
          <w:p w:rsidR="00BC31B1" w:rsidRPr="00F037ED" w:rsidRDefault="00F037ED" w:rsidP="00F037ED">
            <w:pPr>
              <w:spacing w:after="60" w:line="276" w:lineRule="auto"/>
              <w:rPr>
                <w:rFonts w:cs="Arial"/>
                <w:color w:val="000000"/>
              </w:rPr>
            </w:pPr>
            <w:r>
              <w:rPr>
                <w:rFonts w:cs="Arial"/>
                <w:color w:val="000000"/>
              </w:rPr>
              <w:t>Расписивање јавног позива, избор младих предузетника, започињање функционисања</w:t>
            </w:r>
          </w:p>
        </w:tc>
        <w:tc>
          <w:tcPr>
            <w:tcW w:w="508" w:type="pct"/>
            <w:shd w:val="clear" w:color="auto" w:fill="auto"/>
            <w:vAlign w:val="center"/>
          </w:tcPr>
          <w:p w:rsidR="00BC31B1" w:rsidRPr="00A5045A" w:rsidRDefault="00BC31B1" w:rsidP="003D29AA">
            <w:pPr>
              <w:spacing w:after="60" w:line="276" w:lineRule="auto"/>
              <w:rPr>
                <w:rFonts w:cs="Arial"/>
                <w:color w:val="000000"/>
                <w:sz w:val="20"/>
                <w:szCs w:val="20"/>
              </w:rPr>
            </w:pPr>
            <w:r>
              <w:rPr>
                <w:rFonts w:cs="Arial"/>
                <w:color w:val="000000"/>
                <w:sz w:val="20"/>
                <w:szCs w:val="20"/>
              </w:rPr>
              <w:t>Управа ГО</w:t>
            </w:r>
          </w:p>
        </w:tc>
        <w:tc>
          <w:tcPr>
            <w:tcW w:w="484" w:type="pct"/>
            <w:shd w:val="clear" w:color="auto" w:fill="auto"/>
            <w:vAlign w:val="center"/>
          </w:tcPr>
          <w:p w:rsidR="00BC31B1" w:rsidRPr="00964CC6" w:rsidRDefault="00BC31B1" w:rsidP="003D29AA">
            <w:pPr>
              <w:spacing w:after="60" w:line="276" w:lineRule="auto"/>
              <w:rPr>
                <w:rFonts w:cs="Arial"/>
                <w:color w:val="000000"/>
                <w:sz w:val="20"/>
                <w:szCs w:val="20"/>
              </w:rPr>
            </w:pPr>
          </w:p>
        </w:tc>
        <w:tc>
          <w:tcPr>
            <w:tcW w:w="516" w:type="pct"/>
            <w:shd w:val="clear" w:color="auto" w:fill="auto"/>
            <w:vAlign w:val="center"/>
          </w:tcPr>
          <w:p w:rsidR="00BC31B1" w:rsidRPr="00D90070" w:rsidRDefault="00BC31B1" w:rsidP="003D29AA">
            <w:pPr>
              <w:spacing w:after="60" w:line="276" w:lineRule="auto"/>
              <w:rPr>
                <w:rFonts w:cs="Arial"/>
                <w:color w:val="000000"/>
                <w:sz w:val="20"/>
                <w:szCs w:val="20"/>
              </w:rPr>
            </w:pPr>
          </w:p>
        </w:tc>
        <w:tc>
          <w:tcPr>
            <w:tcW w:w="548" w:type="pct"/>
            <w:shd w:val="clear" w:color="auto" w:fill="auto"/>
            <w:vAlign w:val="center"/>
          </w:tcPr>
          <w:p w:rsidR="00BC31B1" w:rsidRPr="00F037ED" w:rsidRDefault="00F037ED" w:rsidP="003D29AA">
            <w:pPr>
              <w:spacing w:after="60" w:line="276" w:lineRule="auto"/>
              <w:rPr>
                <w:rFonts w:cs="Arial"/>
                <w:color w:val="000000"/>
                <w:sz w:val="20"/>
                <w:szCs w:val="20"/>
              </w:rPr>
            </w:pPr>
            <w:r>
              <w:rPr>
                <w:rFonts w:cs="Arial"/>
                <w:color w:val="000000"/>
                <w:sz w:val="20"/>
                <w:szCs w:val="20"/>
              </w:rPr>
              <w:t>Пројекат</w:t>
            </w:r>
          </w:p>
        </w:tc>
        <w:tc>
          <w:tcPr>
            <w:tcW w:w="581" w:type="pct"/>
            <w:shd w:val="clear" w:color="auto" w:fill="auto"/>
            <w:vAlign w:val="center"/>
          </w:tcPr>
          <w:p w:rsidR="00BC31B1" w:rsidRPr="00070BFD" w:rsidRDefault="00BC31B1" w:rsidP="003D29AA">
            <w:pPr>
              <w:spacing w:after="60" w:line="276" w:lineRule="auto"/>
              <w:rPr>
                <w:rFonts w:cs="Arial"/>
                <w:color w:val="000000"/>
                <w:sz w:val="20"/>
                <w:szCs w:val="20"/>
              </w:rPr>
            </w:pPr>
          </w:p>
        </w:tc>
        <w:tc>
          <w:tcPr>
            <w:tcW w:w="323" w:type="pct"/>
            <w:shd w:val="clear" w:color="auto" w:fill="auto"/>
            <w:vAlign w:val="center"/>
          </w:tcPr>
          <w:p w:rsidR="00BC31B1" w:rsidRPr="00070BFD" w:rsidRDefault="00BC31B1" w:rsidP="003D29AA">
            <w:pPr>
              <w:spacing w:after="60" w:line="276" w:lineRule="auto"/>
              <w:rPr>
                <w:rFonts w:cs="Arial"/>
                <w:color w:val="000000"/>
                <w:sz w:val="20"/>
                <w:szCs w:val="20"/>
              </w:rPr>
            </w:pPr>
          </w:p>
        </w:tc>
        <w:tc>
          <w:tcPr>
            <w:tcW w:w="290" w:type="pct"/>
            <w:shd w:val="clear" w:color="auto" w:fill="auto"/>
            <w:vAlign w:val="center"/>
          </w:tcPr>
          <w:p w:rsidR="00BC31B1" w:rsidRPr="00F037ED" w:rsidRDefault="00F037ED" w:rsidP="003D29AA">
            <w:pPr>
              <w:spacing w:after="60" w:line="276" w:lineRule="auto"/>
              <w:rPr>
                <w:rFonts w:cs="Arial"/>
                <w:color w:val="000000"/>
                <w:sz w:val="20"/>
                <w:szCs w:val="20"/>
              </w:rPr>
            </w:pPr>
            <w:r>
              <w:rPr>
                <w:rFonts w:cs="Arial"/>
                <w:color w:val="000000"/>
                <w:sz w:val="20"/>
                <w:szCs w:val="20"/>
              </w:rPr>
              <w:t>2000</w:t>
            </w:r>
          </w:p>
        </w:tc>
        <w:tc>
          <w:tcPr>
            <w:tcW w:w="355" w:type="pct"/>
            <w:shd w:val="clear" w:color="auto" w:fill="auto"/>
            <w:vAlign w:val="center"/>
          </w:tcPr>
          <w:p w:rsidR="00BC31B1" w:rsidRPr="00F037ED" w:rsidRDefault="00F037ED" w:rsidP="003D29AA">
            <w:pPr>
              <w:spacing w:after="60" w:line="276" w:lineRule="auto"/>
              <w:rPr>
                <w:rFonts w:cs="Arial"/>
                <w:color w:val="000000"/>
                <w:sz w:val="20"/>
                <w:szCs w:val="20"/>
              </w:rPr>
            </w:pPr>
            <w:r>
              <w:rPr>
                <w:rFonts w:cs="Arial"/>
                <w:color w:val="000000"/>
                <w:sz w:val="20"/>
                <w:szCs w:val="20"/>
              </w:rPr>
              <w:t>3000</w:t>
            </w:r>
          </w:p>
        </w:tc>
      </w:tr>
      <w:tr w:rsidR="00BC31B1" w:rsidRPr="00070BFD" w:rsidTr="003D29AA">
        <w:trPr>
          <w:gridAfter w:val="1"/>
          <w:wAfter w:w="2" w:type="pct"/>
          <w:trHeight w:val="822"/>
        </w:trPr>
        <w:tc>
          <w:tcPr>
            <w:tcW w:w="1393" w:type="pct"/>
            <w:tcBorders>
              <w:left w:val="double" w:sz="4" w:space="0" w:color="auto"/>
            </w:tcBorders>
            <w:shd w:val="clear" w:color="auto" w:fill="auto"/>
          </w:tcPr>
          <w:p w:rsidR="00BC31B1" w:rsidRDefault="00BC31B1" w:rsidP="00840B9B">
            <w:pPr>
              <w:spacing w:after="60" w:line="276" w:lineRule="auto"/>
              <w:rPr>
                <w:rFonts w:cs="Arial"/>
                <w:color w:val="000000"/>
              </w:rPr>
            </w:pPr>
            <w:r>
              <w:rPr>
                <w:rFonts w:cs="Arial"/>
                <w:color w:val="000000"/>
              </w:rPr>
              <w:t xml:space="preserve">Праћење рада </w:t>
            </w:r>
          </w:p>
        </w:tc>
        <w:tc>
          <w:tcPr>
            <w:tcW w:w="508" w:type="pct"/>
            <w:shd w:val="clear" w:color="auto" w:fill="auto"/>
          </w:tcPr>
          <w:p w:rsidR="00BC31B1" w:rsidRPr="00054299" w:rsidRDefault="00054299" w:rsidP="00840B9B">
            <w:pPr>
              <w:spacing w:after="60" w:line="276" w:lineRule="auto"/>
              <w:rPr>
                <w:rFonts w:cs="Arial"/>
                <w:color w:val="000000"/>
                <w:sz w:val="20"/>
                <w:szCs w:val="20"/>
              </w:rPr>
            </w:pPr>
            <w:r>
              <w:rPr>
                <w:rFonts w:cs="Arial"/>
                <w:color w:val="000000"/>
                <w:sz w:val="20"/>
                <w:szCs w:val="20"/>
              </w:rPr>
              <w:t>КЗМ</w:t>
            </w:r>
          </w:p>
        </w:tc>
        <w:tc>
          <w:tcPr>
            <w:tcW w:w="484" w:type="pct"/>
            <w:shd w:val="clear" w:color="auto" w:fill="auto"/>
          </w:tcPr>
          <w:p w:rsidR="00BC31B1" w:rsidRPr="00964CC6" w:rsidRDefault="00BC31B1" w:rsidP="00840B9B">
            <w:pPr>
              <w:spacing w:after="60" w:line="276" w:lineRule="auto"/>
              <w:rPr>
                <w:rFonts w:cs="Arial"/>
                <w:color w:val="000000"/>
                <w:sz w:val="20"/>
                <w:szCs w:val="20"/>
              </w:rPr>
            </w:pPr>
          </w:p>
        </w:tc>
        <w:tc>
          <w:tcPr>
            <w:tcW w:w="516" w:type="pct"/>
            <w:shd w:val="clear" w:color="auto" w:fill="auto"/>
          </w:tcPr>
          <w:p w:rsidR="00BC31B1" w:rsidRPr="00D90070" w:rsidRDefault="00BC31B1" w:rsidP="00840B9B">
            <w:pPr>
              <w:spacing w:after="60" w:line="276" w:lineRule="auto"/>
              <w:rPr>
                <w:rFonts w:cs="Arial"/>
                <w:color w:val="000000"/>
                <w:sz w:val="20"/>
                <w:szCs w:val="20"/>
              </w:rPr>
            </w:pPr>
          </w:p>
        </w:tc>
        <w:tc>
          <w:tcPr>
            <w:tcW w:w="548" w:type="pct"/>
            <w:shd w:val="clear" w:color="auto" w:fill="auto"/>
          </w:tcPr>
          <w:p w:rsidR="00BC31B1" w:rsidRPr="00D90070" w:rsidRDefault="00BC31B1" w:rsidP="00840B9B">
            <w:pPr>
              <w:spacing w:after="60" w:line="276" w:lineRule="auto"/>
              <w:rPr>
                <w:rFonts w:cs="Arial"/>
                <w:color w:val="000000"/>
                <w:sz w:val="20"/>
                <w:szCs w:val="20"/>
              </w:rPr>
            </w:pPr>
          </w:p>
        </w:tc>
        <w:tc>
          <w:tcPr>
            <w:tcW w:w="581" w:type="pct"/>
            <w:shd w:val="clear" w:color="auto" w:fill="auto"/>
          </w:tcPr>
          <w:p w:rsidR="00BC31B1" w:rsidRPr="00070BFD" w:rsidRDefault="00BC31B1" w:rsidP="00840B9B">
            <w:pPr>
              <w:spacing w:after="60" w:line="276" w:lineRule="auto"/>
              <w:rPr>
                <w:rFonts w:cs="Arial"/>
                <w:color w:val="000000"/>
                <w:sz w:val="20"/>
                <w:szCs w:val="20"/>
              </w:rPr>
            </w:pPr>
          </w:p>
        </w:tc>
        <w:tc>
          <w:tcPr>
            <w:tcW w:w="323" w:type="pct"/>
            <w:shd w:val="clear" w:color="auto" w:fill="auto"/>
          </w:tcPr>
          <w:p w:rsidR="00BC31B1" w:rsidRPr="00070BFD" w:rsidRDefault="00BC31B1" w:rsidP="00840B9B">
            <w:pPr>
              <w:spacing w:after="60" w:line="276" w:lineRule="auto"/>
              <w:rPr>
                <w:rFonts w:cs="Arial"/>
                <w:color w:val="000000"/>
                <w:sz w:val="20"/>
                <w:szCs w:val="20"/>
              </w:rPr>
            </w:pPr>
          </w:p>
        </w:tc>
        <w:tc>
          <w:tcPr>
            <w:tcW w:w="290" w:type="pct"/>
            <w:shd w:val="clear" w:color="auto" w:fill="auto"/>
          </w:tcPr>
          <w:p w:rsidR="00BC31B1" w:rsidRPr="00070BFD" w:rsidRDefault="00BC31B1" w:rsidP="00840B9B">
            <w:pPr>
              <w:spacing w:after="60" w:line="276" w:lineRule="auto"/>
              <w:rPr>
                <w:rFonts w:cs="Arial"/>
                <w:color w:val="000000"/>
                <w:sz w:val="20"/>
                <w:szCs w:val="20"/>
              </w:rPr>
            </w:pPr>
          </w:p>
        </w:tc>
        <w:tc>
          <w:tcPr>
            <w:tcW w:w="355" w:type="pct"/>
            <w:shd w:val="clear" w:color="auto" w:fill="auto"/>
          </w:tcPr>
          <w:p w:rsidR="00BC31B1" w:rsidRPr="00070BFD" w:rsidRDefault="00BC31B1" w:rsidP="00840B9B">
            <w:pPr>
              <w:spacing w:after="60" w:line="276" w:lineRule="auto"/>
              <w:rPr>
                <w:rFonts w:cs="Arial"/>
                <w:color w:val="000000"/>
                <w:sz w:val="20"/>
                <w:szCs w:val="20"/>
              </w:rPr>
            </w:pPr>
          </w:p>
        </w:tc>
      </w:tr>
    </w:tbl>
    <w:p w:rsidR="00840B9B" w:rsidRDefault="00840B9B" w:rsidP="00840B9B">
      <w:pPr>
        <w:autoSpaceDE w:val="0"/>
        <w:autoSpaceDN w:val="0"/>
        <w:adjustRightInd w:val="0"/>
        <w:spacing w:after="60" w:line="276" w:lineRule="auto"/>
        <w:rPr>
          <w:rFonts w:cs="Arial"/>
          <w:b/>
          <w:bCs/>
          <w:color w:val="000000"/>
          <w:lang w:val="bg-BG"/>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653"/>
        <w:gridCol w:w="1287"/>
        <w:gridCol w:w="963"/>
        <w:gridCol w:w="1800"/>
        <w:gridCol w:w="1260"/>
        <w:gridCol w:w="1440"/>
        <w:gridCol w:w="1407"/>
        <w:gridCol w:w="33"/>
      </w:tblGrid>
      <w:tr w:rsidR="00840B9B" w:rsidRPr="00070BFD" w:rsidTr="00054299">
        <w:trPr>
          <w:gridAfter w:val="1"/>
          <w:wAfter w:w="33" w:type="dxa"/>
          <w:trHeight w:val="168"/>
        </w:trPr>
        <w:tc>
          <w:tcPr>
            <w:tcW w:w="13925" w:type="dxa"/>
            <w:gridSpan w:val="8"/>
            <w:tcBorders>
              <w:top w:val="double" w:sz="4" w:space="0" w:color="auto"/>
              <w:left w:val="double" w:sz="4" w:space="0" w:color="auto"/>
              <w:right w:val="double" w:sz="4" w:space="0" w:color="auto"/>
            </w:tcBorders>
            <w:shd w:val="clear" w:color="auto" w:fill="F7CAAC"/>
          </w:tcPr>
          <w:p w:rsidR="00840B9B" w:rsidRPr="00EB7239" w:rsidRDefault="006F2818" w:rsidP="00840B9B">
            <w:pPr>
              <w:spacing w:after="60" w:line="276" w:lineRule="auto"/>
              <w:rPr>
                <w:rFonts w:cs="Arial"/>
                <w:bCs/>
                <w:iCs/>
                <w:color w:val="000000"/>
                <w:sz w:val="20"/>
                <w:szCs w:val="20"/>
                <w:u w:val="single"/>
              </w:rPr>
            </w:pPr>
            <w:r>
              <w:rPr>
                <w:rFonts w:cs="Arial"/>
                <w:color w:val="000000"/>
                <w:sz w:val="20"/>
                <w:szCs w:val="20"/>
              </w:rPr>
              <w:t>Мера 7.2.5</w:t>
            </w:r>
            <w:r w:rsidR="00840B9B" w:rsidRPr="003B2D2D">
              <w:rPr>
                <w:rFonts w:cs="Arial"/>
                <w:color w:val="000000"/>
                <w:sz w:val="20"/>
                <w:szCs w:val="20"/>
              </w:rPr>
              <w:t xml:space="preserve">: </w:t>
            </w:r>
            <w:r w:rsidR="00840B9B" w:rsidRPr="00A7684D">
              <w:rPr>
                <w:rFonts w:cs="Arial"/>
                <w:bCs/>
                <w:iCs/>
                <w:color w:val="000000"/>
                <w:sz w:val="20"/>
                <w:szCs w:val="20"/>
              </w:rPr>
              <w:t>Подршка младим женама, младима из осетљивих друштвених група и младим породицама са децом при запошљавању и самозапошљавању</w:t>
            </w:r>
          </w:p>
        </w:tc>
      </w:tr>
      <w:tr w:rsidR="00840B9B" w:rsidRPr="00070BFD" w:rsidTr="00054299">
        <w:trPr>
          <w:gridAfter w:val="1"/>
          <w:wAfter w:w="33"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840B9B" w:rsidRPr="00070BFD" w:rsidTr="00054299">
        <w:trPr>
          <w:gridAfter w:val="1"/>
          <w:wAfter w:w="33"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 xml:space="preserve">2022 </w:t>
            </w:r>
            <w:r w:rsidR="00D922A5">
              <w:rPr>
                <w:rFonts w:cs="Arial"/>
                <w:color w:val="000000"/>
                <w:sz w:val="20"/>
                <w:szCs w:val="20"/>
              </w:rPr>
              <w:t>–</w:t>
            </w:r>
            <w:r>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cPr>
          <w:p w:rsidR="00840B9B" w:rsidRPr="00862DF3" w:rsidRDefault="00840B9B" w:rsidP="00840B9B">
            <w:pPr>
              <w:spacing w:after="60" w:line="276" w:lineRule="auto"/>
              <w:rPr>
                <w:rFonts w:cs="Arial"/>
                <w:color w:val="000000"/>
                <w:sz w:val="20"/>
                <w:szCs w:val="20"/>
              </w:rPr>
            </w:pPr>
            <w:r w:rsidRPr="00070BFD">
              <w:rPr>
                <w:rFonts w:cs="Arial"/>
                <w:color w:val="000000"/>
                <w:sz w:val="20"/>
                <w:szCs w:val="20"/>
              </w:rPr>
              <w:t xml:space="preserve">Тип мере: </w:t>
            </w:r>
            <w:r>
              <w:rPr>
                <w:rFonts w:cs="Arial"/>
                <w:color w:val="000000"/>
                <w:sz w:val="20"/>
                <w:szCs w:val="20"/>
              </w:rPr>
              <w:t>подстицајна</w:t>
            </w:r>
          </w:p>
        </w:tc>
      </w:tr>
      <w:tr w:rsidR="00054299" w:rsidRPr="00070BFD" w:rsidTr="00054299">
        <w:trPr>
          <w:trHeight w:val="950"/>
        </w:trPr>
        <w:tc>
          <w:tcPr>
            <w:tcW w:w="4115" w:type="dxa"/>
            <w:tcBorders>
              <w:top w:val="double" w:sz="4" w:space="0" w:color="auto"/>
            </w:tcBorders>
            <w:shd w:val="clear" w:color="auto" w:fill="D9D9D9"/>
          </w:tcPr>
          <w:p w:rsidR="00054299" w:rsidRPr="00070BFD" w:rsidRDefault="00054299" w:rsidP="00840B9B">
            <w:pPr>
              <w:spacing w:after="60" w:line="276" w:lineRule="auto"/>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653" w:type="dxa"/>
            <w:tcBorders>
              <w:top w:val="double" w:sz="4" w:space="0" w:color="auto"/>
            </w:tcBorders>
            <w:shd w:val="clear" w:color="auto" w:fill="D9D9D9"/>
          </w:tcPr>
          <w:p w:rsidR="00054299" w:rsidRPr="00070BFD" w:rsidRDefault="00054299" w:rsidP="00840B9B">
            <w:pPr>
              <w:spacing w:after="60" w:line="276" w:lineRule="auto"/>
              <w:rPr>
                <w:rFonts w:cs="Arial"/>
                <w:color w:val="000000"/>
                <w:sz w:val="20"/>
                <w:szCs w:val="20"/>
              </w:rPr>
            </w:pPr>
            <w:r w:rsidRPr="00070BFD">
              <w:rPr>
                <w:rFonts w:cs="Arial"/>
                <w:color w:val="000000"/>
                <w:sz w:val="20"/>
                <w:szCs w:val="20"/>
              </w:rPr>
              <w:t>Jединица мере</w:t>
            </w:r>
          </w:p>
          <w:p w:rsidR="00054299" w:rsidRPr="00070BFD" w:rsidRDefault="00054299" w:rsidP="00840B9B">
            <w:pPr>
              <w:spacing w:after="60" w:line="276" w:lineRule="auto"/>
              <w:rPr>
                <w:rFonts w:cs="Arial"/>
                <w:color w:val="000000"/>
                <w:sz w:val="20"/>
                <w:szCs w:val="20"/>
              </w:rPr>
            </w:pPr>
          </w:p>
        </w:tc>
        <w:tc>
          <w:tcPr>
            <w:tcW w:w="2250" w:type="dxa"/>
            <w:gridSpan w:val="2"/>
            <w:tcBorders>
              <w:top w:val="double" w:sz="4" w:space="0" w:color="auto"/>
            </w:tcBorders>
            <w:shd w:val="clear" w:color="auto" w:fill="D9D9D9"/>
          </w:tcPr>
          <w:p w:rsidR="00054299" w:rsidRPr="00070BFD" w:rsidRDefault="00054299" w:rsidP="00840B9B">
            <w:pPr>
              <w:spacing w:after="60" w:line="276" w:lineRule="auto"/>
              <w:rPr>
                <w:rFonts w:cs="Arial"/>
                <w:color w:val="000000"/>
                <w:sz w:val="20"/>
                <w:szCs w:val="20"/>
              </w:rPr>
            </w:pPr>
            <w:r w:rsidRPr="00070BFD">
              <w:rPr>
                <w:rFonts w:cs="Arial"/>
                <w:color w:val="000000"/>
                <w:sz w:val="20"/>
                <w:szCs w:val="20"/>
              </w:rPr>
              <w:t>Извор провере</w:t>
            </w:r>
          </w:p>
        </w:tc>
        <w:tc>
          <w:tcPr>
            <w:tcW w:w="1800" w:type="dxa"/>
            <w:tcBorders>
              <w:top w:val="double" w:sz="4" w:space="0" w:color="auto"/>
            </w:tcBorders>
            <w:shd w:val="clear" w:color="auto" w:fill="D9D9D9"/>
          </w:tcPr>
          <w:p w:rsidR="00054299" w:rsidRPr="00070BFD" w:rsidRDefault="00054299" w:rsidP="00840B9B">
            <w:pPr>
              <w:spacing w:after="60" w:line="276" w:lineRule="auto"/>
              <w:rPr>
                <w:rFonts w:cs="Arial"/>
                <w:color w:val="000000"/>
                <w:sz w:val="20"/>
                <w:szCs w:val="20"/>
              </w:rPr>
            </w:pPr>
            <w:r w:rsidRPr="00070BFD">
              <w:rPr>
                <w:rFonts w:cs="Arial"/>
                <w:color w:val="000000"/>
                <w:sz w:val="20"/>
                <w:szCs w:val="20"/>
              </w:rPr>
              <w:t xml:space="preserve">Почетна вредност </w:t>
            </w:r>
          </w:p>
        </w:tc>
        <w:tc>
          <w:tcPr>
            <w:tcW w:w="1260" w:type="dxa"/>
            <w:tcBorders>
              <w:top w:val="double" w:sz="4" w:space="0" w:color="auto"/>
            </w:tcBorders>
            <w:shd w:val="clear" w:color="auto" w:fill="D9D9D9"/>
          </w:tcPr>
          <w:p w:rsidR="00054299" w:rsidRDefault="00054299" w:rsidP="00840B9B">
            <w:pPr>
              <w:spacing w:after="60" w:line="276" w:lineRule="auto"/>
              <w:rPr>
                <w:rFonts w:cs="Arial"/>
                <w:color w:val="000000"/>
                <w:sz w:val="20"/>
                <w:szCs w:val="20"/>
              </w:rPr>
            </w:pPr>
            <w:r w:rsidRPr="00070BFD">
              <w:rPr>
                <w:rFonts w:cs="Arial"/>
                <w:color w:val="000000"/>
                <w:sz w:val="20"/>
                <w:szCs w:val="20"/>
              </w:rPr>
              <w:t>Базна година</w:t>
            </w:r>
          </w:p>
          <w:p w:rsidR="00054299" w:rsidRPr="003B2D2D" w:rsidRDefault="00054299" w:rsidP="00840B9B">
            <w:pPr>
              <w:spacing w:after="60" w:line="276" w:lineRule="auto"/>
              <w:rPr>
                <w:rFonts w:cs="Arial"/>
                <w:color w:val="000000"/>
                <w:sz w:val="20"/>
                <w:szCs w:val="20"/>
              </w:rPr>
            </w:pPr>
            <w:r>
              <w:rPr>
                <w:rFonts w:cs="Arial"/>
                <w:color w:val="000000"/>
                <w:sz w:val="20"/>
                <w:szCs w:val="20"/>
              </w:rPr>
              <w:t>2022</w:t>
            </w:r>
          </w:p>
        </w:tc>
        <w:tc>
          <w:tcPr>
            <w:tcW w:w="1440" w:type="dxa"/>
            <w:tcBorders>
              <w:top w:val="double" w:sz="4" w:space="0" w:color="auto"/>
            </w:tcBorders>
            <w:shd w:val="clear" w:color="auto" w:fill="D9D9D9"/>
          </w:tcPr>
          <w:p w:rsidR="00054299" w:rsidRPr="00070BFD" w:rsidRDefault="00054299" w:rsidP="00840B9B">
            <w:pPr>
              <w:spacing w:after="60" w:line="276" w:lineRule="auto"/>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440" w:type="dxa"/>
            <w:gridSpan w:val="2"/>
            <w:tcBorders>
              <w:top w:val="double" w:sz="4" w:space="0" w:color="auto"/>
              <w:right w:val="double" w:sz="4" w:space="0" w:color="auto"/>
            </w:tcBorders>
            <w:shd w:val="clear" w:color="auto" w:fill="D9D9D9"/>
          </w:tcPr>
          <w:p w:rsidR="00054299" w:rsidRPr="00070BFD" w:rsidRDefault="00054299" w:rsidP="00840B9B">
            <w:pPr>
              <w:spacing w:after="60" w:line="276" w:lineRule="auto"/>
              <w:rPr>
                <w:rFonts w:cs="Arial"/>
                <w:color w:val="000000"/>
                <w:sz w:val="20"/>
                <w:szCs w:val="20"/>
              </w:rPr>
            </w:pPr>
            <w:r w:rsidRPr="00070BFD">
              <w:rPr>
                <w:rFonts w:cs="Arial"/>
                <w:color w:val="000000"/>
                <w:sz w:val="20"/>
                <w:szCs w:val="20"/>
              </w:rPr>
              <w:t xml:space="preserve">Циљана вредност у </w:t>
            </w:r>
            <w:r>
              <w:rPr>
                <w:rFonts w:cs="Arial"/>
                <w:color w:val="000000"/>
                <w:sz w:val="20"/>
                <w:szCs w:val="20"/>
              </w:rPr>
              <w:t>2024.</w:t>
            </w:r>
            <w:r w:rsidRPr="00070BFD">
              <w:rPr>
                <w:rFonts w:cs="Arial"/>
                <w:color w:val="000000"/>
                <w:sz w:val="20"/>
                <w:szCs w:val="20"/>
              </w:rPr>
              <w:t xml:space="preserve"> години</w:t>
            </w:r>
          </w:p>
        </w:tc>
      </w:tr>
      <w:tr w:rsidR="00054299" w:rsidRPr="00070BFD" w:rsidTr="00054299">
        <w:trPr>
          <w:trHeight w:val="302"/>
        </w:trPr>
        <w:tc>
          <w:tcPr>
            <w:tcW w:w="4115" w:type="dxa"/>
            <w:tcBorders>
              <w:top w:val="double" w:sz="4" w:space="0" w:color="auto"/>
              <w:bottom w:val="double" w:sz="4" w:space="0" w:color="auto"/>
            </w:tcBorders>
            <w:shd w:val="clear" w:color="auto" w:fill="FFFFFF"/>
          </w:tcPr>
          <w:p w:rsidR="00054299" w:rsidRPr="00862DF3" w:rsidRDefault="00054299" w:rsidP="00840B9B">
            <w:pPr>
              <w:shd w:val="clear" w:color="auto" w:fill="FFFFFF"/>
              <w:spacing w:after="60" w:line="276" w:lineRule="auto"/>
              <w:rPr>
                <w:rFonts w:cs="Arial"/>
                <w:color w:val="000000"/>
                <w:sz w:val="20"/>
                <w:szCs w:val="20"/>
              </w:rPr>
            </w:pPr>
            <w:r w:rsidRPr="002904DD">
              <w:rPr>
                <w:rFonts w:cs="Arial"/>
                <w:iCs/>
                <w:color w:val="000000"/>
                <w:lang w:val="bg-BG"/>
              </w:rPr>
              <w:t>Број младих</w:t>
            </w:r>
            <w:r>
              <w:rPr>
                <w:rFonts w:cs="Arial"/>
                <w:iCs/>
                <w:color w:val="000000"/>
                <w:lang w:val="bg-BG"/>
              </w:rPr>
              <w:t xml:space="preserve"> који су учествовали у програмима подршке</w:t>
            </w:r>
          </w:p>
        </w:tc>
        <w:tc>
          <w:tcPr>
            <w:tcW w:w="1653" w:type="dxa"/>
            <w:tcBorders>
              <w:top w:val="double" w:sz="4" w:space="0" w:color="auto"/>
              <w:bottom w:val="double" w:sz="4" w:space="0" w:color="auto"/>
            </w:tcBorders>
            <w:shd w:val="clear" w:color="auto" w:fill="FFFFFF"/>
          </w:tcPr>
          <w:p w:rsidR="00054299" w:rsidRPr="00862DF3" w:rsidRDefault="00054299"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2250" w:type="dxa"/>
            <w:gridSpan w:val="2"/>
            <w:tcBorders>
              <w:top w:val="double" w:sz="4" w:space="0" w:color="auto"/>
              <w:bottom w:val="double" w:sz="4" w:space="0" w:color="auto"/>
            </w:tcBorders>
            <w:shd w:val="clear" w:color="auto" w:fill="FFFFFF"/>
          </w:tcPr>
          <w:p w:rsidR="00054299" w:rsidRPr="00862DF3" w:rsidRDefault="00054299" w:rsidP="00840B9B">
            <w:pPr>
              <w:shd w:val="clear" w:color="auto" w:fill="FFFFFF"/>
              <w:spacing w:after="60" w:line="276" w:lineRule="auto"/>
              <w:rPr>
                <w:rFonts w:cs="Arial"/>
                <w:color w:val="000000"/>
                <w:sz w:val="20"/>
                <w:szCs w:val="20"/>
              </w:rPr>
            </w:pPr>
            <w:r>
              <w:rPr>
                <w:rFonts w:cs="Arial"/>
                <w:color w:val="000000"/>
                <w:sz w:val="20"/>
                <w:szCs w:val="20"/>
              </w:rPr>
              <w:t>Извештај о раду КЗМ</w:t>
            </w:r>
          </w:p>
        </w:tc>
        <w:tc>
          <w:tcPr>
            <w:tcW w:w="1800" w:type="dxa"/>
            <w:tcBorders>
              <w:top w:val="double" w:sz="4" w:space="0" w:color="auto"/>
              <w:bottom w:val="double" w:sz="4" w:space="0" w:color="auto"/>
            </w:tcBorders>
            <w:shd w:val="clear" w:color="auto" w:fill="FFFFFF"/>
          </w:tcPr>
          <w:p w:rsidR="00054299" w:rsidRPr="00862DF3" w:rsidRDefault="00054299"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260" w:type="dxa"/>
            <w:tcBorders>
              <w:top w:val="double" w:sz="4" w:space="0" w:color="auto"/>
              <w:bottom w:val="double" w:sz="4" w:space="0" w:color="auto"/>
            </w:tcBorders>
            <w:shd w:val="clear" w:color="auto" w:fill="FFFFFF"/>
          </w:tcPr>
          <w:p w:rsidR="00054299" w:rsidRPr="00CE5ECD" w:rsidRDefault="00CE5ECD" w:rsidP="00840B9B">
            <w:pPr>
              <w:shd w:val="clear" w:color="auto" w:fill="FFFFFF"/>
              <w:spacing w:after="60" w:line="276" w:lineRule="auto"/>
              <w:rPr>
                <w:rFonts w:cs="Arial"/>
                <w:color w:val="000000"/>
                <w:sz w:val="20"/>
                <w:szCs w:val="20"/>
              </w:rPr>
            </w:pPr>
            <w:r>
              <w:rPr>
                <w:rFonts w:cs="Arial"/>
                <w:color w:val="000000"/>
                <w:sz w:val="20"/>
                <w:szCs w:val="20"/>
              </w:rPr>
              <w:t>50</w:t>
            </w:r>
          </w:p>
        </w:tc>
        <w:tc>
          <w:tcPr>
            <w:tcW w:w="1440" w:type="dxa"/>
            <w:tcBorders>
              <w:top w:val="double" w:sz="4" w:space="0" w:color="auto"/>
              <w:bottom w:val="double" w:sz="4" w:space="0" w:color="auto"/>
            </w:tcBorders>
            <w:shd w:val="clear" w:color="auto" w:fill="FFFFFF"/>
          </w:tcPr>
          <w:p w:rsidR="00054299" w:rsidRPr="00CE5ECD" w:rsidRDefault="00CE5ECD" w:rsidP="00840B9B">
            <w:pPr>
              <w:shd w:val="clear" w:color="auto" w:fill="FFFFFF"/>
              <w:spacing w:after="60" w:line="276" w:lineRule="auto"/>
              <w:rPr>
                <w:rFonts w:cs="Arial"/>
                <w:color w:val="000000"/>
                <w:sz w:val="20"/>
                <w:szCs w:val="20"/>
              </w:rPr>
            </w:pPr>
            <w:r>
              <w:rPr>
                <w:rFonts w:cs="Arial"/>
                <w:color w:val="000000"/>
                <w:sz w:val="20"/>
                <w:szCs w:val="20"/>
              </w:rPr>
              <w:t>70</w:t>
            </w:r>
          </w:p>
        </w:tc>
        <w:tc>
          <w:tcPr>
            <w:tcW w:w="1440" w:type="dxa"/>
            <w:gridSpan w:val="2"/>
            <w:tcBorders>
              <w:bottom w:val="double" w:sz="4" w:space="0" w:color="auto"/>
              <w:right w:val="double" w:sz="4" w:space="0" w:color="auto"/>
            </w:tcBorders>
            <w:shd w:val="clear" w:color="auto" w:fill="auto"/>
          </w:tcPr>
          <w:p w:rsidR="00054299" w:rsidRPr="00CE5ECD" w:rsidRDefault="00CE5ECD" w:rsidP="00840B9B">
            <w:pPr>
              <w:shd w:val="clear" w:color="auto" w:fill="FFFFFF"/>
              <w:spacing w:after="60" w:line="276" w:lineRule="auto"/>
              <w:rPr>
                <w:rFonts w:cs="Arial"/>
                <w:color w:val="000000"/>
                <w:sz w:val="20"/>
                <w:szCs w:val="20"/>
              </w:rPr>
            </w:pPr>
            <w:r>
              <w:rPr>
                <w:rFonts w:cs="Arial"/>
                <w:color w:val="000000"/>
                <w:sz w:val="20"/>
                <w:szCs w:val="20"/>
              </w:rPr>
              <w:t>80</w:t>
            </w:r>
          </w:p>
        </w:tc>
      </w:tr>
    </w:tbl>
    <w:p w:rsidR="00840B9B" w:rsidRPr="00070BFD" w:rsidRDefault="00840B9B" w:rsidP="00840B9B">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840B9B" w:rsidRPr="00070BFD" w:rsidTr="00840B9B">
        <w:trPr>
          <w:trHeight w:val="227"/>
        </w:trPr>
        <w:tc>
          <w:tcPr>
            <w:tcW w:w="2798" w:type="dxa"/>
            <w:vMerge w:val="restart"/>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Извор финансирања мере</w:t>
            </w:r>
          </w:p>
          <w:p w:rsidR="00840B9B" w:rsidRPr="00070BFD" w:rsidRDefault="00840B9B" w:rsidP="00840B9B">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840B9B" w:rsidRPr="00070BFD" w:rsidTr="00840B9B">
        <w:trPr>
          <w:trHeight w:val="227"/>
        </w:trPr>
        <w:tc>
          <w:tcPr>
            <w:tcW w:w="2798" w:type="dxa"/>
            <w:vMerge/>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840B9B" w:rsidRPr="00070BFD" w:rsidRDefault="00840B9B" w:rsidP="00840B9B">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862DF3" w:rsidRDefault="00840B9B" w:rsidP="00840B9B">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070BFD" w:rsidRDefault="00840B9B" w:rsidP="00840B9B">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840B9B" w:rsidRPr="00862DF3" w:rsidRDefault="00840B9B" w:rsidP="00840B9B">
            <w:pPr>
              <w:spacing w:line="276" w:lineRule="auto"/>
              <w:jc w:val="center"/>
              <w:rPr>
                <w:rFonts w:cs="Arial"/>
                <w:color w:val="000000"/>
                <w:sz w:val="20"/>
                <w:szCs w:val="20"/>
              </w:rPr>
            </w:pPr>
            <w:r>
              <w:rPr>
                <w:rFonts w:cs="Arial"/>
                <w:color w:val="000000"/>
                <w:sz w:val="20"/>
                <w:szCs w:val="20"/>
              </w:rPr>
              <w:t>2024.</w:t>
            </w:r>
          </w:p>
        </w:tc>
      </w:tr>
      <w:tr w:rsidR="00840B9B" w:rsidRPr="00070BFD" w:rsidTr="00CE5ECD">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805591" w:rsidRDefault="00805591" w:rsidP="00840B9B">
            <w:pPr>
              <w:spacing w:after="60" w:line="276" w:lineRule="auto"/>
              <w:rPr>
                <w:rFonts w:cs="Arial"/>
                <w:color w:val="000000"/>
                <w:sz w:val="20"/>
                <w:szCs w:val="20"/>
              </w:rPr>
            </w:pPr>
            <w:r>
              <w:rPr>
                <w:rFonts w:cs="Arial"/>
                <w:color w:val="000000"/>
                <w:sz w:val="20"/>
                <w:szCs w:val="20"/>
              </w:rPr>
              <w:t>Донатор</w:t>
            </w:r>
          </w:p>
          <w:p w:rsidR="00840B9B" w:rsidRPr="00862DF3" w:rsidRDefault="00E93474" w:rsidP="00840B9B">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CE5ECD" w:rsidRDefault="00CE5ECD" w:rsidP="00CE5ECD">
            <w:pPr>
              <w:spacing w:after="60" w:line="276" w:lineRule="auto"/>
              <w:rPr>
                <w:rFonts w:cs="Arial"/>
                <w:color w:val="000000"/>
                <w:sz w:val="20"/>
                <w:szCs w:val="20"/>
              </w:rPr>
            </w:pPr>
            <w:r>
              <w:rPr>
                <w:rFonts w:cs="Arial"/>
                <w:color w:val="000000"/>
                <w:sz w:val="20"/>
                <w:szCs w:val="20"/>
              </w:rPr>
              <w:t>0902-4003</w:t>
            </w:r>
          </w:p>
          <w:p w:rsidR="00840B9B" w:rsidRPr="00070BFD" w:rsidRDefault="00CE5ECD" w:rsidP="00CE5ECD">
            <w:pPr>
              <w:spacing w:after="60" w:line="276" w:lineRule="auto"/>
              <w:rPr>
                <w:rFonts w:cs="Arial"/>
                <w:color w:val="000000"/>
                <w:sz w:val="20"/>
                <w:szCs w:val="20"/>
              </w:rPr>
            </w:pPr>
            <w:r>
              <w:rPr>
                <w:rFonts w:cs="Arial"/>
                <w:color w:val="000000"/>
                <w:sz w:val="20"/>
                <w:szCs w:val="20"/>
              </w:rPr>
              <w:t>0902-0016</w:t>
            </w:r>
          </w:p>
        </w:tc>
        <w:tc>
          <w:tcPr>
            <w:tcW w:w="2880" w:type="dxa"/>
            <w:tcBorders>
              <w:left w:val="double" w:sz="4" w:space="0" w:color="auto"/>
              <w:bottom w:val="double" w:sz="4" w:space="0" w:color="auto"/>
              <w:right w:val="double" w:sz="4" w:space="0" w:color="auto"/>
            </w:tcBorders>
            <w:shd w:val="clear" w:color="auto" w:fill="FFFFFF"/>
            <w:vAlign w:val="center"/>
          </w:tcPr>
          <w:p w:rsidR="00840B9B" w:rsidRPr="00CE5ECD" w:rsidRDefault="00CE5ECD" w:rsidP="00CE5ECD">
            <w:pPr>
              <w:spacing w:after="60" w:line="276" w:lineRule="auto"/>
              <w:rPr>
                <w:rFonts w:cs="Arial"/>
                <w:color w:val="000000"/>
                <w:sz w:val="20"/>
                <w:szCs w:val="20"/>
              </w:rPr>
            </w:pPr>
            <w:r>
              <w:rPr>
                <w:rFonts w:cs="Arial"/>
                <w:color w:val="000000"/>
                <w:sz w:val="20"/>
                <w:szCs w:val="20"/>
              </w:rPr>
              <w:t>800</w:t>
            </w:r>
          </w:p>
        </w:tc>
        <w:tc>
          <w:tcPr>
            <w:tcW w:w="2520" w:type="dxa"/>
            <w:tcBorders>
              <w:left w:val="double" w:sz="4" w:space="0" w:color="auto"/>
              <w:bottom w:val="double" w:sz="4" w:space="0" w:color="auto"/>
              <w:right w:val="double" w:sz="4" w:space="0" w:color="auto"/>
            </w:tcBorders>
            <w:shd w:val="clear" w:color="auto" w:fill="FFFFFF"/>
            <w:vAlign w:val="center"/>
          </w:tcPr>
          <w:p w:rsidR="00840B9B" w:rsidRPr="00CE5ECD" w:rsidRDefault="00CE5ECD" w:rsidP="00CE5ECD">
            <w:pPr>
              <w:spacing w:after="60" w:line="276" w:lineRule="auto"/>
              <w:rPr>
                <w:rFonts w:cs="Arial"/>
                <w:color w:val="000000"/>
                <w:sz w:val="20"/>
                <w:szCs w:val="20"/>
              </w:rPr>
            </w:pPr>
            <w:r>
              <w:rPr>
                <w:rFonts w:cs="Arial"/>
                <w:color w:val="000000"/>
                <w:sz w:val="20"/>
                <w:szCs w:val="20"/>
              </w:rPr>
              <w:t>1000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840B9B" w:rsidRPr="00CE5ECD" w:rsidRDefault="00CE5ECD" w:rsidP="00CE5ECD">
            <w:pPr>
              <w:spacing w:after="60" w:line="276" w:lineRule="auto"/>
              <w:rPr>
                <w:rFonts w:cs="Arial"/>
                <w:color w:val="000000"/>
                <w:sz w:val="20"/>
                <w:szCs w:val="20"/>
              </w:rPr>
            </w:pPr>
            <w:r>
              <w:rPr>
                <w:rFonts w:cs="Arial"/>
                <w:color w:val="000000"/>
                <w:sz w:val="20"/>
                <w:szCs w:val="20"/>
              </w:rPr>
              <w:t>1200</w:t>
            </w:r>
          </w:p>
        </w:tc>
      </w:tr>
    </w:tbl>
    <w:p w:rsidR="00840B9B" w:rsidRPr="00A02A32" w:rsidRDefault="00840B9B" w:rsidP="00840B9B">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261"/>
        <w:gridCol w:w="1529"/>
        <w:gridCol w:w="1350"/>
        <w:gridCol w:w="1529"/>
        <w:gridCol w:w="1442"/>
        <w:gridCol w:w="982"/>
        <w:gridCol w:w="1080"/>
        <w:gridCol w:w="996"/>
      </w:tblGrid>
      <w:tr w:rsidR="00840B9B" w:rsidRPr="00070BFD" w:rsidTr="00054299">
        <w:trPr>
          <w:trHeight w:val="140"/>
        </w:trPr>
        <w:tc>
          <w:tcPr>
            <w:tcW w:w="1355" w:type="pct"/>
            <w:vMerge w:val="restart"/>
            <w:tcBorders>
              <w:top w:val="double" w:sz="4" w:space="0" w:color="auto"/>
              <w:left w:val="double" w:sz="4" w:space="0" w:color="auto"/>
            </w:tcBorders>
            <w:shd w:val="clear" w:color="auto" w:fill="FFF2CC"/>
            <w:vAlign w:val="center"/>
          </w:tcPr>
          <w:p w:rsidR="00840B9B" w:rsidRDefault="00840B9B" w:rsidP="00840B9B">
            <w:pPr>
              <w:spacing w:after="60" w:line="276" w:lineRule="auto"/>
              <w:jc w:val="center"/>
              <w:rPr>
                <w:rFonts w:cs="Arial"/>
                <w:color w:val="000000"/>
                <w:sz w:val="20"/>
                <w:szCs w:val="20"/>
              </w:rPr>
            </w:pPr>
            <w:r w:rsidRPr="00070BFD">
              <w:rPr>
                <w:rFonts w:cs="Arial"/>
                <w:color w:val="000000"/>
                <w:sz w:val="20"/>
                <w:szCs w:val="20"/>
              </w:rPr>
              <w:t>Назив активности:</w:t>
            </w:r>
          </w:p>
          <w:p w:rsidR="00840B9B" w:rsidRPr="00D90070" w:rsidRDefault="00840B9B" w:rsidP="00840B9B">
            <w:pPr>
              <w:spacing w:after="60" w:line="276" w:lineRule="auto"/>
              <w:jc w:val="center"/>
              <w:rPr>
                <w:rFonts w:cs="Arial"/>
                <w:color w:val="000000"/>
                <w:sz w:val="20"/>
                <w:szCs w:val="20"/>
              </w:rPr>
            </w:pPr>
          </w:p>
        </w:tc>
        <w:tc>
          <w:tcPr>
            <w:tcW w:w="452" w:type="pct"/>
            <w:vMerge w:val="restart"/>
            <w:tcBorders>
              <w:top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48" w:type="pct"/>
            <w:vMerge w:val="restart"/>
            <w:tcBorders>
              <w:top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84" w:type="pct"/>
            <w:vMerge w:val="restart"/>
            <w:tcBorders>
              <w:top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48" w:type="pct"/>
            <w:vMerge w:val="restart"/>
            <w:tcBorders>
              <w:top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517" w:type="pct"/>
            <w:vMerge w:val="restart"/>
            <w:tcBorders>
              <w:top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840B9B" w:rsidRPr="00070BFD" w:rsidRDefault="00840B9B" w:rsidP="00840B9B">
            <w:pPr>
              <w:spacing w:after="60" w:line="276" w:lineRule="auto"/>
              <w:jc w:val="center"/>
              <w:rPr>
                <w:rFonts w:cs="Arial"/>
                <w:color w:val="000000"/>
                <w:sz w:val="20"/>
                <w:szCs w:val="20"/>
              </w:rPr>
            </w:pPr>
          </w:p>
        </w:tc>
        <w:tc>
          <w:tcPr>
            <w:tcW w:w="1096" w:type="pct"/>
            <w:gridSpan w:val="3"/>
            <w:tcBorders>
              <w:top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054299" w:rsidRPr="00070BFD" w:rsidTr="00054299">
        <w:trPr>
          <w:trHeight w:val="386"/>
        </w:trPr>
        <w:tc>
          <w:tcPr>
            <w:tcW w:w="1355" w:type="pct"/>
            <w:vMerge/>
            <w:tcBorders>
              <w:left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52"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548"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84"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548"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517"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352" w:type="pct"/>
            <w:shd w:val="clear" w:color="auto" w:fill="FFF2CC"/>
            <w:vAlign w:val="center"/>
          </w:tcPr>
          <w:p w:rsidR="00840B9B" w:rsidRPr="00A02A32" w:rsidRDefault="00840B9B" w:rsidP="00840B9B">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840B9B" w:rsidRPr="00A02A32" w:rsidRDefault="00840B9B" w:rsidP="00840B9B">
            <w:pPr>
              <w:spacing w:after="60" w:line="276" w:lineRule="auto"/>
              <w:jc w:val="center"/>
              <w:rPr>
                <w:rFonts w:cs="Arial"/>
                <w:color w:val="000000"/>
                <w:sz w:val="20"/>
                <w:szCs w:val="20"/>
              </w:rPr>
            </w:pPr>
            <w:r>
              <w:rPr>
                <w:rFonts w:cs="Arial"/>
                <w:color w:val="000000"/>
                <w:sz w:val="20"/>
                <w:szCs w:val="20"/>
              </w:rPr>
              <w:t>2023</w:t>
            </w:r>
          </w:p>
        </w:tc>
        <w:tc>
          <w:tcPr>
            <w:tcW w:w="357" w:type="pct"/>
            <w:shd w:val="clear" w:color="auto" w:fill="FFF2CC"/>
            <w:vAlign w:val="center"/>
          </w:tcPr>
          <w:p w:rsidR="00840B9B" w:rsidRPr="00A02A32" w:rsidRDefault="00840B9B" w:rsidP="00840B9B">
            <w:pPr>
              <w:spacing w:after="60" w:line="276" w:lineRule="auto"/>
              <w:jc w:val="center"/>
              <w:rPr>
                <w:rFonts w:cs="Arial"/>
                <w:color w:val="000000"/>
                <w:sz w:val="20"/>
                <w:szCs w:val="20"/>
              </w:rPr>
            </w:pPr>
            <w:r>
              <w:rPr>
                <w:rFonts w:cs="Arial"/>
                <w:color w:val="000000"/>
                <w:sz w:val="20"/>
                <w:szCs w:val="20"/>
              </w:rPr>
              <w:t>2024</w:t>
            </w:r>
          </w:p>
        </w:tc>
      </w:tr>
      <w:tr w:rsidR="00054299" w:rsidRPr="00070BFD" w:rsidTr="00054299">
        <w:trPr>
          <w:trHeight w:val="822"/>
        </w:trPr>
        <w:tc>
          <w:tcPr>
            <w:tcW w:w="1355" w:type="pct"/>
            <w:tcBorders>
              <w:left w:val="double" w:sz="4" w:space="0" w:color="auto"/>
            </w:tcBorders>
            <w:shd w:val="clear" w:color="auto" w:fill="auto"/>
            <w:vAlign w:val="center"/>
          </w:tcPr>
          <w:p w:rsidR="00840B9B" w:rsidRPr="003B2D2D" w:rsidRDefault="00840B9B" w:rsidP="00840B9B">
            <w:pPr>
              <w:spacing w:after="60" w:line="276" w:lineRule="auto"/>
              <w:rPr>
                <w:rFonts w:cs="Arial"/>
                <w:color w:val="000000"/>
                <w:sz w:val="20"/>
                <w:szCs w:val="20"/>
              </w:rPr>
            </w:pPr>
            <w:r>
              <w:rPr>
                <w:rFonts w:cs="Arial"/>
                <w:color w:val="000000"/>
                <w:sz w:val="20"/>
                <w:szCs w:val="20"/>
              </w:rPr>
              <w:t>Мапирање и евидентирање младих који припадају поменутим групама</w:t>
            </w:r>
          </w:p>
        </w:tc>
        <w:tc>
          <w:tcPr>
            <w:tcW w:w="452" w:type="pct"/>
            <w:shd w:val="clear" w:color="auto" w:fill="auto"/>
            <w:vAlign w:val="center"/>
          </w:tcPr>
          <w:p w:rsidR="00840B9B" w:rsidRDefault="00840B9B" w:rsidP="00840B9B">
            <w:pPr>
              <w:spacing w:after="60" w:line="276" w:lineRule="auto"/>
              <w:rPr>
                <w:rFonts w:cs="Arial"/>
                <w:color w:val="000000"/>
                <w:sz w:val="20"/>
                <w:szCs w:val="20"/>
              </w:rPr>
            </w:pPr>
            <w:r>
              <w:rPr>
                <w:rFonts w:cs="Arial"/>
                <w:color w:val="000000"/>
                <w:sz w:val="20"/>
                <w:szCs w:val="20"/>
              </w:rPr>
              <w:t>КЗМ</w:t>
            </w:r>
          </w:p>
          <w:p w:rsidR="00840B9B" w:rsidRPr="00D90070" w:rsidRDefault="00840B9B" w:rsidP="00840B9B">
            <w:pPr>
              <w:spacing w:after="60" w:line="276" w:lineRule="auto"/>
              <w:rPr>
                <w:rFonts w:cs="Arial"/>
                <w:color w:val="000000"/>
                <w:sz w:val="20"/>
                <w:szCs w:val="20"/>
              </w:rPr>
            </w:pPr>
          </w:p>
        </w:tc>
        <w:tc>
          <w:tcPr>
            <w:tcW w:w="548" w:type="pct"/>
            <w:shd w:val="clear" w:color="auto" w:fill="auto"/>
            <w:vAlign w:val="center"/>
          </w:tcPr>
          <w:p w:rsidR="00840B9B" w:rsidRDefault="00840B9B" w:rsidP="00840B9B">
            <w:pPr>
              <w:spacing w:after="60" w:line="276" w:lineRule="auto"/>
              <w:rPr>
                <w:rFonts w:cs="Arial"/>
                <w:color w:val="000000"/>
                <w:sz w:val="20"/>
                <w:szCs w:val="20"/>
              </w:rPr>
            </w:pPr>
            <w:r>
              <w:rPr>
                <w:rFonts w:cs="Arial"/>
                <w:color w:val="000000"/>
                <w:sz w:val="20"/>
                <w:szCs w:val="20"/>
              </w:rPr>
              <w:t>Центар за социјални рад</w:t>
            </w:r>
          </w:p>
          <w:p w:rsidR="00840B9B" w:rsidRDefault="00840B9B" w:rsidP="00840B9B">
            <w:pPr>
              <w:spacing w:after="60" w:line="276" w:lineRule="auto"/>
              <w:rPr>
                <w:rFonts w:cs="Arial"/>
                <w:color w:val="000000"/>
                <w:sz w:val="20"/>
                <w:szCs w:val="20"/>
              </w:rPr>
            </w:pPr>
            <w:r>
              <w:rPr>
                <w:rFonts w:cs="Arial"/>
                <w:color w:val="000000"/>
                <w:sz w:val="20"/>
                <w:szCs w:val="20"/>
              </w:rPr>
              <w:t>Средње школе</w:t>
            </w:r>
          </w:p>
          <w:p w:rsidR="00840B9B" w:rsidRDefault="00840B9B" w:rsidP="00840B9B">
            <w:pPr>
              <w:spacing w:after="60" w:line="276" w:lineRule="auto"/>
              <w:rPr>
                <w:rFonts w:cs="Arial"/>
                <w:color w:val="000000"/>
                <w:sz w:val="20"/>
                <w:szCs w:val="20"/>
              </w:rPr>
            </w:pPr>
            <w:r>
              <w:rPr>
                <w:rFonts w:cs="Arial"/>
                <w:color w:val="000000"/>
                <w:sz w:val="20"/>
                <w:szCs w:val="20"/>
              </w:rPr>
              <w:t>Високе школе</w:t>
            </w:r>
          </w:p>
          <w:p w:rsidR="00054299" w:rsidRPr="00054299" w:rsidRDefault="00054299" w:rsidP="00840B9B">
            <w:pPr>
              <w:spacing w:after="60" w:line="276" w:lineRule="auto"/>
              <w:rPr>
                <w:rFonts w:cs="Arial"/>
                <w:color w:val="000000"/>
                <w:sz w:val="20"/>
                <w:szCs w:val="20"/>
              </w:rPr>
            </w:pPr>
            <w:r>
              <w:rPr>
                <w:rFonts w:cs="Arial"/>
                <w:color w:val="000000"/>
                <w:sz w:val="20"/>
                <w:szCs w:val="20"/>
              </w:rPr>
              <w:t>Мобилни тим</w:t>
            </w:r>
          </w:p>
        </w:tc>
        <w:tc>
          <w:tcPr>
            <w:tcW w:w="484" w:type="pct"/>
            <w:shd w:val="clear" w:color="auto" w:fill="auto"/>
            <w:vAlign w:val="center"/>
          </w:tcPr>
          <w:p w:rsidR="00840B9B" w:rsidRPr="00054299" w:rsidRDefault="00054299" w:rsidP="00840B9B">
            <w:pPr>
              <w:spacing w:after="60" w:line="276" w:lineRule="auto"/>
              <w:rPr>
                <w:rFonts w:cs="Arial"/>
                <w:color w:val="000000"/>
                <w:sz w:val="20"/>
                <w:szCs w:val="20"/>
              </w:rPr>
            </w:pPr>
            <w:r>
              <w:rPr>
                <w:rFonts w:cs="Arial"/>
                <w:color w:val="000000"/>
                <w:sz w:val="20"/>
                <w:szCs w:val="20"/>
              </w:rPr>
              <w:t>крај 2022.</w:t>
            </w:r>
          </w:p>
        </w:tc>
        <w:tc>
          <w:tcPr>
            <w:tcW w:w="548" w:type="pct"/>
            <w:shd w:val="clear" w:color="auto" w:fill="auto"/>
            <w:vAlign w:val="center"/>
          </w:tcPr>
          <w:p w:rsidR="00840B9B" w:rsidRPr="00054299" w:rsidRDefault="00CE5ECD" w:rsidP="00840B9B">
            <w:pPr>
              <w:spacing w:after="60" w:line="276" w:lineRule="auto"/>
              <w:rPr>
                <w:rFonts w:cs="Arial"/>
                <w:color w:val="000000"/>
                <w:sz w:val="20"/>
                <w:szCs w:val="20"/>
              </w:rPr>
            </w:pPr>
            <w:r>
              <w:rPr>
                <w:rFonts w:cs="Arial"/>
                <w:color w:val="000000"/>
                <w:sz w:val="20"/>
                <w:szCs w:val="20"/>
              </w:rPr>
              <w:t>Нису потребне финансије</w:t>
            </w:r>
          </w:p>
        </w:tc>
        <w:tc>
          <w:tcPr>
            <w:tcW w:w="517" w:type="pct"/>
            <w:shd w:val="clear" w:color="auto" w:fill="auto"/>
            <w:vAlign w:val="center"/>
          </w:tcPr>
          <w:p w:rsidR="00840B9B" w:rsidRPr="00054299" w:rsidRDefault="00054299" w:rsidP="00840B9B">
            <w:pPr>
              <w:spacing w:after="60" w:line="276" w:lineRule="auto"/>
              <w:rPr>
                <w:rFonts w:cs="Arial"/>
                <w:color w:val="000000"/>
                <w:sz w:val="20"/>
                <w:szCs w:val="20"/>
              </w:rPr>
            </w:pPr>
            <w:r>
              <w:rPr>
                <w:rFonts w:cs="Arial"/>
                <w:color w:val="000000"/>
                <w:sz w:val="20"/>
                <w:szCs w:val="20"/>
              </w:rPr>
              <w:t>/</w:t>
            </w:r>
          </w:p>
        </w:tc>
        <w:tc>
          <w:tcPr>
            <w:tcW w:w="352" w:type="pct"/>
            <w:shd w:val="clear" w:color="auto" w:fill="auto"/>
            <w:vAlign w:val="center"/>
          </w:tcPr>
          <w:p w:rsidR="00840B9B" w:rsidRPr="00054299" w:rsidRDefault="00054299"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840B9B" w:rsidRPr="00054299" w:rsidRDefault="00054299" w:rsidP="00840B9B">
            <w:pPr>
              <w:spacing w:after="60" w:line="276" w:lineRule="auto"/>
              <w:rPr>
                <w:rFonts w:cs="Arial"/>
                <w:color w:val="000000"/>
                <w:sz w:val="20"/>
                <w:szCs w:val="20"/>
              </w:rPr>
            </w:pPr>
            <w:r>
              <w:rPr>
                <w:rFonts w:cs="Arial"/>
                <w:color w:val="000000"/>
                <w:sz w:val="20"/>
                <w:szCs w:val="20"/>
              </w:rPr>
              <w:t>0</w:t>
            </w:r>
          </w:p>
        </w:tc>
        <w:tc>
          <w:tcPr>
            <w:tcW w:w="357" w:type="pct"/>
            <w:shd w:val="clear" w:color="auto" w:fill="auto"/>
            <w:vAlign w:val="center"/>
          </w:tcPr>
          <w:p w:rsidR="00840B9B" w:rsidRPr="00054299" w:rsidRDefault="00054299" w:rsidP="00840B9B">
            <w:pPr>
              <w:spacing w:after="60" w:line="276" w:lineRule="auto"/>
              <w:rPr>
                <w:rFonts w:cs="Arial"/>
                <w:color w:val="000000"/>
                <w:sz w:val="20"/>
                <w:szCs w:val="20"/>
              </w:rPr>
            </w:pPr>
            <w:r>
              <w:rPr>
                <w:rFonts w:cs="Arial"/>
                <w:color w:val="000000"/>
                <w:sz w:val="20"/>
                <w:szCs w:val="20"/>
              </w:rPr>
              <w:t>0</w:t>
            </w:r>
          </w:p>
        </w:tc>
      </w:tr>
      <w:tr w:rsidR="00054299" w:rsidRPr="00070BFD" w:rsidTr="00054299">
        <w:trPr>
          <w:trHeight w:val="822"/>
        </w:trPr>
        <w:tc>
          <w:tcPr>
            <w:tcW w:w="1355" w:type="pct"/>
            <w:tcBorders>
              <w:left w:val="double" w:sz="4" w:space="0" w:color="auto"/>
            </w:tcBorders>
            <w:shd w:val="clear" w:color="auto" w:fill="auto"/>
            <w:vAlign w:val="center"/>
          </w:tcPr>
          <w:p w:rsidR="00840B9B" w:rsidRPr="00EB7239" w:rsidRDefault="004A55A7" w:rsidP="004A55A7">
            <w:pPr>
              <w:spacing w:after="60" w:line="276" w:lineRule="auto"/>
              <w:rPr>
                <w:rFonts w:cs="Arial"/>
                <w:color w:val="000000"/>
                <w:sz w:val="20"/>
                <w:szCs w:val="20"/>
              </w:rPr>
            </w:pPr>
            <w:r>
              <w:rPr>
                <w:rFonts w:cs="Arial"/>
                <w:color w:val="000000"/>
                <w:sz w:val="20"/>
                <w:szCs w:val="20"/>
              </w:rPr>
              <w:t>Анализа потреба и и</w:t>
            </w:r>
            <w:r w:rsidR="00840B9B">
              <w:rPr>
                <w:rFonts w:cs="Arial"/>
                <w:color w:val="000000"/>
                <w:sz w:val="20"/>
                <w:szCs w:val="20"/>
              </w:rPr>
              <w:t>зрада програма подршке</w:t>
            </w:r>
          </w:p>
        </w:tc>
        <w:tc>
          <w:tcPr>
            <w:tcW w:w="452" w:type="pct"/>
            <w:shd w:val="clear" w:color="auto" w:fill="auto"/>
            <w:vAlign w:val="center"/>
          </w:tcPr>
          <w:p w:rsidR="00840B9B" w:rsidRPr="00D90070" w:rsidRDefault="00840B9B" w:rsidP="00840B9B">
            <w:pPr>
              <w:spacing w:after="60" w:line="276" w:lineRule="auto"/>
              <w:rPr>
                <w:rFonts w:cs="Arial"/>
                <w:color w:val="000000"/>
                <w:sz w:val="20"/>
                <w:szCs w:val="20"/>
              </w:rPr>
            </w:pPr>
            <w:r>
              <w:rPr>
                <w:rFonts w:cs="Arial"/>
                <w:color w:val="000000"/>
                <w:sz w:val="20"/>
                <w:szCs w:val="20"/>
              </w:rPr>
              <w:t>КЗМ</w:t>
            </w:r>
          </w:p>
        </w:tc>
        <w:tc>
          <w:tcPr>
            <w:tcW w:w="548" w:type="pct"/>
            <w:shd w:val="clear" w:color="auto" w:fill="auto"/>
            <w:vAlign w:val="center"/>
          </w:tcPr>
          <w:p w:rsidR="00840B9B" w:rsidRDefault="00840B9B" w:rsidP="00840B9B">
            <w:pPr>
              <w:spacing w:after="60" w:line="276" w:lineRule="auto"/>
              <w:rPr>
                <w:rFonts w:cs="Arial"/>
                <w:color w:val="000000"/>
                <w:sz w:val="20"/>
                <w:szCs w:val="20"/>
              </w:rPr>
            </w:pPr>
            <w:r>
              <w:rPr>
                <w:rFonts w:cs="Arial"/>
                <w:color w:val="000000"/>
                <w:sz w:val="20"/>
                <w:szCs w:val="20"/>
              </w:rPr>
              <w:t>Центар за социјални рад</w:t>
            </w:r>
          </w:p>
          <w:p w:rsidR="00840B9B" w:rsidRDefault="006F2818" w:rsidP="00840B9B">
            <w:pPr>
              <w:spacing w:after="60" w:line="276" w:lineRule="auto"/>
              <w:rPr>
                <w:rFonts w:cs="Arial"/>
                <w:color w:val="000000"/>
                <w:sz w:val="20"/>
                <w:szCs w:val="20"/>
              </w:rPr>
            </w:pPr>
            <w:r>
              <w:rPr>
                <w:rFonts w:cs="Arial"/>
                <w:color w:val="000000"/>
                <w:sz w:val="20"/>
                <w:szCs w:val="20"/>
              </w:rPr>
              <w:t>НСЗ</w:t>
            </w:r>
          </w:p>
          <w:p w:rsidR="00054299" w:rsidRPr="00054299" w:rsidRDefault="00054299" w:rsidP="00840B9B">
            <w:pPr>
              <w:spacing w:after="60" w:line="276" w:lineRule="auto"/>
              <w:rPr>
                <w:rFonts w:cs="Arial"/>
                <w:color w:val="000000"/>
                <w:sz w:val="20"/>
                <w:szCs w:val="20"/>
              </w:rPr>
            </w:pPr>
            <w:r>
              <w:rPr>
                <w:rFonts w:cs="Arial"/>
                <w:color w:val="000000"/>
                <w:sz w:val="20"/>
                <w:szCs w:val="20"/>
              </w:rPr>
              <w:t>Удружења</w:t>
            </w:r>
          </w:p>
        </w:tc>
        <w:tc>
          <w:tcPr>
            <w:tcW w:w="484" w:type="pct"/>
            <w:shd w:val="clear" w:color="auto" w:fill="auto"/>
            <w:vAlign w:val="center"/>
          </w:tcPr>
          <w:p w:rsidR="00840B9B" w:rsidRPr="00054299" w:rsidRDefault="00054299" w:rsidP="00840B9B">
            <w:pPr>
              <w:spacing w:after="60" w:line="276" w:lineRule="auto"/>
              <w:rPr>
                <w:rFonts w:cs="Arial"/>
                <w:color w:val="000000"/>
                <w:sz w:val="20"/>
                <w:szCs w:val="20"/>
              </w:rPr>
            </w:pPr>
            <w:r>
              <w:rPr>
                <w:rFonts w:cs="Arial"/>
                <w:color w:val="000000"/>
                <w:sz w:val="20"/>
                <w:szCs w:val="20"/>
              </w:rPr>
              <w:t>1 квартал 2023.</w:t>
            </w:r>
          </w:p>
        </w:tc>
        <w:tc>
          <w:tcPr>
            <w:tcW w:w="548"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Нису потребне финансије</w:t>
            </w:r>
          </w:p>
        </w:tc>
        <w:tc>
          <w:tcPr>
            <w:tcW w:w="517"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w:t>
            </w:r>
          </w:p>
        </w:tc>
        <w:tc>
          <w:tcPr>
            <w:tcW w:w="352"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0</w:t>
            </w:r>
          </w:p>
        </w:tc>
        <w:tc>
          <w:tcPr>
            <w:tcW w:w="357"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0</w:t>
            </w:r>
          </w:p>
        </w:tc>
      </w:tr>
      <w:tr w:rsidR="00054299" w:rsidRPr="00070BFD" w:rsidTr="00054299">
        <w:trPr>
          <w:trHeight w:val="822"/>
        </w:trPr>
        <w:tc>
          <w:tcPr>
            <w:tcW w:w="1355" w:type="pct"/>
            <w:tcBorders>
              <w:left w:val="double" w:sz="4" w:space="0" w:color="auto"/>
            </w:tcBorders>
            <w:shd w:val="clear" w:color="auto" w:fill="auto"/>
            <w:vAlign w:val="center"/>
          </w:tcPr>
          <w:p w:rsidR="005A45C7" w:rsidRDefault="005A45C7" w:rsidP="005A45C7">
            <w:pPr>
              <w:spacing w:after="60" w:line="276" w:lineRule="auto"/>
              <w:rPr>
                <w:rFonts w:cs="Arial"/>
                <w:color w:val="000000"/>
                <w:sz w:val="20"/>
                <w:szCs w:val="20"/>
              </w:rPr>
            </w:pPr>
            <w:r>
              <w:rPr>
                <w:rFonts w:cs="Arial"/>
                <w:color w:val="000000"/>
                <w:sz w:val="20"/>
                <w:szCs w:val="20"/>
              </w:rPr>
              <w:t>Организовање стручних обука</w:t>
            </w:r>
          </w:p>
        </w:tc>
        <w:tc>
          <w:tcPr>
            <w:tcW w:w="452" w:type="pct"/>
            <w:shd w:val="clear" w:color="auto" w:fill="auto"/>
            <w:vAlign w:val="center"/>
          </w:tcPr>
          <w:p w:rsidR="005A45C7" w:rsidRDefault="005A45C7" w:rsidP="005A45C7">
            <w:pPr>
              <w:spacing w:after="60" w:line="276" w:lineRule="auto"/>
              <w:rPr>
                <w:rFonts w:cs="Arial"/>
                <w:color w:val="000000"/>
                <w:sz w:val="20"/>
                <w:szCs w:val="20"/>
              </w:rPr>
            </w:pPr>
            <w:r>
              <w:rPr>
                <w:rFonts w:cs="Arial"/>
                <w:color w:val="000000"/>
                <w:sz w:val="20"/>
                <w:szCs w:val="20"/>
              </w:rPr>
              <w:t>КЗМ</w:t>
            </w:r>
          </w:p>
        </w:tc>
        <w:tc>
          <w:tcPr>
            <w:tcW w:w="548" w:type="pct"/>
            <w:shd w:val="clear" w:color="auto" w:fill="auto"/>
            <w:vAlign w:val="center"/>
          </w:tcPr>
          <w:p w:rsidR="005A45C7" w:rsidRDefault="005A45C7" w:rsidP="005A45C7">
            <w:pPr>
              <w:spacing w:after="60" w:line="276" w:lineRule="auto"/>
              <w:rPr>
                <w:rFonts w:cs="Arial"/>
                <w:color w:val="000000"/>
                <w:sz w:val="20"/>
                <w:szCs w:val="20"/>
              </w:rPr>
            </w:pPr>
            <w:r>
              <w:rPr>
                <w:rFonts w:cs="Arial"/>
                <w:color w:val="000000"/>
                <w:sz w:val="20"/>
                <w:szCs w:val="20"/>
              </w:rPr>
              <w:t>Удружења</w:t>
            </w:r>
          </w:p>
          <w:p w:rsidR="005A45C7" w:rsidRDefault="005A45C7" w:rsidP="005A45C7">
            <w:pPr>
              <w:spacing w:after="60" w:line="276" w:lineRule="auto"/>
              <w:rPr>
                <w:rFonts w:cs="Arial"/>
                <w:color w:val="000000"/>
                <w:sz w:val="20"/>
                <w:szCs w:val="20"/>
              </w:rPr>
            </w:pPr>
            <w:r>
              <w:rPr>
                <w:rFonts w:cs="Arial"/>
                <w:color w:val="000000"/>
                <w:sz w:val="20"/>
                <w:szCs w:val="20"/>
              </w:rPr>
              <w:t>БАПУСС</w:t>
            </w:r>
          </w:p>
          <w:p w:rsidR="005A45C7" w:rsidRDefault="005A45C7" w:rsidP="005A45C7">
            <w:pPr>
              <w:spacing w:after="60" w:line="276" w:lineRule="auto"/>
              <w:rPr>
                <w:rFonts w:cs="Arial"/>
                <w:color w:val="000000"/>
                <w:sz w:val="20"/>
                <w:szCs w:val="20"/>
              </w:rPr>
            </w:pPr>
            <w:r>
              <w:rPr>
                <w:rFonts w:cs="Arial"/>
                <w:color w:val="000000"/>
                <w:sz w:val="20"/>
                <w:szCs w:val="20"/>
              </w:rPr>
              <w:t>АТССБ</w:t>
            </w:r>
          </w:p>
          <w:p w:rsidR="005A45C7" w:rsidRDefault="005A45C7" w:rsidP="005A45C7">
            <w:pPr>
              <w:spacing w:after="60" w:line="276" w:lineRule="auto"/>
              <w:rPr>
                <w:rFonts w:cs="Arial"/>
                <w:color w:val="000000"/>
                <w:sz w:val="20"/>
                <w:szCs w:val="20"/>
              </w:rPr>
            </w:pPr>
            <w:r>
              <w:rPr>
                <w:rFonts w:cs="Arial"/>
                <w:color w:val="000000"/>
                <w:sz w:val="20"/>
                <w:szCs w:val="20"/>
              </w:rPr>
              <w:t>НСЗ</w:t>
            </w:r>
          </w:p>
        </w:tc>
        <w:tc>
          <w:tcPr>
            <w:tcW w:w="484" w:type="pct"/>
            <w:shd w:val="clear" w:color="auto" w:fill="auto"/>
            <w:vAlign w:val="center"/>
          </w:tcPr>
          <w:p w:rsidR="005A45C7" w:rsidRPr="00054299" w:rsidRDefault="00054299" w:rsidP="005A45C7">
            <w:pPr>
              <w:spacing w:after="60" w:line="276" w:lineRule="auto"/>
              <w:rPr>
                <w:rFonts w:cs="Arial"/>
                <w:color w:val="000000"/>
                <w:sz w:val="20"/>
                <w:szCs w:val="20"/>
              </w:rPr>
            </w:pPr>
            <w:r>
              <w:rPr>
                <w:rFonts w:cs="Arial"/>
                <w:color w:val="000000"/>
                <w:sz w:val="20"/>
                <w:szCs w:val="20"/>
              </w:rPr>
              <w:t>крај сваке године</w:t>
            </w:r>
          </w:p>
        </w:tc>
        <w:tc>
          <w:tcPr>
            <w:tcW w:w="548" w:type="pct"/>
            <w:shd w:val="clear" w:color="auto" w:fill="auto"/>
            <w:vAlign w:val="center"/>
          </w:tcPr>
          <w:p w:rsidR="00CE5ECD" w:rsidRPr="00054299" w:rsidRDefault="00CE5ECD" w:rsidP="005A45C7">
            <w:pPr>
              <w:spacing w:after="60" w:line="276" w:lineRule="auto"/>
              <w:rPr>
                <w:rFonts w:cs="Arial"/>
                <w:color w:val="000000"/>
                <w:sz w:val="20"/>
                <w:szCs w:val="20"/>
              </w:rPr>
            </w:pPr>
            <w:r>
              <w:rPr>
                <w:rFonts w:cs="Arial"/>
                <w:color w:val="000000"/>
                <w:sz w:val="20"/>
                <w:szCs w:val="20"/>
              </w:rPr>
              <w:t>Буџет ГО</w:t>
            </w:r>
          </w:p>
        </w:tc>
        <w:tc>
          <w:tcPr>
            <w:tcW w:w="517" w:type="pct"/>
            <w:shd w:val="clear" w:color="auto" w:fill="auto"/>
            <w:vAlign w:val="center"/>
          </w:tcPr>
          <w:p w:rsidR="00CE5ECD" w:rsidRDefault="00CE5ECD" w:rsidP="00CE5ECD">
            <w:pPr>
              <w:spacing w:after="60" w:line="276" w:lineRule="auto"/>
              <w:rPr>
                <w:rFonts w:cs="Arial"/>
                <w:color w:val="000000"/>
                <w:sz w:val="20"/>
                <w:szCs w:val="20"/>
              </w:rPr>
            </w:pPr>
            <w:r>
              <w:rPr>
                <w:rFonts w:cs="Arial"/>
                <w:color w:val="000000"/>
                <w:sz w:val="20"/>
                <w:szCs w:val="20"/>
              </w:rPr>
              <w:t>0902-4003</w:t>
            </w:r>
          </w:p>
          <w:p w:rsidR="005A45C7" w:rsidRPr="00070BFD" w:rsidRDefault="00CE5ECD" w:rsidP="00CE5ECD">
            <w:pPr>
              <w:spacing w:after="60" w:line="276" w:lineRule="auto"/>
              <w:rPr>
                <w:rFonts w:cs="Arial"/>
                <w:color w:val="000000"/>
                <w:sz w:val="20"/>
                <w:szCs w:val="20"/>
              </w:rPr>
            </w:pPr>
            <w:r>
              <w:rPr>
                <w:rFonts w:cs="Arial"/>
                <w:color w:val="000000"/>
                <w:sz w:val="20"/>
                <w:szCs w:val="20"/>
              </w:rPr>
              <w:t>0902-0016</w:t>
            </w:r>
          </w:p>
        </w:tc>
        <w:tc>
          <w:tcPr>
            <w:tcW w:w="352" w:type="pct"/>
            <w:shd w:val="clear" w:color="auto" w:fill="auto"/>
            <w:vAlign w:val="center"/>
          </w:tcPr>
          <w:p w:rsidR="005A45C7" w:rsidRPr="00054299" w:rsidRDefault="00CE5ECD" w:rsidP="005A45C7">
            <w:pPr>
              <w:spacing w:after="60" w:line="276" w:lineRule="auto"/>
              <w:rPr>
                <w:rFonts w:cs="Arial"/>
                <w:color w:val="000000"/>
                <w:sz w:val="20"/>
                <w:szCs w:val="20"/>
              </w:rPr>
            </w:pPr>
            <w:r>
              <w:rPr>
                <w:rFonts w:cs="Arial"/>
                <w:color w:val="000000"/>
                <w:sz w:val="20"/>
                <w:szCs w:val="20"/>
              </w:rPr>
              <w:t>800</w:t>
            </w:r>
          </w:p>
        </w:tc>
        <w:tc>
          <w:tcPr>
            <w:tcW w:w="387" w:type="pct"/>
            <w:shd w:val="clear" w:color="auto" w:fill="auto"/>
            <w:vAlign w:val="center"/>
          </w:tcPr>
          <w:p w:rsidR="005A45C7" w:rsidRPr="00054299" w:rsidRDefault="00CE5ECD" w:rsidP="005A45C7">
            <w:pPr>
              <w:spacing w:after="60" w:line="276" w:lineRule="auto"/>
              <w:rPr>
                <w:rFonts w:cs="Arial"/>
                <w:color w:val="000000"/>
                <w:sz w:val="20"/>
                <w:szCs w:val="20"/>
              </w:rPr>
            </w:pPr>
            <w:r>
              <w:rPr>
                <w:rFonts w:cs="Arial"/>
                <w:color w:val="000000"/>
                <w:sz w:val="20"/>
                <w:szCs w:val="20"/>
              </w:rPr>
              <w:t>1</w:t>
            </w:r>
            <w:r w:rsidR="00054299">
              <w:rPr>
                <w:rFonts w:cs="Arial"/>
                <w:color w:val="000000"/>
                <w:sz w:val="20"/>
                <w:szCs w:val="20"/>
              </w:rPr>
              <w:t>000</w:t>
            </w:r>
          </w:p>
        </w:tc>
        <w:tc>
          <w:tcPr>
            <w:tcW w:w="357" w:type="pct"/>
            <w:shd w:val="clear" w:color="auto" w:fill="auto"/>
            <w:vAlign w:val="center"/>
          </w:tcPr>
          <w:p w:rsidR="005A45C7" w:rsidRPr="00054299" w:rsidRDefault="00CE5ECD" w:rsidP="00CE5ECD">
            <w:pPr>
              <w:spacing w:after="60" w:line="276" w:lineRule="auto"/>
              <w:rPr>
                <w:rFonts w:cs="Arial"/>
                <w:color w:val="000000"/>
                <w:sz w:val="20"/>
                <w:szCs w:val="20"/>
              </w:rPr>
            </w:pPr>
            <w:r>
              <w:rPr>
                <w:rFonts w:cs="Arial"/>
                <w:color w:val="000000"/>
                <w:sz w:val="20"/>
                <w:szCs w:val="20"/>
              </w:rPr>
              <w:t>1200</w:t>
            </w:r>
          </w:p>
        </w:tc>
      </w:tr>
      <w:tr w:rsidR="00054299" w:rsidRPr="00070BFD" w:rsidTr="00054299">
        <w:trPr>
          <w:trHeight w:val="822"/>
        </w:trPr>
        <w:tc>
          <w:tcPr>
            <w:tcW w:w="1355" w:type="pct"/>
            <w:tcBorders>
              <w:left w:val="double" w:sz="4" w:space="0" w:color="auto"/>
            </w:tcBorders>
            <w:shd w:val="clear" w:color="auto" w:fill="auto"/>
            <w:vAlign w:val="center"/>
          </w:tcPr>
          <w:p w:rsidR="00840B9B" w:rsidRPr="004A55A7" w:rsidRDefault="004A55A7" w:rsidP="004A55A7">
            <w:pPr>
              <w:spacing w:after="60" w:line="276" w:lineRule="auto"/>
              <w:rPr>
                <w:rFonts w:cs="Arial"/>
                <w:color w:val="000000"/>
                <w:sz w:val="20"/>
                <w:szCs w:val="20"/>
              </w:rPr>
            </w:pPr>
            <w:r>
              <w:rPr>
                <w:rFonts w:cs="Arial"/>
                <w:color w:val="000000"/>
                <w:sz w:val="20"/>
                <w:szCs w:val="20"/>
              </w:rPr>
              <w:t>Подршка изради</w:t>
            </w:r>
            <w:r w:rsidR="00CE5ECD">
              <w:rPr>
                <w:rFonts w:cs="Arial"/>
                <w:color w:val="000000"/>
                <w:sz w:val="20"/>
                <w:szCs w:val="20"/>
              </w:rPr>
              <w:t>/писању</w:t>
            </w:r>
            <w:r w:rsidR="00840B9B">
              <w:rPr>
                <w:rFonts w:cs="Arial"/>
                <w:color w:val="000000"/>
                <w:sz w:val="20"/>
                <w:szCs w:val="20"/>
              </w:rPr>
              <w:t xml:space="preserve"> пројеката</w:t>
            </w:r>
            <w:r>
              <w:rPr>
                <w:rFonts w:cs="Arial"/>
                <w:color w:val="000000"/>
                <w:sz w:val="20"/>
                <w:szCs w:val="20"/>
              </w:rPr>
              <w:t xml:space="preserve"> за конкурисање за средства</w:t>
            </w:r>
          </w:p>
        </w:tc>
        <w:tc>
          <w:tcPr>
            <w:tcW w:w="452" w:type="pct"/>
            <w:shd w:val="clear" w:color="auto" w:fill="auto"/>
            <w:vAlign w:val="center"/>
          </w:tcPr>
          <w:p w:rsidR="00840B9B" w:rsidRDefault="00840B9B" w:rsidP="00840B9B">
            <w:pPr>
              <w:spacing w:after="60" w:line="276" w:lineRule="auto"/>
              <w:rPr>
                <w:rFonts w:cs="Arial"/>
                <w:color w:val="000000"/>
                <w:sz w:val="20"/>
                <w:szCs w:val="20"/>
              </w:rPr>
            </w:pPr>
            <w:r>
              <w:rPr>
                <w:rFonts w:cs="Arial"/>
                <w:color w:val="000000"/>
                <w:sz w:val="20"/>
                <w:szCs w:val="20"/>
              </w:rPr>
              <w:t>КЗМ</w:t>
            </w:r>
          </w:p>
        </w:tc>
        <w:tc>
          <w:tcPr>
            <w:tcW w:w="548" w:type="pct"/>
            <w:shd w:val="clear" w:color="auto" w:fill="auto"/>
            <w:vAlign w:val="center"/>
          </w:tcPr>
          <w:p w:rsidR="00840B9B" w:rsidRDefault="00840B9B" w:rsidP="00840B9B">
            <w:pPr>
              <w:spacing w:after="60" w:line="276" w:lineRule="auto"/>
              <w:rPr>
                <w:rFonts w:cs="Arial"/>
                <w:color w:val="000000"/>
                <w:sz w:val="20"/>
                <w:szCs w:val="20"/>
              </w:rPr>
            </w:pPr>
            <w:r>
              <w:rPr>
                <w:rFonts w:cs="Arial"/>
                <w:color w:val="000000"/>
                <w:sz w:val="20"/>
                <w:szCs w:val="20"/>
              </w:rPr>
              <w:t>Неформалне групе младих</w:t>
            </w:r>
          </w:p>
          <w:p w:rsidR="00840B9B" w:rsidRPr="00D90070" w:rsidRDefault="00840B9B" w:rsidP="00840B9B">
            <w:pPr>
              <w:spacing w:after="60" w:line="276" w:lineRule="auto"/>
              <w:rPr>
                <w:rFonts w:cs="Arial"/>
                <w:color w:val="000000"/>
                <w:sz w:val="20"/>
                <w:szCs w:val="20"/>
              </w:rPr>
            </w:pPr>
            <w:r>
              <w:rPr>
                <w:rFonts w:cs="Arial"/>
                <w:color w:val="000000"/>
                <w:sz w:val="20"/>
                <w:szCs w:val="20"/>
              </w:rPr>
              <w:t xml:space="preserve">Удружења </w:t>
            </w:r>
          </w:p>
        </w:tc>
        <w:tc>
          <w:tcPr>
            <w:tcW w:w="484"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Континуирано</w:t>
            </w:r>
          </w:p>
        </w:tc>
        <w:tc>
          <w:tcPr>
            <w:tcW w:w="548" w:type="pct"/>
            <w:shd w:val="clear" w:color="auto" w:fill="auto"/>
            <w:vAlign w:val="center"/>
          </w:tcPr>
          <w:p w:rsidR="00840B9B" w:rsidRPr="00D90070" w:rsidRDefault="00CE5ECD" w:rsidP="00840B9B">
            <w:pPr>
              <w:spacing w:after="60" w:line="276" w:lineRule="auto"/>
              <w:rPr>
                <w:rFonts w:cs="Arial"/>
                <w:color w:val="000000"/>
                <w:sz w:val="20"/>
                <w:szCs w:val="20"/>
              </w:rPr>
            </w:pPr>
            <w:r>
              <w:rPr>
                <w:rFonts w:cs="Arial"/>
                <w:color w:val="000000"/>
                <w:sz w:val="20"/>
                <w:szCs w:val="20"/>
              </w:rPr>
              <w:t>Нису потребне финансије</w:t>
            </w:r>
          </w:p>
        </w:tc>
        <w:tc>
          <w:tcPr>
            <w:tcW w:w="517"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w:t>
            </w:r>
          </w:p>
        </w:tc>
        <w:tc>
          <w:tcPr>
            <w:tcW w:w="352"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0</w:t>
            </w:r>
          </w:p>
        </w:tc>
        <w:tc>
          <w:tcPr>
            <w:tcW w:w="357" w:type="pct"/>
            <w:shd w:val="clear" w:color="auto" w:fill="auto"/>
            <w:vAlign w:val="center"/>
          </w:tcPr>
          <w:p w:rsidR="00840B9B" w:rsidRPr="00CE5ECD" w:rsidRDefault="00CE5ECD" w:rsidP="00840B9B">
            <w:pPr>
              <w:spacing w:after="60" w:line="276" w:lineRule="auto"/>
              <w:rPr>
                <w:rFonts w:cs="Arial"/>
                <w:color w:val="000000"/>
                <w:sz w:val="20"/>
                <w:szCs w:val="20"/>
              </w:rPr>
            </w:pPr>
            <w:r>
              <w:rPr>
                <w:rFonts w:cs="Arial"/>
                <w:color w:val="000000"/>
                <w:sz w:val="20"/>
                <w:szCs w:val="20"/>
              </w:rPr>
              <w:t>0</w:t>
            </w:r>
          </w:p>
        </w:tc>
      </w:tr>
      <w:tr w:rsidR="00CE5ECD" w:rsidRPr="00070BFD" w:rsidTr="00054299">
        <w:trPr>
          <w:trHeight w:val="822"/>
        </w:trPr>
        <w:tc>
          <w:tcPr>
            <w:tcW w:w="1355" w:type="pct"/>
            <w:tcBorders>
              <w:left w:val="double" w:sz="4" w:space="0" w:color="auto"/>
            </w:tcBorders>
            <w:shd w:val="clear" w:color="auto" w:fill="auto"/>
            <w:vAlign w:val="center"/>
          </w:tcPr>
          <w:p w:rsidR="00CE5ECD" w:rsidRPr="00CE5ECD" w:rsidRDefault="00CE5ECD" w:rsidP="00CE5ECD">
            <w:pPr>
              <w:spacing w:after="60" w:line="276" w:lineRule="auto"/>
              <w:rPr>
                <w:rFonts w:cs="Arial"/>
                <w:color w:val="000000"/>
                <w:sz w:val="20"/>
                <w:szCs w:val="20"/>
              </w:rPr>
            </w:pPr>
            <w:r>
              <w:rPr>
                <w:rFonts w:cs="Arial"/>
                <w:color w:val="000000"/>
                <w:sz w:val="20"/>
                <w:szCs w:val="20"/>
              </w:rPr>
              <w:t>Сарадња са кровним организацијама НАПОР, КОМС, НАКЗМ, КЗМ Београд и информисање младих о програмима</w:t>
            </w:r>
          </w:p>
        </w:tc>
        <w:tc>
          <w:tcPr>
            <w:tcW w:w="452"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КЗМ</w:t>
            </w:r>
          </w:p>
        </w:tc>
        <w:tc>
          <w:tcPr>
            <w:tcW w:w="548" w:type="pct"/>
            <w:shd w:val="clear" w:color="auto" w:fill="auto"/>
            <w:vAlign w:val="center"/>
          </w:tcPr>
          <w:p w:rsidR="00CE5ECD" w:rsidRDefault="00CE5ECD" w:rsidP="00840B9B">
            <w:pPr>
              <w:spacing w:after="60" w:line="276" w:lineRule="auto"/>
              <w:rPr>
                <w:rFonts w:cs="Arial"/>
                <w:color w:val="000000"/>
                <w:sz w:val="20"/>
                <w:szCs w:val="20"/>
              </w:rPr>
            </w:pPr>
            <w:r>
              <w:rPr>
                <w:rFonts w:cs="Arial"/>
                <w:color w:val="000000"/>
                <w:sz w:val="20"/>
                <w:szCs w:val="20"/>
              </w:rPr>
              <w:t>Средње школе</w:t>
            </w:r>
          </w:p>
          <w:p w:rsidR="00CE5ECD" w:rsidRDefault="00CE5ECD" w:rsidP="00840B9B">
            <w:pPr>
              <w:spacing w:after="60" w:line="276" w:lineRule="auto"/>
              <w:rPr>
                <w:rFonts w:cs="Arial"/>
                <w:color w:val="000000"/>
                <w:sz w:val="20"/>
                <w:szCs w:val="20"/>
              </w:rPr>
            </w:pPr>
            <w:r>
              <w:rPr>
                <w:rFonts w:cs="Arial"/>
                <w:color w:val="000000"/>
                <w:sz w:val="20"/>
                <w:szCs w:val="20"/>
              </w:rPr>
              <w:t>Високе школе</w:t>
            </w:r>
          </w:p>
          <w:p w:rsidR="00CE5ECD" w:rsidRPr="00CE5ECD" w:rsidRDefault="00CE5ECD" w:rsidP="00840B9B">
            <w:pPr>
              <w:spacing w:after="60" w:line="276" w:lineRule="auto"/>
              <w:rPr>
                <w:rFonts w:cs="Arial"/>
                <w:color w:val="000000"/>
                <w:sz w:val="20"/>
                <w:szCs w:val="20"/>
              </w:rPr>
            </w:pPr>
            <w:r>
              <w:rPr>
                <w:rFonts w:cs="Arial"/>
                <w:color w:val="000000"/>
                <w:sz w:val="20"/>
                <w:szCs w:val="20"/>
              </w:rPr>
              <w:t>Неформалне групе младих</w:t>
            </w:r>
          </w:p>
        </w:tc>
        <w:tc>
          <w:tcPr>
            <w:tcW w:w="484"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Континуирано</w:t>
            </w:r>
          </w:p>
        </w:tc>
        <w:tc>
          <w:tcPr>
            <w:tcW w:w="548"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Нису потребне финансије</w:t>
            </w:r>
          </w:p>
        </w:tc>
        <w:tc>
          <w:tcPr>
            <w:tcW w:w="517"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w:t>
            </w:r>
          </w:p>
        </w:tc>
        <w:tc>
          <w:tcPr>
            <w:tcW w:w="352"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0</w:t>
            </w:r>
          </w:p>
        </w:tc>
        <w:tc>
          <w:tcPr>
            <w:tcW w:w="357" w:type="pct"/>
            <w:shd w:val="clear" w:color="auto" w:fill="auto"/>
            <w:vAlign w:val="center"/>
          </w:tcPr>
          <w:p w:rsidR="00CE5ECD" w:rsidRPr="00CE5ECD" w:rsidRDefault="00CE5ECD" w:rsidP="00840B9B">
            <w:pPr>
              <w:spacing w:after="60" w:line="276" w:lineRule="auto"/>
              <w:rPr>
                <w:rFonts w:cs="Arial"/>
                <w:color w:val="000000"/>
                <w:sz w:val="20"/>
                <w:szCs w:val="20"/>
              </w:rPr>
            </w:pPr>
            <w:r>
              <w:rPr>
                <w:rFonts w:cs="Arial"/>
                <w:color w:val="000000"/>
                <w:sz w:val="20"/>
                <w:szCs w:val="20"/>
              </w:rPr>
              <w:t>0</w:t>
            </w:r>
          </w:p>
        </w:tc>
      </w:tr>
    </w:tbl>
    <w:p w:rsidR="00840B9B" w:rsidRDefault="00840B9B" w:rsidP="00750503">
      <w:pPr>
        <w:autoSpaceDE w:val="0"/>
        <w:autoSpaceDN w:val="0"/>
        <w:adjustRightInd w:val="0"/>
        <w:spacing w:after="60" w:line="276" w:lineRule="auto"/>
        <w:rPr>
          <w:rFonts w:cs="Arial"/>
          <w:b/>
          <w:bCs/>
          <w:color w:val="000000"/>
        </w:rPr>
      </w:pPr>
    </w:p>
    <w:p w:rsidR="00840B9B" w:rsidRDefault="00840B9B" w:rsidP="00750503">
      <w:pPr>
        <w:autoSpaceDE w:val="0"/>
        <w:autoSpaceDN w:val="0"/>
        <w:adjustRightInd w:val="0"/>
        <w:spacing w:after="60" w:line="276" w:lineRule="auto"/>
        <w:rPr>
          <w:rFonts w:cs="Arial"/>
          <w:b/>
          <w:bCs/>
          <w:color w:val="000000"/>
        </w:rPr>
      </w:pPr>
    </w:p>
    <w:p w:rsidR="00840B9B" w:rsidRPr="00840B9B" w:rsidRDefault="00840B9B" w:rsidP="00750503">
      <w:pPr>
        <w:autoSpaceDE w:val="0"/>
        <w:autoSpaceDN w:val="0"/>
        <w:adjustRightInd w:val="0"/>
        <w:spacing w:after="60" w:line="276" w:lineRule="auto"/>
        <w:rPr>
          <w:rFonts w:cs="Arial"/>
          <w:b/>
          <w:bCs/>
          <w:color w:val="00000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70"/>
        <w:gridCol w:w="1800"/>
        <w:gridCol w:w="1620"/>
        <w:gridCol w:w="1530"/>
        <w:gridCol w:w="1440"/>
        <w:gridCol w:w="1620"/>
      </w:tblGrid>
      <w:tr w:rsidR="00EA3530" w:rsidRPr="00070BFD" w:rsidTr="00EA3530">
        <w:trPr>
          <w:trHeight w:val="320"/>
        </w:trPr>
        <w:tc>
          <w:tcPr>
            <w:tcW w:w="13968" w:type="dxa"/>
            <w:gridSpan w:val="7"/>
            <w:tcBorders>
              <w:top w:val="single" w:sz="4" w:space="0" w:color="auto"/>
              <w:left w:val="single" w:sz="4" w:space="0" w:color="auto"/>
              <w:right w:val="single" w:sz="4" w:space="0" w:color="auto"/>
            </w:tcBorders>
            <w:shd w:val="clear" w:color="auto" w:fill="C5E0B3"/>
          </w:tcPr>
          <w:p w:rsidR="00EA3530" w:rsidRPr="00EA3530" w:rsidRDefault="00EA3530" w:rsidP="00EA3530">
            <w:pPr>
              <w:rPr>
                <w:rFonts w:cs="Arial"/>
                <w:b/>
                <w:bCs/>
                <w:i/>
                <w:iCs/>
                <w:color w:val="000000"/>
                <w:sz w:val="20"/>
                <w:szCs w:val="20"/>
              </w:rPr>
            </w:pPr>
            <w:r>
              <w:rPr>
                <w:rFonts w:cs="Arial"/>
                <w:color w:val="000000"/>
                <w:sz w:val="20"/>
                <w:szCs w:val="20"/>
              </w:rPr>
              <w:t>Посебни циљ 7.3</w:t>
            </w:r>
            <w:r w:rsidRPr="00070BFD">
              <w:rPr>
                <w:rFonts w:cs="Arial"/>
                <w:color w:val="000000"/>
                <w:sz w:val="20"/>
                <w:szCs w:val="20"/>
              </w:rPr>
              <w:t xml:space="preserve">: </w:t>
            </w:r>
            <w:r w:rsidRPr="00EA3530">
              <w:rPr>
                <w:rFonts w:cs="Arial"/>
                <w:b/>
                <w:bCs/>
                <w:i/>
                <w:iCs/>
                <w:color w:val="000000"/>
                <w:sz w:val="20"/>
                <w:szCs w:val="20"/>
              </w:rPr>
              <w:t>Унапређени здрави стилови живот</w:t>
            </w:r>
            <w:r>
              <w:rPr>
                <w:rFonts w:cs="Arial"/>
                <w:b/>
                <w:bCs/>
                <w:i/>
                <w:iCs/>
                <w:color w:val="000000"/>
                <w:sz w:val="20"/>
                <w:szCs w:val="20"/>
              </w:rPr>
              <w:t xml:space="preserve">а и безбедносна култура младих </w:t>
            </w:r>
          </w:p>
        </w:tc>
      </w:tr>
      <w:tr w:rsidR="00EA3530" w:rsidRPr="00070BFD" w:rsidTr="00EA3530">
        <w:trPr>
          <w:trHeight w:val="320"/>
        </w:trPr>
        <w:tc>
          <w:tcPr>
            <w:tcW w:w="13968" w:type="dxa"/>
            <w:gridSpan w:val="7"/>
            <w:tcBorders>
              <w:top w:val="single" w:sz="4" w:space="0" w:color="auto"/>
              <w:left w:val="single" w:sz="4" w:space="0" w:color="auto"/>
              <w:right w:val="single" w:sz="4" w:space="0" w:color="auto"/>
            </w:tcBorders>
            <w:shd w:val="clear" w:color="auto" w:fill="C5E0B3"/>
            <w:vAlign w:val="center"/>
          </w:tcPr>
          <w:p w:rsidR="00EA3530" w:rsidRPr="00E91EFA" w:rsidRDefault="00EA3530" w:rsidP="00EA3530">
            <w:pPr>
              <w:spacing w:after="60" w:line="276" w:lineRule="auto"/>
              <w:rPr>
                <w:rFonts w:cs="Arial"/>
                <w:color w:val="000000"/>
                <w:sz w:val="20"/>
                <w:szCs w:val="20"/>
              </w:rPr>
            </w:pPr>
            <w:r w:rsidRPr="00070BFD">
              <w:rPr>
                <w:rFonts w:cs="Arial"/>
                <w:color w:val="000000"/>
                <w:sz w:val="20"/>
                <w:szCs w:val="20"/>
              </w:rPr>
              <w:t xml:space="preserve">Институција одговорна за координацију и извештавање: </w:t>
            </w:r>
            <w:r w:rsidRPr="00070BFD">
              <w:rPr>
                <w:rFonts w:cs="Arial"/>
                <w:b/>
                <w:color w:val="000000"/>
                <w:sz w:val="20"/>
                <w:szCs w:val="20"/>
              </w:rPr>
              <w:t>Канцеларија за младе</w:t>
            </w:r>
          </w:p>
        </w:tc>
      </w:tr>
      <w:tr w:rsidR="00EA3530" w:rsidRPr="00070BFD" w:rsidTr="00840B9B">
        <w:trPr>
          <w:trHeight w:val="575"/>
        </w:trPr>
        <w:tc>
          <w:tcPr>
            <w:tcW w:w="4788" w:type="dxa"/>
            <w:tcBorders>
              <w:top w:val="single" w:sz="4" w:space="0" w:color="auto"/>
              <w:left w:val="single" w:sz="4" w:space="0" w:color="auto"/>
            </w:tcBorders>
            <w:shd w:val="clear" w:color="auto" w:fill="D9D9D9"/>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Показатељ(и) на нивоу посебног циља</w:t>
            </w:r>
          </w:p>
        </w:tc>
        <w:tc>
          <w:tcPr>
            <w:tcW w:w="1170" w:type="dxa"/>
            <w:tcBorders>
              <w:top w:val="single" w:sz="4" w:space="0" w:color="auto"/>
            </w:tcBorders>
            <w:shd w:val="clear" w:color="auto" w:fill="D9D9D9"/>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1800" w:type="dxa"/>
            <w:tcBorders>
              <w:top w:val="single" w:sz="4" w:space="0" w:color="auto"/>
            </w:tcBorders>
            <w:shd w:val="clear" w:color="auto" w:fill="D9D9D9"/>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620" w:type="dxa"/>
            <w:tcBorders>
              <w:top w:val="single" w:sz="4" w:space="0" w:color="auto"/>
            </w:tcBorders>
            <w:shd w:val="clear" w:color="auto" w:fill="D9D9D9"/>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Почетна вредност (</w:t>
            </w:r>
            <w:r w:rsidRPr="00070BFD">
              <w:rPr>
                <w:rFonts w:cs="Arial"/>
                <w:i/>
                <w:color w:val="000000"/>
                <w:sz w:val="20"/>
                <w:szCs w:val="20"/>
              </w:rPr>
              <w:t>базна годин</w:t>
            </w:r>
            <w:r w:rsidRPr="00070BFD">
              <w:rPr>
                <w:rFonts w:cs="Arial"/>
                <w:color w:val="000000"/>
                <w:sz w:val="20"/>
                <w:szCs w:val="20"/>
              </w:rPr>
              <w:t>а)</w:t>
            </w:r>
          </w:p>
        </w:tc>
        <w:tc>
          <w:tcPr>
            <w:tcW w:w="1530" w:type="dxa"/>
            <w:tcBorders>
              <w:top w:val="single" w:sz="4" w:space="0" w:color="auto"/>
            </w:tcBorders>
            <w:shd w:val="clear" w:color="auto" w:fill="D9D9D9"/>
            <w:vAlign w:val="center"/>
          </w:tcPr>
          <w:p w:rsidR="006F2773" w:rsidRDefault="00EA3530" w:rsidP="006F2773">
            <w:pPr>
              <w:spacing w:after="60" w:line="276" w:lineRule="auto"/>
              <w:jc w:val="center"/>
              <w:rPr>
                <w:rFonts w:cs="Arial"/>
                <w:color w:val="000000"/>
                <w:sz w:val="20"/>
                <w:szCs w:val="20"/>
              </w:rPr>
            </w:pPr>
            <w:r w:rsidRPr="00070BFD">
              <w:rPr>
                <w:rFonts w:cs="Arial"/>
                <w:color w:val="000000"/>
                <w:sz w:val="20"/>
                <w:szCs w:val="20"/>
              </w:rPr>
              <w:t xml:space="preserve">Циљaна вредност </w:t>
            </w:r>
          </w:p>
          <w:p w:rsidR="00EA3530" w:rsidRPr="006F2773" w:rsidRDefault="006F2773" w:rsidP="006F2773">
            <w:pPr>
              <w:spacing w:after="60" w:line="276" w:lineRule="auto"/>
              <w:jc w:val="center"/>
              <w:rPr>
                <w:rFonts w:cs="Arial"/>
                <w:i/>
                <w:color w:val="000000"/>
                <w:sz w:val="20"/>
                <w:szCs w:val="20"/>
              </w:rPr>
            </w:pPr>
            <w:r>
              <w:rPr>
                <w:rFonts w:cs="Arial"/>
                <w:i/>
                <w:color w:val="000000"/>
                <w:sz w:val="20"/>
                <w:szCs w:val="20"/>
              </w:rPr>
              <w:t>2022</w:t>
            </w:r>
          </w:p>
        </w:tc>
        <w:tc>
          <w:tcPr>
            <w:tcW w:w="1440" w:type="dxa"/>
            <w:tcBorders>
              <w:top w:val="single" w:sz="4" w:space="0" w:color="auto"/>
            </w:tcBorders>
            <w:shd w:val="clear" w:color="auto" w:fill="D9D9D9"/>
            <w:vAlign w:val="center"/>
          </w:tcPr>
          <w:p w:rsidR="00EA3530" w:rsidRPr="00070BFD" w:rsidRDefault="00EA3530" w:rsidP="006F2773">
            <w:pPr>
              <w:spacing w:after="60" w:line="276" w:lineRule="auto"/>
              <w:jc w:val="center"/>
              <w:rPr>
                <w:rFonts w:cs="Arial"/>
                <w:color w:val="000000"/>
                <w:sz w:val="20"/>
                <w:szCs w:val="20"/>
              </w:rPr>
            </w:pPr>
            <w:r w:rsidRPr="00070BFD">
              <w:rPr>
                <w:rFonts w:cs="Arial"/>
                <w:color w:val="000000"/>
                <w:sz w:val="20"/>
                <w:szCs w:val="20"/>
              </w:rPr>
              <w:t xml:space="preserve">Циљaна вредност  </w:t>
            </w:r>
            <w:r w:rsidR="006F2773">
              <w:rPr>
                <w:rFonts w:cs="Arial"/>
                <w:i/>
                <w:color w:val="000000"/>
                <w:sz w:val="20"/>
                <w:szCs w:val="20"/>
              </w:rPr>
              <w:t>2023</w:t>
            </w:r>
          </w:p>
        </w:tc>
        <w:tc>
          <w:tcPr>
            <w:tcW w:w="1620" w:type="dxa"/>
            <w:tcBorders>
              <w:top w:val="single" w:sz="4" w:space="0" w:color="auto"/>
              <w:right w:val="single" w:sz="4" w:space="0" w:color="auto"/>
            </w:tcBorders>
            <w:shd w:val="clear" w:color="auto" w:fill="D9D9D9"/>
            <w:vAlign w:val="center"/>
          </w:tcPr>
          <w:p w:rsidR="006F2773" w:rsidRDefault="00EA3530" w:rsidP="006F2773">
            <w:pPr>
              <w:spacing w:after="60" w:line="276" w:lineRule="auto"/>
              <w:jc w:val="center"/>
              <w:rPr>
                <w:rFonts w:cs="Arial"/>
                <w:color w:val="000000"/>
                <w:sz w:val="20"/>
                <w:szCs w:val="20"/>
              </w:rPr>
            </w:pPr>
            <w:r w:rsidRPr="00070BFD">
              <w:rPr>
                <w:rFonts w:cs="Arial"/>
                <w:color w:val="000000"/>
                <w:sz w:val="20"/>
                <w:szCs w:val="20"/>
              </w:rPr>
              <w:t xml:space="preserve">Циљaна вредност </w:t>
            </w:r>
          </w:p>
          <w:p w:rsidR="00EA3530" w:rsidRPr="00070BFD" w:rsidRDefault="006F2773" w:rsidP="006F2773">
            <w:pPr>
              <w:spacing w:after="60" w:line="276" w:lineRule="auto"/>
              <w:jc w:val="center"/>
              <w:rPr>
                <w:rFonts w:cs="Arial"/>
                <w:color w:val="000000"/>
                <w:sz w:val="20"/>
                <w:szCs w:val="20"/>
              </w:rPr>
            </w:pPr>
            <w:r>
              <w:rPr>
                <w:rFonts w:cs="Arial"/>
                <w:i/>
                <w:color w:val="000000"/>
                <w:sz w:val="20"/>
                <w:szCs w:val="20"/>
              </w:rPr>
              <w:t>2024</w:t>
            </w:r>
          </w:p>
        </w:tc>
      </w:tr>
      <w:tr w:rsidR="00EA3530" w:rsidRPr="00070BFD" w:rsidTr="00840B9B">
        <w:trPr>
          <w:trHeight w:val="254"/>
        </w:trPr>
        <w:tc>
          <w:tcPr>
            <w:tcW w:w="4788" w:type="dxa"/>
            <w:tcBorders>
              <w:top w:val="single" w:sz="4" w:space="0" w:color="auto"/>
              <w:left w:val="single" w:sz="4" w:space="0" w:color="auto"/>
              <w:bottom w:val="single" w:sz="4" w:space="0" w:color="auto"/>
            </w:tcBorders>
            <w:shd w:val="clear" w:color="auto" w:fill="FFFFFF"/>
            <w:vAlign w:val="center"/>
          </w:tcPr>
          <w:p w:rsidR="00EA3530" w:rsidRPr="000E3D4B" w:rsidRDefault="006F2773" w:rsidP="000E3D4B">
            <w:pPr>
              <w:spacing w:after="60" w:line="276" w:lineRule="auto"/>
              <w:rPr>
                <w:rFonts w:cs="Arial"/>
                <w:color w:val="000000"/>
                <w:shd w:val="clear" w:color="auto" w:fill="FFFFFF"/>
              </w:rPr>
            </w:pPr>
            <w:r>
              <w:rPr>
                <w:rFonts w:cs="Arial"/>
                <w:color w:val="000000"/>
                <w:shd w:val="clear" w:color="auto" w:fill="FFFFFF"/>
              </w:rPr>
              <w:t>Број</w:t>
            </w:r>
            <w:r w:rsidR="000E3D4B">
              <w:rPr>
                <w:rFonts w:cs="Arial"/>
                <w:color w:val="000000"/>
                <w:shd w:val="clear" w:color="auto" w:fill="FFFFFF"/>
              </w:rPr>
              <w:t xml:space="preserve"> младих који упражњавају физичку активност</w:t>
            </w:r>
          </w:p>
        </w:tc>
        <w:tc>
          <w:tcPr>
            <w:tcW w:w="1170" w:type="dxa"/>
            <w:tcBorders>
              <w:top w:val="single" w:sz="4" w:space="0" w:color="auto"/>
              <w:bottom w:val="single" w:sz="4" w:space="0" w:color="auto"/>
            </w:tcBorders>
            <w:shd w:val="clear" w:color="auto" w:fill="FFFFFF"/>
            <w:vAlign w:val="center"/>
          </w:tcPr>
          <w:p w:rsidR="00EA3530" w:rsidRPr="00E91EFA" w:rsidRDefault="00EA3530"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1800" w:type="dxa"/>
            <w:tcBorders>
              <w:top w:val="single" w:sz="4" w:space="0" w:color="auto"/>
              <w:bottom w:val="single" w:sz="4" w:space="0" w:color="auto"/>
            </w:tcBorders>
            <w:shd w:val="clear" w:color="auto" w:fill="FFFFFF"/>
            <w:vAlign w:val="center"/>
          </w:tcPr>
          <w:p w:rsidR="00EA3530" w:rsidRPr="000E3D4B" w:rsidRDefault="000E3D4B" w:rsidP="00F04F63">
            <w:pPr>
              <w:shd w:val="clear" w:color="auto" w:fill="FFFFFF"/>
              <w:spacing w:after="60" w:line="276" w:lineRule="auto"/>
              <w:rPr>
                <w:rFonts w:cs="Arial"/>
                <w:color w:val="000000"/>
                <w:sz w:val="20"/>
                <w:szCs w:val="20"/>
              </w:rPr>
            </w:pPr>
            <w:r>
              <w:rPr>
                <w:rFonts w:cs="Arial"/>
                <w:color w:val="000000"/>
                <w:sz w:val="20"/>
                <w:szCs w:val="20"/>
              </w:rPr>
              <w:t>Изве</w:t>
            </w:r>
            <w:r w:rsidR="00F04F63">
              <w:rPr>
                <w:rFonts w:cs="Arial"/>
                <w:color w:val="000000"/>
                <w:sz w:val="20"/>
                <w:szCs w:val="20"/>
              </w:rPr>
              <w:t>штај о задовољавању потреба и интереса грађана у области спорта</w:t>
            </w:r>
          </w:p>
        </w:tc>
        <w:tc>
          <w:tcPr>
            <w:tcW w:w="1620" w:type="dxa"/>
            <w:tcBorders>
              <w:top w:val="single" w:sz="4" w:space="0" w:color="auto"/>
              <w:bottom w:val="single" w:sz="4" w:space="0" w:color="auto"/>
            </w:tcBorders>
            <w:shd w:val="clear" w:color="auto" w:fill="FFFFFF"/>
            <w:vAlign w:val="center"/>
          </w:tcPr>
          <w:p w:rsidR="00EA3530" w:rsidRPr="001B39F0" w:rsidRDefault="001B39F0" w:rsidP="00840B9B">
            <w:pPr>
              <w:shd w:val="clear" w:color="auto" w:fill="FFFFFF"/>
              <w:spacing w:after="60" w:line="276" w:lineRule="auto"/>
              <w:rPr>
                <w:rFonts w:cs="Arial"/>
                <w:color w:val="000000"/>
                <w:sz w:val="20"/>
                <w:szCs w:val="20"/>
              </w:rPr>
            </w:pPr>
            <w:r>
              <w:rPr>
                <w:rFonts w:cs="Arial"/>
                <w:color w:val="000000"/>
                <w:sz w:val="20"/>
                <w:szCs w:val="20"/>
              </w:rPr>
              <w:t>1921</w:t>
            </w:r>
          </w:p>
        </w:tc>
        <w:tc>
          <w:tcPr>
            <w:tcW w:w="1530" w:type="dxa"/>
            <w:tcBorders>
              <w:top w:val="single" w:sz="4" w:space="0" w:color="auto"/>
              <w:bottom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2000</w:t>
            </w:r>
          </w:p>
        </w:tc>
        <w:tc>
          <w:tcPr>
            <w:tcW w:w="1440" w:type="dxa"/>
            <w:tcBorders>
              <w:top w:val="single" w:sz="4" w:space="0" w:color="auto"/>
              <w:bottom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4000</w:t>
            </w:r>
          </w:p>
        </w:tc>
        <w:tc>
          <w:tcPr>
            <w:tcW w:w="1620" w:type="dxa"/>
            <w:tcBorders>
              <w:top w:val="single" w:sz="4" w:space="0" w:color="auto"/>
              <w:bottom w:val="single" w:sz="4" w:space="0" w:color="auto"/>
              <w:right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5000</w:t>
            </w:r>
          </w:p>
        </w:tc>
      </w:tr>
      <w:tr w:rsidR="00EA3530" w:rsidRPr="00070BFD" w:rsidTr="00840B9B">
        <w:trPr>
          <w:trHeight w:val="254"/>
        </w:trPr>
        <w:tc>
          <w:tcPr>
            <w:tcW w:w="4788" w:type="dxa"/>
            <w:tcBorders>
              <w:top w:val="single" w:sz="4" w:space="0" w:color="auto"/>
              <w:left w:val="single" w:sz="4" w:space="0" w:color="auto"/>
            </w:tcBorders>
            <w:shd w:val="clear" w:color="auto" w:fill="FFFFFF"/>
            <w:vAlign w:val="center"/>
          </w:tcPr>
          <w:p w:rsidR="00EA3530" w:rsidRPr="006F2773" w:rsidRDefault="006F2773" w:rsidP="006F2773">
            <w:pPr>
              <w:spacing w:after="60" w:line="276" w:lineRule="auto"/>
              <w:rPr>
                <w:rFonts w:cs="Arial"/>
                <w:color w:val="000000"/>
                <w:shd w:val="clear" w:color="auto" w:fill="FFFFFF"/>
              </w:rPr>
            </w:pPr>
            <w:r>
              <w:rPr>
                <w:rFonts w:cs="Arial"/>
                <w:color w:val="000000"/>
                <w:shd w:val="clear" w:color="auto" w:fill="FFFFFF"/>
              </w:rPr>
              <w:t xml:space="preserve">Удео младих који су учествовали у програмима у области саобраћаја </w:t>
            </w:r>
          </w:p>
        </w:tc>
        <w:tc>
          <w:tcPr>
            <w:tcW w:w="1170" w:type="dxa"/>
            <w:tcBorders>
              <w:top w:val="single" w:sz="4" w:space="0" w:color="auto"/>
            </w:tcBorders>
            <w:shd w:val="clear" w:color="auto" w:fill="FFFFFF"/>
            <w:vAlign w:val="center"/>
          </w:tcPr>
          <w:p w:rsidR="00EA3530" w:rsidRDefault="00EA3530" w:rsidP="00840B9B">
            <w:pPr>
              <w:shd w:val="clear" w:color="auto" w:fill="FFFFFF"/>
              <w:spacing w:after="60" w:line="276" w:lineRule="auto"/>
              <w:rPr>
                <w:rFonts w:cs="Arial"/>
                <w:color w:val="000000"/>
                <w:sz w:val="20"/>
                <w:szCs w:val="20"/>
              </w:rPr>
            </w:pPr>
            <w:r>
              <w:rPr>
                <w:rFonts w:cs="Arial"/>
                <w:color w:val="000000"/>
                <w:sz w:val="20"/>
                <w:szCs w:val="20"/>
              </w:rPr>
              <w:t>Број</w:t>
            </w:r>
          </w:p>
        </w:tc>
        <w:tc>
          <w:tcPr>
            <w:tcW w:w="1800" w:type="dxa"/>
            <w:tcBorders>
              <w:top w:val="single" w:sz="4" w:space="0" w:color="auto"/>
            </w:tcBorders>
            <w:shd w:val="clear" w:color="auto" w:fill="FFFFFF"/>
            <w:vAlign w:val="center"/>
          </w:tcPr>
          <w:p w:rsidR="00EA3530" w:rsidRPr="006F2773" w:rsidRDefault="006F2773" w:rsidP="006F2773">
            <w:pPr>
              <w:shd w:val="clear" w:color="auto" w:fill="FFFFFF"/>
              <w:spacing w:after="60" w:line="276" w:lineRule="auto"/>
              <w:rPr>
                <w:rFonts w:cs="Arial"/>
                <w:color w:val="000000"/>
                <w:sz w:val="20"/>
                <w:szCs w:val="20"/>
              </w:rPr>
            </w:pPr>
            <w:r>
              <w:rPr>
                <w:rFonts w:cs="Arial"/>
                <w:color w:val="000000"/>
                <w:sz w:val="20"/>
                <w:szCs w:val="20"/>
              </w:rPr>
              <w:t xml:space="preserve">Извештај Савет за </w:t>
            </w:r>
          </w:p>
        </w:tc>
        <w:tc>
          <w:tcPr>
            <w:tcW w:w="1620" w:type="dxa"/>
            <w:tcBorders>
              <w:top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0</w:t>
            </w:r>
          </w:p>
        </w:tc>
        <w:tc>
          <w:tcPr>
            <w:tcW w:w="1530" w:type="dxa"/>
            <w:tcBorders>
              <w:top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20</w:t>
            </w:r>
          </w:p>
        </w:tc>
        <w:tc>
          <w:tcPr>
            <w:tcW w:w="1440" w:type="dxa"/>
            <w:tcBorders>
              <w:top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30</w:t>
            </w:r>
          </w:p>
        </w:tc>
        <w:tc>
          <w:tcPr>
            <w:tcW w:w="1620" w:type="dxa"/>
            <w:tcBorders>
              <w:top w:val="single" w:sz="4" w:space="0" w:color="auto"/>
              <w:right w:val="single" w:sz="4" w:space="0" w:color="auto"/>
            </w:tcBorders>
            <w:shd w:val="clear" w:color="auto" w:fill="FFFFFF"/>
            <w:vAlign w:val="center"/>
          </w:tcPr>
          <w:p w:rsidR="00EA3530" w:rsidRPr="006F2773" w:rsidRDefault="006F2773" w:rsidP="00840B9B">
            <w:pPr>
              <w:shd w:val="clear" w:color="auto" w:fill="FFFFFF"/>
              <w:spacing w:after="60" w:line="276" w:lineRule="auto"/>
              <w:rPr>
                <w:rFonts w:cs="Arial"/>
                <w:color w:val="000000"/>
                <w:sz w:val="20"/>
                <w:szCs w:val="20"/>
              </w:rPr>
            </w:pPr>
            <w:r>
              <w:rPr>
                <w:rFonts w:cs="Arial"/>
                <w:color w:val="000000"/>
                <w:sz w:val="20"/>
                <w:szCs w:val="20"/>
              </w:rPr>
              <w:t>35</w:t>
            </w:r>
          </w:p>
        </w:tc>
      </w:tr>
    </w:tbl>
    <w:p w:rsidR="00EA3530" w:rsidRPr="00070BFD" w:rsidRDefault="00EA3530" w:rsidP="00EA3530">
      <w:pPr>
        <w:spacing w:after="60" w:line="276" w:lineRule="auto"/>
        <w:rPr>
          <w:rFonts w:cs="Arial"/>
          <w:color w:val="000000"/>
          <w:sz w:val="20"/>
          <w:szCs w:val="20"/>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EA3530" w:rsidRPr="00070BFD" w:rsidTr="00840B9B">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EA3530" w:rsidRPr="001533FE" w:rsidRDefault="00EA3530" w:rsidP="00D922A5">
            <w:pPr>
              <w:spacing w:after="60" w:line="276" w:lineRule="auto"/>
              <w:rPr>
                <w:rFonts w:cs="Arial"/>
                <w:bCs/>
                <w:iCs/>
                <w:color w:val="000000"/>
                <w:sz w:val="20"/>
                <w:szCs w:val="20"/>
                <w:lang w:val="sr-Cyrl-CS"/>
              </w:rPr>
            </w:pPr>
            <w:r w:rsidRPr="001533FE">
              <w:rPr>
                <w:rFonts w:cs="Arial"/>
                <w:color w:val="000000"/>
                <w:sz w:val="20"/>
                <w:szCs w:val="20"/>
              </w:rPr>
              <w:t>Мера 7.</w:t>
            </w:r>
            <w:r w:rsidR="001533FE">
              <w:rPr>
                <w:rFonts w:cs="Arial"/>
                <w:color w:val="000000"/>
                <w:sz w:val="20"/>
                <w:szCs w:val="20"/>
              </w:rPr>
              <w:t>3</w:t>
            </w:r>
            <w:r w:rsidRPr="001533FE">
              <w:rPr>
                <w:rFonts w:cs="Arial"/>
                <w:color w:val="000000"/>
                <w:sz w:val="20"/>
                <w:szCs w:val="20"/>
              </w:rPr>
              <w:t xml:space="preserve">.1: </w:t>
            </w:r>
            <w:r w:rsidRPr="001533FE">
              <w:rPr>
                <w:rFonts w:cs="Arial"/>
                <w:bCs/>
                <w:iCs/>
                <w:color w:val="000000"/>
                <w:sz w:val="20"/>
                <w:szCs w:val="20"/>
                <w:lang w:val="sr-Cyrl-CS"/>
              </w:rPr>
              <w:t xml:space="preserve">Развијање и подршка пројектима који утичу на развијање здравих стилова живота и утичу на превенцију ризичног понашања младих </w:t>
            </w:r>
          </w:p>
        </w:tc>
      </w:tr>
      <w:tr w:rsidR="00EA3530" w:rsidRPr="00070BFD" w:rsidTr="00840B9B">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EA3530" w:rsidRPr="00862DF3" w:rsidRDefault="00EA3530" w:rsidP="00840B9B">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EA3530" w:rsidRPr="00070BFD" w:rsidTr="00840B9B">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EA3530" w:rsidRPr="00862DF3" w:rsidRDefault="00EA3530" w:rsidP="00840B9B">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 xml:space="preserve">2022 </w:t>
            </w:r>
            <w:r w:rsidR="006E5D5A">
              <w:rPr>
                <w:rFonts w:cs="Arial"/>
                <w:color w:val="000000"/>
                <w:sz w:val="20"/>
                <w:szCs w:val="20"/>
              </w:rPr>
              <w:t>–</w:t>
            </w:r>
            <w:r>
              <w:rPr>
                <w:rFonts w:cs="Arial"/>
                <w:color w:val="000000"/>
                <w:sz w:val="20"/>
                <w:szCs w:val="20"/>
              </w:rPr>
              <w:t xml:space="preserve">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EA3530" w:rsidRPr="00862DF3" w:rsidRDefault="00EA3530" w:rsidP="00840B9B">
            <w:pPr>
              <w:spacing w:after="60" w:line="276" w:lineRule="auto"/>
              <w:rPr>
                <w:rFonts w:cs="Arial"/>
                <w:color w:val="000000"/>
                <w:sz w:val="20"/>
                <w:szCs w:val="20"/>
              </w:rPr>
            </w:pPr>
            <w:r w:rsidRPr="00070BFD">
              <w:rPr>
                <w:rFonts w:cs="Arial"/>
                <w:color w:val="000000"/>
                <w:sz w:val="20"/>
                <w:szCs w:val="20"/>
              </w:rPr>
              <w:t xml:space="preserve">Тип мере: </w:t>
            </w:r>
            <w:r>
              <w:rPr>
                <w:rFonts w:cs="Arial"/>
                <w:color w:val="000000"/>
                <w:sz w:val="20"/>
                <w:szCs w:val="20"/>
              </w:rPr>
              <w:t>подстицајна</w:t>
            </w:r>
          </w:p>
        </w:tc>
      </w:tr>
      <w:tr w:rsidR="00840B9B" w:rsidRPr="00070BFD" w:rsidTr="006B6A19">
        <w:trPr>
          <w:trHeight w:val="950"/>
        </w:trPr>
        <w:tc>
          <w:tcPr>
            <w:tcW w:w="4115" w:type="dxa"/>
            <w:tcBorders>
              <w:top w:val="double" w:sz="4" w:space="0" w:color="auto"/>
            </w:tcBorders>
            <w:shd w:val="clear" w:color="auto" w:fill="D9D9D9"/>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840B9B" w:rsidRPr="00070BFD" w:rsidRDefault="00840B9B" w:rsidP="00840B9B">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840B9B" w:rsidRDefault="00840B9B" w:rsidP="00840B9B">
            <w:pPr>
              <w:spacing w:after="60" w:line="276" w:lineRule="auto"/>
              <w:jc w:val="center"/>
              <w:rPr>
                <w:rFonts w:cs="Arial"/>
                <w:color w:val="000000"/>
                <w:sz w:val="20"/>
                <w:szCs w:val="20"/>
              </w:rPr>
            </w:pPr>
            <w:r w:rsidRPr="00070BFD">
              <w:rPr>
                <w:rFonts w:cs="Arial"/>
                <w:color w:val="000000"/>
                <w:sz w:val="20"/>
                <w:szCs w:val="20"/>
              </w:rPr>
              <w:t>Базна година</w:t>
            </w:r>
          </w:p>
          <w:p w:rsidR="00840B9B" w:rsidRPr="009C63AE" w:rsidRDefault="00840B9B" w:rsidP="00840B9B">
            <w:pPr>
              <w:spacing w:after="60" w:line="276" w:lineRule="auto"/>
              <w:jc w:val="center"/>
              <w:rPr>
                <w:rFonts w:cs="Arial"/>
                <w:color w:val="000000"/>
                <w:sz w:val="20"/>
                <w:szCs w:val="20"/>
              </w:rPr>
            </w:pPr>
            <w:r>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840B9B" w:rsidRPr="00070BFD" w:rsidRDefault="00840B9B" w:rsidP="00840B9B">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980" w:type="dxa"/>
            <w:gridSpan w:val="2"/>
            <w:tcBorders>
              <w:top w:val="double" w:sz="4" w:space="0" w:color="auto"/>
              <w:bottom w:val="double" w:sz="4" w:space="0" w:color="auto"/>
            </w:tcBorders>
            <w:shd w:val="clear" w:color="auto" w:fill="D9D9D9"/>
            <w:vAlign w:val="center"/>
          </w:tcPr>
          <w:p w:rsidR="00840B9B" w:rsidRPr="00070BFD" w:rsidRDefault="00840B9B" w:rsidP="00840B9B">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840B9B" w:rsidRPr="00070BFD" w:rsidTr="006B6A19">
        <w:trPr>
          <w:trHeight w:val="302"/>
        </w:trPr>
        <w:tc>
          <w:tcPr>
            <w:tcW w:w="4115" w:type="dxa"/>
            <w:tcBorders>
              <w:top w:val="double" w:sz="4" w:space="0" w:color="auto"/>
              <w:bottom w:val="double" w:sz="4" w:space="0" w:color="auto"/>
            </w:tcBorders>
            <w:shd w:val="clear" w:color="auto" w:fill="FFFFFF"/>
            <w:vAlign w:val="center"/>
          </w:tcPr>
          <w:p w:rsidR="00840B9B" w:rsidRPr="00862DF3" w:rsidRDefault="00840B9B" w:rsidP="00840B9B">
            <w:pPr>
              <w:shd w:val="clear" w:color="auto" w:fill="FFFFFF"/>
              <w:spacing w:line="276" w:lineRule="auto"/>
              <w:rPr>
                <w:rFonts w:cs="Arial"/>
                <w:color w:val="000000"/>
                <w:sz w:val="20"/>
                <w:szCs w:val="20"/>
              </w:rPr>
            </w:pPr>
            <w:r>
              <w:rPr>
                <w:rFonts w:cs="Arial"/>
                <w:color w:val="000000"/>
                <w:sz w:val="20"/>
                <w:szCs w:val="20"/>
              </w:rPr>
              <w:t>Број организованих активности</w:t>
            </w:r>
          </w:p>
        </w:tc>
        <w:tc>
          <w:tcPr>
            <w:tcW w:w="1170" w:type="dxa"/>
            <w:tcBorders>
              <w:top w:val="double" w:sz="4" w:space="0" w:color="auto"/>
              <w:bottom w:val="double" w:sz="4" w:space="0" w:color="auto"/>
            </w:tcBorders>
            <w:shd w:val="clear" w:color="auto" w:fill="FFFFFF"/>
            <w:vAlign w:val="center"/>
          </w:tcPr>
          <w:p w:rsidR="00840B9B" w:rsidRPr="00862DF3" w:rsidRDefault="00840B9B" w:rsidP="00840B9B">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840B9B" w:rsidRPr="00862DF3" w:rsidRDefault="00840B9B" w:rsidP="00840B9B">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840B9B" w:rsidRPr="00862DF3" w:rsidRDefault="00840B9B" w:rsidP="00840B9B">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840B9B" w:rsidRPr="006B6A19" w:rsidRDefault="006B6A19" w:rsidP="00840B9B">
            <w:pPr>
              <w:shd w:val="clear" w:color="auto" w:fill="FFFFFF"/>
              <w:spacing w:line="276" w:lineRule="auto"/>
              <w:rPr>
                <w:rFonts w:cs="Arial"/>
                <w:color w:val="000000"/>
                <w:sz w:val="20"/>
                <w:szCs w:val="20"/>
              </w:rPr>
            </w:pPr>
            <w:r>
              <w:rPr>
                <w:rFonts w:cs="Arial"/>
                <w:color w:val="000000"/>
                <w:sz w:val="20"/>
                <w:szCs w:val="20"/>
              </w:rPr>
              <w:t>8</w:t>
            </w:r>
          </w:p>
        </w:tc>
        <w:tc>
          <w:tcPr>
            <w:tcW w:w="1710" w:type="dxa"/>
            <w:tcBorders>
              <w:top w:val="double" w:sz="4" w:space="0" w:color="auto"/>
              <w:bottom w:val="double" w:sz="4" w:space="0" w:color="auto"/>
            </w:tcBorders>
            <w:shd w:val="clear" w:color="auto" w:fill="auto"/>
            <w:vAlign w:val="center"/>
          </w:tcPr>
          <w:p w:rsidR="00840B9B" w:rsidRPr="006B6A19" w:rsidRDefault="006B6A19" w:rsidP="00840B9B">
            <w:pPr>
              <w:shd w:val="clear" w:color="auto" w:fill="FFFFFF"/>
              <w:spacing w:line="276" w:lineRule="auto"/>
              <w:rPr>
                <w:rFonts w:cs="Arial"/>
                <w:color w:val="000000"/>
                <w:sz w:val="20"/>
                <w:szCs w:val="20"/>
              </w:rPr>
            </w:pPr>
            <w:r>
              <w:rPr>
                <w:rFonts w:cs="Arial"/>
                <w:color w:val="000000"/>
                <w:sz w:val="20"/>
                <w:szCs w:val="20"/>
              </w:rPr>
              <w:t>12</w:t>
            </w:r>
          </w:p>
        </w:tc>
        <w:tc>
          <w:tcPr>
            <w:tcW w:w="1980" w:type="dxa"/>
            <w:gridSpan w:val="2"/>
            <w:tcBorders>
              <w:top w:val="double" w:sz="4" w:space="0" w:color="auto"/>
              <w:bottom w:val="double" w:sz="4" w:space="0" w:color="auto"/>
            </w:tcBorders>
            <w:shd w:val="clear" w:color="auto" w:fill="auto"/>
            <w:vAlign w:val="center"/>
          </w:tcPr>
          <w:p w:rsidR="00840B9B" w:rsidRPr="006B6A19" w:rsidRDefault="006B6A19" w:rsidP="00840B9B">
            <w:pPr>
              <w:shd w:val="clear" w:color="auto" w:fill="FFFFFF"/>
              <w:spacing w:line="276" w:lineRule="auto"/>
              <w:rPr>
                <w:rFonts w:cs="Arial"/>
                <w:color w:val="000000"/>
                <w:sz w:val="20"/>
                <w:szCs w:val="20"/>
              </w:rPr>
            </w:pPr>
            <w:r>
              <w:rPr>
                <w:rFonts w:cs="Arial"/>
                <w:color w:val="000000"/>
                <w:sz w:val="20"/>
                <w:szCs w:val="20"/>
              </w:rPr>
              <w:t>15</w:t>
            </w:r>
          </w:p>
        </w:tc>
      </w:tr>
      <w:tr w:rsidR="006B6A19" w:rsidRPr="00070BFD" w:rsidTr="006B6A19">
        <w:trPr>
          <w:trHeight w:val="302"/>
        </w:trPr>
        <w:tc>
          <w:tcPr>
            <w:tcW w:w="4115" w:type="dxa"/>
            <w:tcBorders>
              <w:top w:val="double" w:sz="4" w:space="0" w:color="auto"/>
              <w:bottom w:val="double" w:sz="4" w:space="0" w:color="auto"/>
            </w:tcBorders>
            <w:shd w:val="clear" w:color="auto" w:fill="FFFFFF"/>
            <w:vAlign w:val="center"/>
          </w:tcPr>
          <w:p w:rsidR="006B6A19" w:rsidRDefault="006B6A19" w:rsidP="00840B9B">
            <w:pPr>
              <w:shd w:val="clear" w:color="auto" w:fill="FFFFFF"/>
              <w:spacing w:line="276" w:lineRule="auto"/>
              <w:rPr>
                <w:rFonts w:cs="Arial"/>
                <w:color w:val="000000"/>
                <w:sz w:val="20"/>
                <w:szCs w:val="20"/>
              </w:rPr>
            </w:pPr>
            <w:r>
              <w:rPr>
                <w:rFonts w:cs="Arial"/>
                <w:color w:val="000000"/>
                <w:sz w:val="20"/>
                <w:szCs w:val="20"/>
              </w:rPr>
              <w:t>Број младих учесника</w:t>
            </w:r>
          </w:p>
        </w:tc>
        <w:tc>
          <w:tcPr>
            <w:tcW w:w="1170" w:type="dxa"/>
            <w:tcBorders>
              <w:top w:val="double" w:sz="4" w:space="0" w:color="auto"/>
              <w:bottom w:val="double" w:sz="4" w:space="0" w:color="auto"/>
            </w:tcBorders>
            <w:shd w:val="clear" w:color="auto" w:fill="FFFFFF"/>
            <w:vAlign w:val="center"/>
          </w:tcPr>
          <w:p w:rsidR="006B6A19" w:rsidRDefault="006B6A19" w:rsidP="00840B9B">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B6A19" w:rsidRPr="00A72E8F" w:rsidRDefault="006B6A19" w:rsidP="00840B9B">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6B6A19" w:rsidRPr="006B6A19" w:rsidRDefault="006B6A19" w:rsidP="00840B9B">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B6A19" w:rsidRPr="006B6A19" w:rsidRDefault="006B6A19" w:rsidP="00E4175C">
            <w:pPr>
              <w:shd w:val="clear" w:color="auto" w:fill="FFFFFF"/>
              <w:spacing w:line="276" w:lineRule="auto"/>
              <w:rPr>
                <w:rFonts w:cs="Arial"/>
                <w:color w:val="000000"/>
                <w:sz w:val="20"/>
                <w:szCs w:val="20"/>
              </w:rPr>
            </w:pPr>
            <w:r>
              <w:rPr>
                <w:rFonts w:cs="Arial"/>
                <w:color w:val="000000"/>
                <w:sz w:val="20"/>
                <w:szCs w:val="20"/>
              </w:rPr>
              <w:t>300</w:t>
            </w:r>
          </w:p>
        </w:tc>
        <w:tc>
          <w:tcPr>
            <w:tcW w:w="1710" w:type="dxa"/>
            <w:tcBorders>
              <w:top w:val="double" w:sz="4" w:space="0" w:color="auto"/>
              <w:bottom w:val="double" w:sz="4" w:space="0" w:color="auto"/>
            </w:tcBorders>
            <w:shd w:val="clear" w:color="auto" w:fill="auto"/>
            <w:vAlign w:val="center"/>
          </w:tcPr>
          <w:p w:rsidR="006B6A19" w:rsidRPr="006B6A19" w:rsidRDefault="006B6A19" w:rsidP="00E4175C">
            <w:pPr>
              <w:shd w:val="clear" w:color="auto" w:fill="FFFFFF"/>
              <w:spacing w:line="276" w:lineRule="auto"/>
              <w:rPr>
                <w:rFonts w:cs="Arial"/>
                <w:color w:val="000000"/>
                <w:sz w:val="20"/>
                <w:szCs w:val="20"/>
              </w:rPr>
            </w:pPr>
            <w:r>
              <w:rPr>
                <w:rFonts w:cs="Arial"/>
                <w:color w:val="000000"/>
                <w:sz w:val="20"/>
                <w:szCs w:val="20"/>
              </w:rPr>
              <w:t>500</w:t>
            </w:r>
          </w:p>
        </w:tc>
        <w:tc>
          <w:tcPr>
            <w:tcW w:w="1980" w:type="dxa"/>
            <w:gridSpan w:val="2"/>
            <w:tcBorders>
              <w:top w:val="double" w:sz="4" w:space="0" w:color="auto"/>
              <w:bottom w:val="double" w:sz="4" w:space="0" w:color="auto"/>
            </w:tcBorders>
            <w:shd w:val="clear" w:color="auto" w:fill="auto"/>
            <w:vAlign w:val="center"/>
          </w:tcPr>
          <w:p w:rsidR="006B6A19" w:rsidRPr="006B6A19" w:rsidRDefault="006B6A19" w:rsidP="00E4175C">
            <w:pPr>
              <w:shd w:val="clear" w:color="auto" w:fill="FFFFFF"/>
              <w:spacing w:line="276" w:lineRule="auto"/>
              <w:rPr>
                <w:rFonts w:cs="Arial"/>
                <w:color w:val="000000"/>
                <w:sz w:val="20"/>
                <w:szCs w:val="20"/>
              </w:rPr>
            </w:pPr>
            <w:r>
              <w:rPr>
                <w:rFonts w:cs="Arial"/>
                <w:color w:val="000000"/>
                <w:sz w:val="20"/>
                <w:szCs w:val="20"/>
              </w:rPr>
              <w:t>700</w:t>
            </w:r>
          </w:p>
        </w:tc>
      </w:tr>
    </w:tbl>
    <w:p w:rsidR="00EA3530" w:rsidRPr="00070BFD" w:rsidRDefault="00EA3530" w:rsidP="00EA3530">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859B9" w:rsidRPr="00070BFD" w:rsidTr="003859B9">
        <w:trPr>
          <w:trHeight w:val="227"/>
        </w:trPr>
        <w:tc>
          <w:tcPr>
            <w:tcW w:w="2798" w:type="dxa"/>
            <w:vMerge w:val="restart"/>
            <w:tcBorders>
              <w:left w:val="double" w:sz="4" w:space="0" w:color="auto"/>
              <w:right w:val="double" w:sz="4" w:space="0" w:color="auto"/>
            </w:tcBorders>
            <w:shd w:val="clear" w:color="auto" w:fill="A8D08D"/>
          </w:tcPr>
          <w:p w:rsidR="003859B9" w:rsidRPr="00070BFD" w:rsidRDefault="003859B9" w:rsidP="003859B9">
            <w:pPr>
              <w:spacing w:after="60" w:line="276" w:lineRule="auto"/>
              <w:rPr>
                <w:rFonts w:cs="Arial"/>
                <w:color w:val="000000"/>
                <w:sz w:val="20"/>
                <w:szCs w:val="20"/>
              </w:rPr>
            </w:pPr>
            <w:r w:rsidRPr="00070BFD">
              <w:rPr>
                <w:rFonts w:cs="Arial"/>
                <w:color w:val="000000"/>
                <w:sz w:val="20"/>
                <w:szCs w:val="20"/>
              </w:rPr>
              <w:t>Извор финансирања мере</w:t>
            </w:r>
          </w:p>
          <w:p w:rsidR="003859B9" w:rsidRPr="00070BFD" w:rsidRDefault="003859B9" w:rsidP="003859B9">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3859B9" w:rsidRPr="00070BFD" w:rsidRDefault="003859B9" w:rsidP="003859B9">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3859B9" w:rsidRPr="00070BFD" w:rsidRDefault="003859B9" w:rsidP="003859B9">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3859B9">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859B9" w:rsidRPr="00070BFD" w:rsidTr="003859B9">
        <w:trPr>
          <w:trHeight w:val="227"/>
        </w:trPr>
        <w:tc>
          <w:tcPr>
            <w:tcW w:w="2798" w:type="dxa"/>
            <w:vMerge/>
            <w:tcBorders>
              <w:left w:val="double" w:sz="4" w:space="0" w:color="auto"/>
              <w:right w:val="double" w:sz="4" w:space="0" w:color="auto"/>
            </w:tcBorders>
            <w:shd w:val="clear" w:color="auto" w:fill="A8D08D"/>
          </w:tcPr>
          <w:p w:rsidR="003859B9" w:rsidRPr="00070BFD" w:rsidRDefault="003859B9" w:rsidP="003859B9">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3859B9" w:rsidRPr="00070BFD" w:rsidRDefault="003859B9" w:rsidP="003859B9">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3859B9">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070BFD" w:rsidRDefault="003859B9" w:rsidP="003859B9">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859B9" w:rsidRPr="00862DF3" w:rsidRDefault="003859B9" w:rsidP="003859B9">
            <w:pPr>
              <w:spacing w:line="276" w:lineRule="auto"/>
              <w:jc w:val="center"/>
              <w:rPr>
                <w:rFonts w:cs="Arial"/>
                <w:color w:val="000000"/>
                <w:sz w:val="20"/>
                <w:szCs w:val="20"/>
              </w:rPr>
            </w:pPr>
            <w:r>
              <w:rPr>
                <w:rFonts w:cs="Arial"/>
                <w:color w:val="000000"/>
                <w:sz w:val="20"/>
                <w:szCs w:val="20"/>
              </w:rPr>
              <w:t>2024.</w:t>
            </w:r>
          </w:p>
        </w:tc>
      </w:tr>
      <w:tr w:rsidR="003859B9" w:rsidRPr="00070BFD" w:rsidTr="006B6A1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Pr="00862DF3" w:rsidRDefault="00E93474" w:rsidP="003859B9">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859B9" w:rsidRDefault="006B6A19" w:rsidP="003859B9">
            <w:pPr>
              <w:spacing w:after="60" w:line="276" w:lineRule="auto"/>
              <w:rPr>
                <w:rFonts w:cs="Arial"/>
                <w:color w:val="000000"/>
                <w:sz w:val="20"/>
                <w:szCs w:val="20"/>
              </w:rPr>
            </w:pPr>
            <w:r>
              <w:rPr>
                <w:rFonts w:cs="Arial"/>
                <w:color w:val="000000"/>
                <w:sz w:val="20"/>
                <w:szCs w:val="20"/>
              </w:rPr>
              <w:t>18010003</w:t>
            </w:r>
          </w:p>
          <w:p w:rsidR="006B6A19" w:rsidRPr="006B6A19" w:rsidRDefault="006B6A19" w:rsidP="003859B9">
            <w:pPr>
              <w:spacing w:after="60" w:line="276" w:lineRule="auto"/>
              <w:rPr>
                <w:rFonts w:cs="Arial"/>
                <w:color w:val="000000"/>
                <w:sz w:val="20"/>
                <w:szCs w:val="20"/>
              </w:rPr>
            </w:pPr>
            <w:r>
              <w:rPr>
                <w:rFonts w:cs="Arial"/>
                <w:color w:val="000000"/>
                <w:sz w:val="20"/>
                <w:szCs w:val="20"/>
              </w:rPr>
              <w:t>2002-0001</w:t>
            </w:r>
          </w:p>
        </w:tc>
        <w:tc>
          <w:tcPr>
            <w:tcW w:w="2880" w:type="dxa"/>
            <w:tcBorders>
              <w:left w:val="double" w:sz="4" w:space="0" w:color="auto"/>
              <w:bottom w:val="double" w:sz="4" w:space="0" w:color="auto"/>
              <w:right w:val="double" w:sz="4" w:space="0" w:color="auto"/>
            </w:tcBorders>
            <w:shd w:val="clear" w:color="auto" w:fill="FFFFFF"/>
            <w:vAlign w:val="center"/>
          </w:tcPr>
          <w:p w:rsidR="003859B9" w:rsidRPr="006B6A19" w:rsidRDefault="006B6A19" w:rsidP="003859B9">
            <w:pPr>
              <w:spacing w:after="60" w:line="276" w:lineRule="auto"/>
              <w:rPr>
                <w:rFonts w:cs="Arial"/>
                <w:color w:val="000000"/>
                <w:sz w:val="20"/>
                <w:szCs w:val="20"/>
              </w:rPr>
            </w:pPr>
            <w:r>
              <w:rPr>
                <w:rFonts w:cs="Arial"/>
                <w:color w:val="000000"/>
                <w:sz w:val="20"/>
                <w:szCs w:val="20"/>
              </w:rPr>
              <w:t>1300</w:t>
            </w:r>
          </w:p>
        </w:tc>
        <w:tc>
          <w:tcPr>
            <w:tcW w:w="2520" w:type="dxa"/>
            <w:tcBorders>
              <w:left w:val="double" w:sz="4" w:space="0" w:color="auto"/>
              <w:bottom w:val="double" w:sz="4" w:space="0" w:color="auto"/>
              <w:right w:val="double" w:sz="4" w:space="0" w:color="auto"/>
            </w:tcBorders>
            <w:shd w:val="clear" w:color="auto" w:fill="FFFFFF"/>
            <w:vAlign w:val="center"/>
          </w:tcPr>
          <w:p w:rsidR="003859B9" w:rsidRPr="006B6A19" w:rsidRDefault="006B6A19" w:rsidP="003859B9">
            <w:pPr>
              <w:spacing w:after="60" w:line="276" w:lineRule="auto"/>
              <w:rPr>
                <w:rFonts w:cs="Arial"/>
                <w:color w:val="000000"/>
                <w:sz w:val="20"/>
                <w:szCs w:val="20"/>
              </w:rPr>
            </w:pPr>
            <w:r>
              <w:rPr>
                <w:rFonts w:cs="Arial"/>
                <w:color w:val="000000"/>
                <w:sz w:val="20"/>
                <w:szCs w:val="20"/>
              </w:rPr>
              <w:t>2200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3859B9" w:rsidRPr="006B6A19" w:rsidRDefault="006B6A19" w:rsidP="006B6A19">
            <w:pPr>
              <w:spacing w:after="60" w:line="276" w:lineRule="auto"/>
              <w:rPr>
                <w:rFonts w:cs="Arial"/>
                <w:color w:val="000000"/>
                <w:sz w:val="20"/>
                <w:szCs w:val="20"/>
              </w:rPr>
            </w:pPr>
            <w:r>
              <w:rPr>
                <w:rFonts w:cs="Arial"/>
                <w:color w:val="000000"/>
                <w:sz w:val="20"/>
                <w:szCs w:val="20"/>
              </w:rPr>
              <w:t>2200</w:t>
            </w:r>
          </w:p>
        </w:tc>
      </w:tr>
    </w:tbl>
    <w:p w:rsidR="00EA3530" w:rsidRPr="00EA3530" w:rsidRDefault="00EA3530" w:rsidP="00EA3530">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504"/>
        <w:gridCol w:w="1258"/>
        <w:gridCol w:w="1261"/>
        <w:gridCol w:w="1264"/>
        <w:gridCol w:w="1172"/>
        <w:gridCol w:w="1080"/>
        <w:gridCol w:w="1258"/>
      </w:tblGrid>
      <w:tr w:rsidR="00EA3530" w:rsidRPr="00070BFD" w:rsidTr="00840B9B">
        <w:trPr>
          <w:trHeight w:val="140"/>
        </w:trPr>
        <w:tc>
          <w:tcPr>
            <w:tcW w:w="1394" w:type="pct"/>
            <w:vMerge w:val="restart"/>
            <w:tcBorders>
              <w:top w:val="double" w:sz="4" w:space="0" w:color="auto"/>
              <w:left w:val="double" w:sz="4" w:space="0" w:color="auto"/>
            </w:tcBorders>
            <w:shd w:val="clear" w:color="auto" w:fill="FFF2CC"/>
            <w:vAlign w:val="center"/>
          </w:tcPr>
          <w:p w:rsidR="00EA3530" w:rsidRDefault="00EA3530" w:rsidP="00840B9B">
            <w:pPr>
              <w:spacing w:after="60" w:line="276" w:lineRule="auto"/>
              <w:jc w:val="center"/>
              <w:rPr>
                <w:rFonts w:cs="Arial"/>
                <w:color w:val="000000"/>
                <w:sz w:val="20"/>
                <w:szCs w:val="20"/>
              </w:rPr>
            </w:pPr>
            <w:r w:rsidRPr="00070BFD">
              <w:rPr>
                <w:rFonts w:cs="Arial"/>
                <w:color w:val="000000"/>
                <w:sz w:val="20"/>
                <w:szCs w:val="20"/>
              </w:rPr>
              <w:t>Назив активности:</w:t>
            </w:r>
          </w:p>
          <w:p w:rsidR="00EA3530" w:rsidRPr="00D90070" w:rsidRDefault="00EA3530" w:rsidP="00840B9B">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EA3530" w:rsidRPr="00070BFD" w:rsidRDefault="00EA3530" w:rsidP="00840B9B">
            <w:pPr>
              <w:spacing w:after="60" w:line="276" w:lineRule="auto"/>
              <w:jc w:val="center"/>
              <w:rPr>
                <w:rFonts w:cs="Arial"/>
                <w:color w:val="000000"/>
                <w:sz w:val="20"/>
                <w:szCs w:val="20"/>
              </w:rPr>
            </w:pPr>
          </w:p>
        </w:tc>
        <w:tc>
          <w:tcPr>
            <w:tcW w:w="1258" w:type="pct"/>
            <w:gridSpan w:val="3"/>
            <w:tcBorders>
              <w:top w:val="double" w:sz="4" w:space="0" w:color="auto"/>
            </w:tcBorders>
            <w:shd w:val="clear" w:color="auto" w:fill="FFF2CC"/>
            <w:vAlign w:val="center"/>
          </w:tcPr>
          <w:p w:rsidR="00EA3530" w:rsidRPr="00070BFD" w:rsidRDefault="00EA3530" w:rsidP="00840B9B">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840B9B" w:rsidRPr="00070BFD" w:rsidTr="00840B9B">
        <w:trPr>
          <w:trHeight w:val="386"/>
        </w:trPr>
        <w:tc>
          <w:tcPr>
            <w:tcW w:w="1394" w:type="pct"/>
            <w:vMerge/>
            <w:tcBorders>
              <w:left w:val="double" w:sz="4" w:space="0" w:color="auto"/>
            </w:tcBorders>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53"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539"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51"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52"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53" w:type="pct"/>
            <w:vMerge/>
            <w:shd w:val="clear" w:color="auto" w:fill="FFF2CC"/>
            <w:vAlign w:val="center"/>
          </w:tcPr>
          <w:p w:rsidR="00840B9B" w:rsidRPr="00070BFD" w:rsidRDefault="00840B9B" w:rsidP="00840B9B">
            <w:pPr>
              <w:spacing w:after="60" w:line="276" w:lineRule="auto"/>
              <w:jc w:val="center"/>
              <w:rPr>
                <w:rFonts w:cs="Arial"/>
                <w:color w:val="000000"/>
                <w:sz w:val="20"/>
                <w:szCs w:val="20"/>
              </w:rPr>
            </w:pPr>
          </w:p>
        </w:tc>
        <w:tc>
          <w:tcPr>
            <w:tcW w:w="420" w:type="pct"/>
            <w:shd w:val="clear" w:color="auto" w:fill="FFF2CC"/>
            <w:vAlign w:val="center"/>
          </w:tcPr>
          <w:p w:rsidR="00840B9B" w:rsidRPr="00A02A32" w:rsidRDefault="00840B9B" w:rsidP="00840B9B">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840B9B" w:rsidRPr="00A02A32" w:rsidRDefault="00840B9B" w:rsidP="00840B9B">
            <w:pPr>
              <w:spacing w:after="60" w:line="276" w:lineRule="auto"/>
              <w:jc w:val="center"/>
              <w:rPr>
                <w:rFonts w:cs="Arial"/>
                <w:color w:val="000000"/>
                <w:sz w:val="20"/>
                <w:szCs w:val="20"/>
              </w:rPr>
            </w:pPr>
            <w:r>
              <w:rPr>
                <w:rFonts w:cs="Arial"/>
                <w:color w:val="000000"/>
                <w:sz w:val="20"/>
                <w:szCs w:val="20"/>
              </w:rPr>
              <w:t>2023</w:t>
            </w:r>
          </w:p>
        </w:tc>
        <w:tc>
          <w:tcPr>
            <w:tcW w:w="451" w:type="pct"/>
            <w:shd w:val="clear" w:color="auto" w:fill="FFF2CC"/>
            <w:vAlign w:val="center"/>
          </w:tcPr>
          <w:p w:rsidR="00840B9B" w:rsidRPr="00A02A32" w:rsidRDefault="00840B9B" w:rsidP="00840B9B">
            <w:pPr>
              <w:spacing w:after="60" w:line="276" w:lineRule="auto"/>
              <w:jc w:val="center"/>
              <w:rPr>
                <w:rFonts w:cs="Arial"/>
                <w:color w:val="000000"/>
                <w:sz w:val="20"/>
                <w:szCs w:val="20"/>
              </w:rPr>
            </w:pPr>
            <w:r>
              <w:rPr>
                <w:rFonts w:cs="Arial"/>
                <w:color w:val="000000"/>
                <w:sz w:val="20"/>
                <w:szCs w:val="20"/>
              </w:rPr>
              <w:t>2024</w:t>
            </w:r>
          </w:p>
        </w:tc>
      </w:tr>
      <w:tr w:rsidR="00A26536" w:rsidRPr="00070BFD" w:rsidTr="00840B9B">
        <w:trPr>
          <w:trHeight w:val="822"/>
        </w:trPr>
        <w:tc>
          <w:tcPr>
            <w:tcW w:w="1394" w:type="pct"/>
            <w:tcBorders>
              <w:left w:val="double" w:sz="4" w:space="0" w:color="auto"/>
            </w:tcBorders>
            <w:shd w:val="clear" w:color="auto" w:fill="auto"/>
            <w:vAlign w:val="center"/>
          </w:tcPr>
          <w:p w:rsidR="00A26536" w:rsidRPr="00D922A5" w:rsidRDefault="00A26536" w:rsidP="00584CF7">
            <w:pPr>
              <w:spacing w:after="60" w:line="276" w:lineRule="auto"/>
              <w:rPr>
                <w:rFonts w:cs="Arial"/>
                <w:color w:val="000000"/>
                <w:sz w:val="20"/>
                <w:szCs w:val="20"/>
              </w:rPr>
            </w:pPr>
            <w:r>
              <w:rPr>
                <w:rFonts w:cs="Arial"/>
                <w:color w:val="000000"/>
                <w:sz w:val="20"/>
                <w:szCs w:val="20"/>
              </w:rPr>
              <w:t>Мапирање потреба младих и израда годишњег програма сарадње са Саветовалиштем за младе и другим службама ДЗ Звездара (трибине, обуке)</w:t>
            </w:r>
          </w:p>
        </w:tc>
        <w:tc>
          <w:tcPr>
            <w:tcW w:w="453" w:type="pct"/>
            <w:shd w:val="clear" w:color="auto" w:fill="auto"/>
            <w:vAlign w:val="center"/>
          </w:tcPr>
          <w:p w:rsidR="00A26536" w:rsidRPr="00D922A5" w:rsidRDefault="00A26536" w:rsidP="00584CF7">
            <w:pPr>
              <w:spacing w:after="60" w:line="276" w:lineRule="auto"/>
              <w:rPr>
                <w:rFonts w:cs="Arial"/>
                <w:color w:val="000000"/>
                <w:sz w:val="20"/>
                <w:szCs w:val="20"/>
              </w:rPr>
            </w:pPr>
            <w:r>
              <w:rPr>
                <w:rFonts w:cs="Arial"/>
                <w:color w:val="000000"/>
                <w:sz w:val="20"/>
                <w:szCs w:val="20"/>
              </w:rPr>
              <w:t>КЗМ</w:t>
            </w:r>
          </w:p>
          <w:p w:rsidR="00A26536" w:rsidRDefault="00A26536" w:rsidP="00584CF7">
            <w:pPr>
              <w:spacing w:after="60" w:line="276" w:lineRule="auto"/>
              <w:rPr>
                <w:rFonts w:cs="Arial"/>
                <w:color w:val="000000"/>
                <w:sz w:val="20"/>
                <w:szCs w:val="20"/>
              </w:rPr>
            </w:pPr>
          </w:p>
        </w:tc>
        <w:tc>
          <w:tcPr>
            <w:tcW w:w="539" w:type="pct"/>
            <w:shd w:val="clear" w:color="auto" w:fill="auto"/>
            <w:vAlign w:val="center"/>
          </w:tcPr>
          <w:p w:rsidR="00A26536" w:rsidRPr="00A26536" w:rsidRDefault="00A26536" w:rsidP="00584CF7">
            <w:pPr>
              <w:spacing w:after="60" w:line="276" w:lineRule="auto"/>
              <w:rPr>
                <w:rFonts w:cs="Arial"/>
                <w:color w:val="000000"/>
                <w:sz w:val="20"/>
                <w:szCs w:val="20"/>
              </w:rPr>
            </w:pPr>
            <w:r>
              <w:rPr>
                <w:rFonts w:cs="Arial"/>
                <w:color w:val="000000"/>
                <w:sz w:val="20"/>
                <w:szCs w:val="20"/>
              </w:rPr>
              <w:t>Саветовалиште за младе ДЗ Звездара</w:t>
            </w:r>
          </w:p>
        </w:tc>
        <w:tc>
          <w:tcPr>
            <w:tcW w:w="451"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4. квартал године</w:t>
            </w:r>
          </w:p>
        </w:tc>
        <w:tc>
          <w:tcPr>
            <w:tcW w:w="452"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Нису потребне финансије</w:t>
            </w:r>
          </w:p>
        </w:tc>
        <w:tc>
          <w:tcPr>
            <w:tcW w:w="453"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0</w:t>
            </w:r>
          </w:p>
        </w:tc>
      </w:tr>
      <w:tr w:rsidR="00A26536" w:rsidRPr="00070BFD" w:rsidTr="00840B9B">
        <w:trPr>
          <w:trHeight w:val="822"/>
        </w:trPr>
        <w:tc>
          <w:tcPr>
            <w:tcW w:w="1394" w:type="pct"/>
            <w:tcBorders>
              <w:left w:val="double" w:sz="4" w:space="0" w:color="auto"/>
            </w:tcBorders>
            <w:shd w:val="clear" w:color="auto" w:fill="auto"/>
            <w:vAlign w:val="center"/>
          </w:tcPr>
          <w:p w:rsidR="00A26536" w:rsidRPr="00A72E8F" w:rsidRDefault="001A75FE" w:rsidP="00840B9B">
            <w:pPr>
              <w:spacing w:after="60" w:line="276" w:lineRule="auto"/>
              <w:rPr>
                <w:rFonts w:cs="Arial"/>
                <w:color w:val="000000"/>
                <w:sz w:val="20"/>
                <w:szCs w:val="20"/>
              </w:rPr>
            </w:pPr>
            <w:r>
              <w:rPr>
                <w:rFonts w:cs="Arial"/>
                <w:color w:val="000000"/>
                <w:sz w:val="20"/>
                <w:szCs w:val="20"/>
              </w:rPr>
              <w:t>Реализација програма који су подржани у склопу конкурса за пројекте у области јавног здравља</w:t>
            </w:r>
            <w:r w:rsidR="00A72E8F">
              <w:rPr>
                <w:rFonts w:cs="Arial"/>
                <w:color w:val="000000"/>
                <w:sz w:val="20"/>
                <w:szCs w:val="20"/>
              </w:rPr>
              <w:t>, а односе се на младе</w:t>
            </w:r>
          </w:p>
        </w:tc>
        <w:tc>
          <w:tcPr>
            <w:tcW w:w="453" w:type="pct"/>
            <w:shd w:val="clear" w:color="auto" w:fill="auto"/>
            <w:vAlign w:val="center"/>
          </w:tcPr>
          <w:p w:rsidR="00A26536" w:rsidRPr="003A43E8" w:rsidRDefault="003A43E8" w:rsidP="00840B9B">
            <w:pPr>
              <w:spacing w:after="60"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A26536" w:rsidRDefault="00A05B9F" w:rsidP="00840B9B">
            <w:pPr>
              <w:spacing w:after="60" w:line="276" w:lineRule="auto"/>
              <w:rPr>
                <w:rFonts w:cs="Arial"/>
                <w:color w:val="000000"/>
                <w:sz w:val="20"/>
                <w:szCs w:val="20"/>
              </w:rPr>
            </w:pPr>
            <w:r>
              <w:rPr>
                <w:rFonts w:cs="Arial"/>
                <w:color w:val="000000"/>
                <w:sz w:val="20"/>
                <w:szCs w:val="20"/>
              </w:rPr>
              <w:t>ЦК „Звездара“</w:t>
            </w:r>
          </w:p>
          <w:p w:rsidR="001A75FE" w:rsidRPr="001A75FE" w:rsidRDefault="001A75FE" w:rsidP="00840B9B">
            <w:pPr>
              <w:spacing w:after="60" w:line="276" w:lineRule="auto"/>
              <w:rPr>
                <w:rFonts w:cs="Arial"/>
                <w:color w:val="000000"/>
                <w:sz w:val="20"/>
                <w:szCs w:val="20"/>
              </w:rPr>
            </w:pPr>
            <w:r>
              <w:rPr>
                <w:rFonts w:cs="Arial"/>
                <w:color w:val="000000"/>
                <w:sz w:val="20"/>
                <w:szCs w:val="20"/>
              </w:rPr>
              <w:t>Удружења</w:t>
            </w:r>
          </w:p>
        </w:tc>
        <w:tc>
          <w:tcPr>
            <w:tcW w:w="451"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до краја буџетске године</w:t>
            </w:r>
          </w:p>
        </w:tc>
        <w:tc>
          <w:tcPr>
            <w:tcW w:w="452"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Буџет ГО</w:t>
            </w:r>
          </w:p>
        </w:tc>
        <w:tc>
          <w:tcPr>
            <w:tcW w:w="453" w:type="pct"/>
            <w:shd w:val="clear" w:color="auto" w:fill="auto"/>
            <w:vAlign w:val="center"/>
          </w:tcPr>
          <w:p w:rsidR="00A26536" w:rsidRPr="001A75FE" w:rsidRDefault="001A75FE" w:rsidP="00840B9B">
            <w:pPr>
              <w:spacing w:after="60" w:line="276" w:lineRule="auto"/>
              <w:rPr>
                <w:rFonts w:cs="Arial"/>
                <w:color w:val="000000"/>
                <w:sz w:val="20"/>
                <w:szCs w:val="20"/>
              </w:rPr>
            </w:pPr>
            <w:r>
              <w:rPr>
                <w:rFonts w:cs="Arial"/>
                <w:color w:val="000000"/>
                <w:sz w:val="20"/>
                <w:szCs w:val="20"/>
              </w:rPr>
              <w:t>18010003</w:t>
            </w:r>
          </w:p>
        </w:tc>
        <w:tc>
          <w:tcPr>
            <w:tcW w:w="420" w:type="pct"/>
            <w:shd w:val="clear" w:color="auto" w:fill="auto"/>
            <w:vAlign w:val="center"/>
          </w:tcPr>
          <w:p w:rsidR="00A26536" w:rsidRPr="003E5FF4" w:rsidRDefault="003E5FF4" w:rsidP="00840B9B">
            <w:pPr>
              <w:spacing w:after="60" w:line="276" w:lineRule="auto"/>
              <w:rPr>
                <w:rFonts w:cs="Arial"/>
                <w:color w:val="000000"/>
                <w:sz w:val="20"/>
                <w:szCs w:val="20"/>
              </w:rPr>
            </w:pPr>
            <w:r>
              <w:rPr>
                <w:rFonts w:cs="Arial"/>
                <w:color w:val="000000"/>
                <w:sz w:val="20"/>
                <w:szCs w:val="20"/>
              </w:rPr>
              <w:t>1000</w:t>
            </w:r>
          </w:p>
        </w:tc>
        <w:tc>
          <w:tcPr>
            <w:tcW w:w="387" w:type="pct"/>
            <w:shd w:val="clear" w:color="auto" w:fill="auto"/>
            <w:vAlign w:val="center"/>
          </w:tcPr>
          <w:p w:rsidR="00A26536" w:rsidRPr="001A75FE" w:rsidRDefault="00A72E8F" w:rsidP="00840B9B">
            <w:pPr>
              <w:spacing w:after="60" w:line="276" w:lineRule="auto"/>
              <w:rPr>
                <w:rFonts w:cs="Arial"/>
                <w:color w:val="000000"/>
                <w:sz w:val="20"/>
                <w:szCs w:val="20"/>
              </w:rPr>
            </w:pPr>
            <w:r>
              <w:rPr>
                <w:rFonts w:cs="Arial"/>
                <w:color w:val="000000"/>
                <w:sz w:val="20"/>
                <w:szCs w:val="20"/>
              </w:rPr>
              <w:t>15</w:t>
            </w:r>
            <w:r w:rsidR="001A75FE">
              <w:rPr>
                <w:rFonts w:cs="Arial"/>
                <w:color w:val="000000"/>
                <w:sz w:val="20"/>
                <w:szCs w:val="20"/>
              </w:rPr>
              <w:t>00</w:t>
            </w:r>
          </w:p>
        </w:tc>
        <w:tc>
          <w:tcPr>
            <w:tcW w:w="451" w:type="pct"/>
            <w:shd w:val="clear" w:color="auto" w:fill="auto"/>
            <w:vAlign w:val="center"/>
          </w:tcPr>
          <w:p w:rsidR="00A26536" w:rsidRPr="001A75FE" w:rsidRDefault="00A72E8F" w:rsidP="00840B9B">
            <w:pPr>
              <w:spacing w:after="60" w:line="276" w:lineRule="auto"/>
              <w:rPr>
                <w:rFonts w:cs="Arial"/>
                <w:color w:val="000000"/>
                <w:sz w:val="20"/>
                <w:szCs w:val="20"/>
              </w:rPr>
            </w:pPr>
            <w:r>
              <w:rPr>
                <w:rFonts w:cs="Arial"/>
                <w:color w:val="000000"/>
                <w:sz w:val="20"/>
                <w:szCs w:val="20"/>
              </w:rPr>
              <w:t>15</w:t>
            </w:r>
            <w:r w:rsidR="001A75FE">
              <w:rPr>
                <w:rFonts w:cs="Arial"/>
                <w:color w:val="000000"/>
                <w:sz w:val="20"/>
                <w:szCs w:val="20"/>
              </w:rPr>
              <w:t>00</w:t>
            </w:r>
          </w:p>
        </w:tc>
      </w:tr>
      <w:tr w:rsidR="001A75FE" w:rsidRPr="00070BFD" w:rsidTr="00840B9B">
        <w:trPr>
          <w:trHeight w:val="822"/>
        </w:trPr>
        <w:tc>
          <w:tcPr>
            <w:tcW w:w="1394" w:type="pct"/>
            <w:tcBorders>
              <w:left w:val="double" w:sz="4" w:space="0" w:color="auto"/>
            </w:tcBorders>
            <w:shd w:val="clear" w:color="auto" w:fill="auto"/>
            <w:vAlign w:val="center"/>
          </w:tcPr>
          <w:p w:rsidR="001A75FE" w:rsidRPr="00D922A5" w:rsidRDefault="001A75FE" w:rsidP="00D922A5">
            <w:pPr>
              <w:spacing w:after="60" w:line="276" w:lineRule="auto"/>
              <w:rPr>
                <w:rFonts w:cs="Arial"/>
                <w:color w:val="000000"/>
                <w:sz w:val="20"/>
                <w:szCs w:val="20"/>
              </w:rPr>
            </w:pPr>
            <w:r>
              <w:rPr>
                <w:rFonts w:cs="Arial"/>
                <w:color w:val="000000"/>
                <w:sz w:val="20"/>
                <w:szCs w:val="20"/>
              </w:rPr>
              <w:t>Пружање подршке писању програма и/или реализацији програма који се финансирају из других извора</w:t>
            </w:r>
          </w:p>
        </w:tc>
        <w:tc>
          <w:tcPr>
            <w:tcW w:w="453" w:type="pct"/>
            <w:shd w:val="clear" w:color="auto" w:fill="auto"/>
            <w:vAlign w:val="center"/>
          </w:tcPr>
          <w:p w:rsidR="001A75FE" w:rsidRDefault="001A75FE" w:rsidP="00A26536">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1A75FE" w:rsidRDefault="001A75FE" w:rsidP="00840B9B">
            <w:pPr>
              <w:spacing w:after="60" w:line="276" w:lineRule="auto"/>
              <w:rPr>
                <w:rFonts w:cs="Arial"/>
                <w:color w:val="000000"/>
                <w:sz w:val="20"/>
                <w:szCs w:val="20"/>
              </w:rPr>
            </w:pPr>
            <w:r>
              <w:rPr>
                <w:rFonts w:cs="Arial"/>
                <w:color w:val="000000"/>
                <w:sz w:val="20"/>
                <w:szCs w:val="20"/>
              </w:rPr>
              <w:t>ОДД</w:t>
            </w:r>
          </w:p>
          <w:p w:rsidR="001A75FE" w:rsidRPr="00A26536" w:rsidRDefault="001A75FE" w:rsidP="00840B9B">
            <w:pPr>
              <w:spacing w:after="60" w:line="276" w:lineRule="auto"/>
              <w:rPr>
                <w:rFonts w:cs="Arial"/>
                <w:color w:val="000000"/>
                <w:sz w:val="20"/>
                <w:szCs w:val="20"/>
              </w:rPr>
            </w:pPr>
            <w:r>
              <w:rPr>
                <w:rFonts w:cs="Arial"/>
                <w:color w:val="000000"/>
                <w:sz w:val="20"/>
                <w:szCs w:val="20"/>
              </w:rPr>
              <w:t>Волонтери</w:t>
            </w:r>
          </w:p>
        </w:tc>
        <w:tc>
          <w:tcPr>
            <w:tcW w:w="451"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1A75FE" w:rsidRPr="001A75FE" w:rsidRDefault="001A75FE" w:rsidP="000F747F">
            <w:pPr>
              <w:spacing w:after="60" w:line="276" w:lineRule="auto"/>
              <w:rPr>
                <w:rFonts w:cs="Arial"/>
                <w:color w:val="000000"/>
                <w:sz w:val="20"/>
                <w:szCs w:val="20"/>
              </w:rPr>
            </w:pPr>
            <w:r>
              <w:rPr>
                <w:rFonts w:cs="Arial"/>
                <w:color w:val="000000"/>
                <w:sz w:val="20"/>
                <w:szCs w:val="20"/>
              </w:rPr>
              <w:t>Нису потребне финансије</w:t>
            </w:r>
          </w:p>
        </w:tc>
        <w:tc>
          <w:tcPr>
            <w:tcW w:w="453" w:type="pct"/>
            <w:shd w:val="clear" w:color="auto" w:fill="auto"/>
            <w:vAlign w:val="center"/>
          </w:tcPr>
          <w:p w:rsidR="001A75FE" w:rsidRPr="001A75FE" w:rsidRDefault="001A75FE" w:rsidP="000F747F">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1A75FE" w:rsidRPr="001A75FE" w:rsidRDefault="001A75FE" w:rsidP="000F747F">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1A75FE" w:rsidRPr="001A75FE" w:rsidRDefault="001A75FE" w:rsidP="000F747F">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1A75FE" w:rsidRPr="001A75FE" w:rsidRDefault="001A75FE" w:rsidP="000F747F">
            <w:pPr>
              <w:spacing w:after="60" w:line="276" w:lineRule="auto"/>
              <w:rPr>
                <w:rFonts w:cs="Arial"/>
                <w:color w:val="000000"/>
                <w:sz w:val="20"/>
                <w:szCs w:val="20"/>
              </w:rPr>
            </w:pPr>
            <w:r>
              <w:rPr>
                <w:rFonts w:cs="Arial"/>
                <w:color w:val="000000"/>
                <w:sz w:val="20"/>
                <w:szCs w:val="20"/>
              </w:rPr>
              <w:t>0</w:t>
            </w:r>
          </w:p>
        </w:tc>
      </w:tr>
      <w:tr w:rsidR="001A75FE" w:rsidRPr="00070BFD" w:rsidTr="00840B9B">
        <w:trPr>
          <w:trHeight w:val="822"/>
        </w:trPr>
        <w:tc>
          <w:tcPr>
            <w:tcW w:w="1394" w:type="pct"/>
            <w:tcBorders>
              <w:left w:val="double" w:sz="4" w:space="0" w:color="auto"/>
            </w:tcBorders>
            <w:shd w:val="clear" w:color="auto" w:fill="auto"/>
            <w:vAlign w:val="center"/>
          </w:tcPr>
          <w:p w:rsidR="001A75FE" w:rsidRPr="00D922A5" w:rsidRDefault="001A75FE" w:rsidP="00257DB2">
            <w:pPr>
              <w:spacing w:after="60" w:line="276" w:lineRule="auto"/>
              <w:rPr>
                <w:rFonts w:cs="Arial"/>
                <w:color w:val="000000"/>
                <w:sz w:val="20"/>
                <w:szCs w:val="20"/>
              </w:rPr>
            </w:pPr>
            <w:r>
              <w:rPr>
                <w:rFonts w:cs="Arial"/>
                <w:color w:val="000000"/>
                <w:sz w:val="20"/>
                <w:szCs w:val="20"/>
              </w:rPr>
              <w:t>Развијање иновативних стратегија за информисање младих и укључивања младих у кампање у области здравља</w:t>
            </w:r>
          </w:p>
        </w:tc>
        <w:tc>
          <w:tcPr>
            <w:tcW w:w="453" w:type="pct"/>
            <w:shd w:val="clear" w:color="auto" w:fill="auto"/>
            <w:vAlign w:val="center"/>
          </w:tcPr>
          <w:p w:rsidR="001A75FE" w:rsidRPr="00A26536" w:rsidRDefault="001A75FE" w:rsidP="00840B9B">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1A75FE" w:rsidRDefault="001A75FE" w:rsidP="00840B9B">
            <w:pPr>
              <w:spacing w:after="60" w:line="276" w:lineRule="auto"/>
              <w:rPr>
                <w:rFonts w:cs="Arial"/>
                <w:color w:val="000000"/>
                <w:sz w:val="20"/>
                <w:szCs w:val="20"/>
              </w:rPr>
            </w:pPr>
            <w:r>
              <w:rPr>
                <w:rFonts w:cs="Arial"/>
                <w:color w:val="000000"/>
                <w:sz w:val="20"/>
                <w:szCs w:val="20"/>
              </w:rPr>
              <w:t>Високе школе</w:t>
            </w:r>
          </w:p>
          <w:p w:rsidR="001A75FE" w:rsidRDefault="001A75FE" w:rsidP="00840B9B">
            <w:pPr>
              <w:spacing w:after="60" w:line="276" w:lineRule="auto"/>
              <w:rPr>
                <w:rFonts w:cs="Arial"/>
                <w:color w:val="000000"/>
                <w:sz w:val="20"/>
                <w:szCs w:val="20"/>
              </w:rPr>
            </w:pPr>
            <w:r>
              <w:rPr>
                <w:rFonts w:cs="Arial"/>
                <w:color w:val="000000"/>
                <w:sz w:val="20"/>
                <w:szCs w:val="20"/>
              </w:rPr>
              <w:t>Средње школе</w:t>
            </w:r>
          </w:p>
          <w:p w:rsidR="001A75FE" w:rsidRDefault="001A75FE" w:rsidP="00840B9B">
            <w:pPr>
              <w:spacing w:after="60" w:line="276" w:lineRule="auto"/>
              <w:rPr>
                <w:rFonts w:cs="Arial"/>
                <w:color w:val="000000"/>
                <w:sz w:val="20"/>
                <w:szCs w:val="20"/>
              </w:rPr>
            </w:pPr>
            <w:r>
              <w:rPr>
                <w:rFonts w:cs="Arial"/>
                <w:color w:val="000000"/>
                <w:sz w:val="20"/>
                <w:szCs w:val="20"/>
              </w:rPr>
              <w:t>Удружења</w:t>
            </w:r>
          </w:p>
          <w:p w:rsidR="001A75FE" w:rsidRPr="00A26536" w:rsidRDefault="001A75FE" w:rsidP="00840B9B">
            <w:pPr>
              <w:spacing w:after="60" w:line="276" w:lineRule="auto"/>
              <w:rPr>
                <w:rFonts w:cs="Arial"/>
                <w:color w:val="000000"/>
                <w:sz w:val="20"/>
                <w:szCs w:val="20"/>
              </w:rPr>
            </w:pPr>
            <w:r>
              <w:rPr>
                <w:rFonts w:cs="Arial"/>
                <w:color w:val="000000"/>
                <w:sz w:val="20"/>
                <w:szCs w:val="20"/>
              </w:rPr>
              <w:t>Појединци</w:t>
            </w:r>
          </w:p>
        </w:tc>
        <w:tc>
          <w:tcPr>
            <w:tcW w:w="451"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1A75FE" w:rsidRPr="001A75FE" w:rsidRDefault="001A75FE" w:rsidP="001A75FE">
            <w:pPr>
              <w:spacing w:after="60" w:line="276" w:lineRule="auto"/>
              <w:rPr>
                <w:rFonts w:cs="Arial"/>
                <w:color w:val="000000"/>
                <w:sz w:val="20"/>
                <w:szCs w:val="20"/>
              </w:rPr>
            </w:pPr>
            <w:r>
              <w:rPr>
                <w:rFonts w:cs="Arial"/>
                <w:color w:val="000000"/>
                <w:sz w:val="20"/>
                <w:szCs w:val="20"/>
              </w:rPr>
              <w:t>Буџет ГО</w:t>
            </w:r>
          </w:p>
        </w:tc>
        <w:tc>
          <w:tcPr>
            <w:tcW w:w="453"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2002-0001</w:t>
            </w:r>
          </w:p>
        </w:tc>
        <w:tc>
          <w:tcPr>
            <w:tcW w:w="420"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300</w:t>
            </w:r>
          </w:p>
        </w:tc>
        <w:tc>
          <w:tcPr>
            <w:tcW w:w="387"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700</w:t>
            </w:r>
          </w:p>
        </w:tc>
        <w:tc>
          <w:tcPr>
            <w:tcW w:w="451"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700</w:t>
            </w:r>
          </w:p>
        </w:tc>
      </w:tr>
      <w:tr w:rsidR="001A75FE" w:rsidRPr="00070BFD" w:rsidTr="00840B9B">
        <w:trPr>
          <w:trHeight w:val="822"/>
        </w:trPr>
        <w:tc>
          <w:tcPr>
            <w:tcW w:w="1394" w:type="pct"/>
            <w:tcBorders>
              <w:left w:val="double" w:sz="4" w:space="0" w:color="auto"/>
            </w:tcBorders>
            <w:shd w:val="clear" w:color="auto" w:fill="auto"/>
            <w:vAlign w:val="center"/>
          </w:tcPr>
          <w:p w:rsidR="001A75FE" w:rsidRPr="001A75FE" w:rsidRDefault="001A75FE" w:rsidP="00D922A5">
            <w:pPr>
              <w:spacing w:after="60" w:line="276" w:lineRule="auto"/>
              <w:rPr>
                <w:rFonts w:cs="Arial"/>
                <w:color w:val="000000"/>
                <w:sz w:val="20"/>
                <w:szCs w:val="20"/>
              </w:rPr>
            </w:pPr>
            <w:r>
              <w:rPr>
                <w:rFonts w:cs="Arial"/>
                <w:color w:val="000000"/>
                <w:sz w:val="20"/>
                <w:szCs w:val="20"/>
              </w:rPr>
              <w:t>Испитивање понашања младих у области здравља</w:t>
            </w:r>
          </w:p>
        </w:tc>
        <w:tc>
          <w:tcPr>
            <w:tcW w:w="453" w:type="pct"/>
            <w:shd w:val="clear" w:color="auto" w:fill="auto"/>
            <w:vAlign w:val="center"/>
          </w:tcPr>
          <w:p w:rsidR="001A75FE" w:rsidRDefault="001A75FE" w:rsidP="00840B9B">
            <w:pPr>
              <w:spacing w:after="60" w:line="276" w:lineRule="auto"/>
              <w:rPr>
                <w:rFonts w:cs="Arial"/>
                <w:color w:val="000000"/>
                <w:sz w:val="20"/>
                <w:szCs w:val="20"/>
              </w:rPr>
            </w:pPr>
            <w:r>
              <w:rPr>
                <w:rFonts w:cs="Arial"/>
                <w:color w:val="000000"/>
                <w:sz w:val="20"/>
                <w:szCs w:val="20"/>
              </w:rPr>
              <w:t>КЗМ</w:t>
            </w:r>
          </w:p>
          <w:p w:rsidR="001A75FE" w:rsidRDefault="001A75FE" w:rsidP="00840B9B">
            <w:pPr>
              <w:spacing w:after="60"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1A75FE" w:rsidRDefault="001A75FE" w:rsidP="00840B9B">
            <w:pPr>
              <w:spacing w:after="60" w:line="276" w:lineRule="auto"/>
              <w:rPr>
                <w:rFonts w:cs="Arial"/>
                <w:color w:val="000000"/>
                <w:sz w:val="20"/>
                <w:szCs w:val="20"/>
              </w:rPr>
            </w:pPr>
            <w:r>
              <w:rPr>
                <w:rFonts w:cs="Arial"/>
                <w:color w:val="000000"/>
                <w:sz w:val="20"/>
                <w:szCs w:val="20"/>
              </w:rPr>
              <w:t xml:space="preserve">Средње школе </w:t>
            </w:r>
          </w:p>
        </w:tc>
        <w:tc>
          <w:tcPr>
            <w:tcW w:w="451"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до краја 2023.</w:t>
            </w:r>
          </w:p>
        </w:tc>
        <w:tc>
          <w:tcPr>
            <w:tcW w:w="452"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Нису потребне финансије</w:t>
            </w:r>
          </w:p>
        </w:tc>
        <w:tc>
          <w:tcPr>
            <w:tcW w:w="453"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1A75FE" w:rsidRPr="001A75FE" w:rsidRDefault="001A75FE" w:rsidP="00840B9B">
            <w:pPr>
              <w:spacing w:after="60" w:line="276" w:lineRule="auto"/>
              <w:rPr>
                <w:rFonts w:cs="Arial"/>
                <w:color w:val="000000"/>
                <w:sz w:val="20"/>
                <w:szCs w:val="20"/>
              </w:rPr>
            </w:pPr>
            <w:r>
              <w:rPr>
                <w:rFonts w:cs="Arial"/>
                <w:color w:val="000000"/>
                <w:sz w:val="20"/>
                <w:szCs w:val="20"/>
              </w:rPr>
              <w:t>0</w:t>
            </w:r>
          </w:p>
        </w:tc>
      </w:tr>
    </w:tbl>
    <w:p w:rsidR="00EA3530" w:rsidRDefault="00EA3530" w:rsidP="00750503">
      <w:pPr>
        <w:autoSpaceDE w:val="0"/>
        <w:autoSpaceDN w:val="0"/>
        <w:adjustRightInd w:val="0"/>
        <w:spacing w:after="60" w:line="276" w:lineRule="auto"/>
        <w:rPr>
          <w:rFonts w:cs="Arial"/>
          <w:b/>
          <w:bCs/>
          <w:color w:val="00000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6E5D5A" w:rsidRPr="00070BFD" w:rsidTr="00584CF7">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6E5D5A" w:rsidRPr="001533FE" w:rsidRDefault="006E5D5A" w:rsidP="00584CF7">
            <w:pPr>
              <w:spacing w:after="60" w:line="276" w:lineRule="auto"/>
              <w:rPr>
                <w:rFonts w:cs="Arial"/>
                <w:bCs/>
                <w:iCs/>
                <w:color w:val="000000"/>
                <w:sz w:val="20"/>
                <w:szCs w:val="20"/>
                <w:lang w:val="sr-Cyrl-CS"/>
              </w:rPr>
            </w:pPr>
            <w:r w:rsidRPr="001533FE">
              <w:rPr>
                <w:rFonts w:cs="Arial"/>
                <w:color w:val="000000"/>
                <w:sz w:val="20"/>
                <w:szCs w:val="20"/>
              </w:rPr>
              <w:t>Мера 7.</w:t>
            </w:r>
            <w:r>
              <w:rPr>
                <w:rFonts w:cs="Arial"/>
                <w:color w:val="000000"/>
                <w:sz w:val="20"/>
                <w:szCs w:val="20"/>
              </w:rPr>
              <w:t>3.2</w:t>
            </w:r>
            <w:r w:rsidRPr="001533FE">
              <w:rPr>
                <w:rFonts w:cs="Arial"/>
                <w:color w:val="000000"/>
                <w:sz w:val="20"/>
                <w:szCs w:val="20"/>
              </w:rPr>
              <w:t xml:space="preserve">: </w:t>
            </w:r>
            <w:r w:rsidRPr="006E5D5A">
              <w:rPr>
                <w:rFonts w:cs="Arial"/>
                <w:bCs/>
                <w:iCs/>
                <w:color w:val="000000"/>
                <w:sz w:val="20"/>
                <w:szCs w:val="20"/>
              </w:rPr>
              <w:t>Унапређење услова за превенцију болести зависности</w:t>
            </w:r>
          </w:p>
        </w:tc>
      </w:tr>
      <w:tr w:rsidR="006E5D5A" w:rsidRPr="00070BFD" w:rsidTr="00584CF7">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6E5D5A" w:rsidRPr="00070BFD" w:rsidTr="00584CF7">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630A68" w:rsidRDefault="006E5D5A" w:rsidP="00630A68">
            <w:pPr>
              <w:spacing w:after="60" w:line="276" w:lineRule="auto"/>
              <w:rPr>
                <w:rFonts w:cs="Arial"/>
                <w:color w:val="000000"/>
                <w:sz w:val="20"/>
                <w:szCs w:val="20"/>
              </w:rPr>
            </w:pPr>
            <w:r w:rsidRPr="00070BFD">
              <w:rPr>
                <w:rFonts w:cs="Arial"/>
                <w:color w:val="000000"/>
                <w:sz w:val="20"/>
                <w:szCs w:val="20"/>
              </w:rPr>
              <w:t xml:space="preserve">Тип мере: </w:t>
            </w:r>
            <w:r w:rsidR="00630A68">
              <w:rPr>
                <w:rFonts w:cs="Arial"/>
                <w:color w:val="000000"/>
                <w:sz w:val="20"/>
                <w:szCs w:val="20"/>
              </w:rPr>
              <w:t>информативно-едукативна</w:t>
            </w:r>
          </w:p>
        </w:tc>
      </w:tr>
      <w:tr w:rsidR="006E5D5A" w:rsidRPr="00070BFD" w:rsidTr="00A72E8F">
        <w:trPr>
          <w:trHeight w:val="950"/>
        </w:trPr>
        <w:tc>
          <w:tcPr>
            <w:tcW w:w="4115"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6E5D5A" w:rsidRDefault="006E5D5A" w:rsidP="00584CF7">
            <w:pPr>
              <w:spacing w:after="60" w:line="276" w:lineRule="auto"/>
              <w:jc w:val="center"/>
              <w:rPr>
                <w:rFonts w:cs="Arial"/>
                <w:color w:val="000000"/>
                <w:sz w:val="20"/>
                <w:szCs w:val="20"/>
              </w:rPr>
            </w:pPr>
            <w:r w:rsidRPr="00070BFD">
              <w:rPr>
                <w:rFonts w:cs="Arial"/>
                <w:color w:val="000000"/>
                <w:sz w:val="20"/>
                <w:szCs w:val="20"/>
              </w:rPr>
              <w:t>Базна година</w:t>
            </w:r>
          </w:p>
          <w:p w:rsidR="006E5D5A" w:rsidRPr="009C63AE" w:rsidRDefault="006E5D5A" w:rsidP="00584CF7">
            <w:pPr>
              <w:spacing w:after="60" w:line="276" w:lineRule="auto"/>
              <w:jc w:val="center"/>
              <w:rPr>
                <w:rFonts w:cs="Arial"/>
                <w:color w:val="000000"/>
                <w:sz w:val="20"/>
                <w:szCs w:val="20"/>
              </w:rPr>
            </w:pPr>
            <w:r>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980" w:type="dxa"/>
            <w:gridSpan w:val="2"/>
            <w:tcBorders>
              <w:top w:val="double" w:sz="4" w:space="0" w:color="auto"/>
              <w:bottom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6E5D5A" w:rsidRPr="00070BFD" w:rsidTr="00A72E8F">
        <w:trPr>
          <w:trHeight w:val="302"/>
        </w:trPr>
        <w:tc>
          <w:tcPr>
            <w:tcW w:w="4115" w:type="dxa"/>
            <w:tcBorders>
              <w:top w:val="double" w:sz="4" w:space="0" w:color="auto"/>
              <w:bottom w:val="double" w:sz="4" w:space="0" w:color="auto"/>
            </w:tcBorders>
            <w:shd w:val="clear" w:color="auto" w:fill="FFFFFF"/>
            <w:vAlign w:val="center"/>
          </w:tcPr>
          <w:p w:rsidR="006E5D5A" w:rsidRPr="00630A68" w:rsidRDefault="006E5D5A" w:rsidP="00630A68">
            <w:pPr>
              <w:shd w:val="clear" w:color="auto" w:fill="FFFFFF"/>
              <w:spacing w:line="276" w:lineRule="auto"/>
              <w:rPr>
                <w:rFonts w:cs="Arial"/>
                <w:color w:val="000000"/>
                <w:sz w:val="20"/>
                <w:szCs w:val="20"/>
              </w:rPr>
            </w:pPr>
            <w:r>
              <w:rPr>
                <w:rFonts w:cs="Arial"/>
                <w:color w:val="000000"/>
                <w:sz w:val="20"/>
                <w:szCs w:val="20"/>
              </w:rPr>
              <w:t xml:space="preserve">Број организованих </w:t>
            </w:r>
            <w:r w:rsidR="00630A68">
              <w:rPr>
                <w:rFonts w:cs="Arial"/>
                <w:color w:val="000000"/>
                <w:sz w:val="20"/>
                <w:szCs w:val="20"/>
              </w:rPr>
              <w:t>кампања</w:t>
            </w:r>
          </w:p>
        </w:tc>
        <w:tc>
          <w:tcPr>
            <w:tcW w:w="1170"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1080"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E5D5A" w:rsidRPr="00630A68" w:rsidRDefault="00630A68" w:rsidP="00584CF7">
            <w:pPr>
              <w:shd w:val="clear" w:color="auto" w:fill="FFFFFF"/>
              <w:spacing w:line="276" w:lineRule="auto"/>
              <w:rPr>
                <w:rFonts w:cs="Arial"/>
                <w:color w:val="000000"/>
                <w:sz w:val="20"/>
                <w:szCs w:val="20"/>
              </w:rPr>
            </w:pPr>
            <w:r>
              <w:rPr>
                <w:rFonts w:cs="Arial"/>
                <w:color w:val="000000"/>
                <w:sz w:val="20"/>
                <w:szCs w:val="20"/>
              </w:rPr>
              <w:t>1</w:t>
            </w:r>
          </w:p>
        </w:tc>
        <w:tc>
          <w:tcPr>
            <w:tcW w:w="1710" w:type="dxa"/>
            <w:tcBorders>
              <w:top w:val="double" w:sz="4" w:space="0" w:color="auto"/>
              <w:bottom w:val="double" w:sz="4" w:space="0" w:color="auto"/>
            </w:tcBorders>
            <w:shd w:val="clear" w:color="auto" w:fill="auto"/>
            <w:vAlign w:val="center"/>
          </w:tcPr>
          <w:p w:rsidR="006E5D5A" w:rsidRPr="00630A68" w:rsidRDefault="00630A68" w:rsidP="00584CF7">
            <w:pPr>
              <w:shd w:val="clear" w:color="auto" w:fill="FFFFFF"/>
              <w:spacing w:line="276" w:lineRule="auto"/>
              <w:rPr>
                <w:rFonts w:cs="Arial"/>
                <w:color w:val="000000"/>
                <w:sz w:val="20"/>
                <w:szCs w:val="20"/>
              </w:rPr>
            </w:pPr>
            <w:r>
              <w:rPr>
                <w:rFonts w:cs="Arial"/>
                <w:color w:val="000000"/>
                <w:sz w:val="20"/>
                <w:szCs w:val="20"/>
              </w:rPr>
              <w:t>3</w:t>
            </w:r>
          </w:p>
        </w:tc>
        <w:tc>
          <w:tcPr>
            <w:tcW w:w="1980" w:type="dxa"/>
            <w:gridSpan w:val="2"/>
            <w:tcBorders>
              <w:top w:val="double" w:sz="4" w:space="0" w:color="auto"/>
              <w:bottom w:val="double" w:sz="4" w:space="0" w:color="auto"/>
            </w:tcBorders>
            <w:shd w:val="clear" w:color="auto" w:fill="auto"/>
            <w:vAlign w:val="center"/>
          </w:tcPr>
          <w:p w:rsidR="006E5D5A" w:rsidRPr="00630A68" w:rsidRDefault="00630A68" w:rsidP="00584CF7">
            <w:pPr>
              <w:shd w:val="clear" w:color="auto" w:fill="FFFFFF"/>
              <w:spacing w:line="276" w:lineRule="auto"/>
              <w:rPr>
                <w:rFonts w:cs="Arial"/>
                <w:color w:val="000000"/>
                <w:sz w:val="20"/>
                <w:szCs w:val="20"/>
              </w:rPr>
            </w:pPr>
            <w:r>
              <w:rPr>
                <w:rFonts w:cs="Arial"/>
                <w:color w:val="000000"/>
                <w:sz w:val="20"/>
                <w:szCs w:val="20"/>
              </w:rPr>
              <w:t>4</w:t>
            </w:r>
          </w:p>
        </w:tc>
      </w:tr>
      <w:tr w:rsidR="00630A68" w:rsidRPr="00070BFD" w:rsidTr="00A72E8F">
        <w:trPr>
          <w:trHeight w:val="302"/>
        </w:trPr>
        <w:tc>
          <w:tcPr>
            <w:tcW w:w="4115" w:type="dxa"/>
            <w:tcBorders>
              <w:top w:val="double" w:sz="4" w:space="0" w:color="auto"/>
              <w:bottom w:val="double" w:sz="4" w:space="0" w:color="auto"/>
            </w:tcBorders>
            <w:shd w:val="clear" w:color="auto" w:fill="FFFFFF"/>
            <w:vAlign w:val="center"/>
          </w:tcPr>
          <w:p w:rsidR="00630A68" w:rsidRPr="00630A68" w:rsidRDefault="00630A68" w:rsidP="00584CF7">
            <w:pPr>
              <w:shd w:val="clear" w:color="auto" w:fill="FFFFFF"/>
              <w:spacing w:line="276" w:lineRule="auto"/>
              <w:rPr>
                <w:rFonts w:cs="Arial"/>
                <w:color w:val="000000"/>
                <w:sz w:val="20"/>
                <w:szCs w:val="20"/>
              </w:rPr>
            </w:pPr>
            <w:r>
              <w:rPr>
                <w:rFonts w:cs="Arial"/>
                <w:color w:val="000000"/>
                <w:sz w:val="20"/>
                <w:szCs w:val="20"/>
              </w:rPr>
              <w:t>Број организованих обука</w:t>
            </w:r>
          </w:p>
        </w:tc>
        <w:tc>
          <w:tcPr>
            <w:tcW w:w="1170" w:type="dxa"/>
            <w:tcBorders>
              <w:top w:val="double" w:sz="4" w:space="0" w:color="auto"/>
              <w:bottom w:val="double" w:sz="4" w:space="0" w:color="auto"/>
            </w:tcBorders>
            <w:shd w:val="clear" w:color="auto" w:fill="FFFFFF"/>
            <w:vAlign w:val="center"/>
          </w:tcPr>
          <w:p w:rsidR="00630A68" w:rsidRDefault="00630A68" w:rsidP="00584CF7">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30A68" w:rsidRDefault="00630A68" w:rsidP="00584CF7">
            <w:pPr>
              <w:shd w:val="clear" w:color="auto" w:fill="FFFFFF"/>
              <w:spacing w:line="276" w:lineRule="auto"/>
              <w:rPr>
                <w:rFonts w:cs="Arial"/>
                <w:color w:val="000000"/>
                <w:sz w:val="20"/>
                <w:szCs w:val="20"/>
              </w:rPr>
            </w:pPr>
            <w:r>
              <w:rPr>
                <w:rFonts w:cs="Arial"/>
                <w:color w:val="000000"/>
                <w:sz w:val="20"/>
                <w:szCs w:val="20"/>
              </w:rPr>
              <w:t>Извештај о раду КЗМ</w:t>
            </w:r>
          </w:p>
          <w:p w:rsidR="005A45C7" w:rsidRPr="005A45C7" w:rsidRDefault="005A45C7" w:rsidP="00584CF7">
            <w:pPr>
              <w:shd w:val="clear" w:color="auto" w:fill="FFFFFF"/>
              <w:spacing w:line="276" w:lineRule="auto"/>
              <w:rPr>
                <w:rFonts w:cs="Arial"/>
                <w:color w:val="000000"/>
                <w:sz w:val="20"/>
                <w:szCs w:val="20"/>
              </w:rPr>
            </w:pPr>
            <w:r>
              <w:rPr>
                <w:rFonts w:cs="Arial"/>
                <w:color w:val="000000"/>
                <w:sz w:val="20"/>
                <w:szCs w:val="20"/>
              </w:rPr>
              <w:t>Извештај о раду ЦК “Звездара“</w:t>
            </w:r>
          </w:p>
        </w:tc>
        <w:tc>
          <w:tcPr>
            <w:tcW w:w="1080" w:type="dxa"/>
            <w:tcBorders>
              <w:top w:val="double" w:sz="4" w:space="0" w:color="auto"/>
              <w:bottom w:val="double" w:sz="4" w:space="0" w:color="auto"/>
            </w:tcBorders>
            <w:shd w:val="clear" w:color="auto" w:fill="FFFFFF"/>
            <w:vAlign w:val="center"/>
          </w:tcPr>
          <w:p w:rsidR="00630A68" w:rsidRPr="00630A68" w:rsidRDefault="00630A68" w:rsidP="00584CF7">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30A68" w:rsidRPr="005C2350" w:rsidRDefault="005C2350" w:rsidP="00584CF7">
            <w:pPr>
              <w:shd w:val="clear" w:color="auto" w:fill="FFFFFF"/>
              <w:spacing w:line="276" w:lineRule="auto"/>
              <w:rPr>
                <w:rFonts w:cs="Arial"/>
                <w:color w:val="000000"/>
                <w:sz w:val="20"/>
                <w:szCs w:val="20"/>
              </w:rPr>
            </w:pPr>
            <w:r>
              <w:rPr>
                <w:rFonts w:cs="Arial"/>
                <w:color w:val="000000"/>
                <w:sz w:val="20"/>
                <w:szCs w:val="20"/>
              </w:rPr>
              <w:t>5</w:t>
            </w:r>
          </w:p>
        </w:tc>
        <w:tc>
          <w:tcPr>
            <w:tcW w:w="1710" w:type="dxa"/>
            <w:tcBorders>
              <w:top w:val="double" w:sz="4" w:space="0" w:color="auto"/>
              <w:bottom w:val="double" w:sz="4" w:space="0" w:color="auto"/>
            </w:tcBorders>
            <w:shd w:val="clear" w:color="auto" w:fill="auto"/>
            <w:vAlign w:val="center"/>
          </w:tcPr>
          <w:p w:rsidR="00630A68" w:rsidRPr="005C2350" w:rsidRDefault="005C2350" w:rsidP="00584CF7">
            <w:pPr>
              <w:shd w:val="clear" w:color="auto" w:fill="FFFFFF"/>
              <w:spacing w:line="276" w:lineRule="auto"/>
              <w:rPr>
                <w:rFonts w:cs="Arial"/>
                <w:color w:val="000000"/>
                <w:sz w:val="20"/>
                <w:szCs w:val="20"/>
              </w:rPr>
            </w:pPr>
            <w:r>
              <w:rPr>
                <w:rFonts w:cs="Arial"/>
                <w:color w:val="000000"/>
                <w:sz w:val="20"/>
                <w:szCs w:val="20"/>
              </w:rPr>
              <w:t>10</w:t>
            </w:r>
          </w:p>
        </w:tc>
        <w:tc>
          <w:tcPr>
            <w:tcW w:w="1980" w:type="dxa"/>
            <w:gridSpan w:val="2"/>
            <w:tcBorders>
              <w:top w:val="double" w:sz="4" w:space="0" w:color="auto"/>
              <w:bottom w:val="double" w:sz="4" w:space="0" w:color="auto"/>
            </w:tcBorders>
            <w:shd w:val="clear" w:color="auto" w:fill="auto"/>
            <w:vAlign w:val="center"/>
          </w:tcPr>
          <w:p w:rsidR="00630A68" w:rsidRPr="005C2350" w:rsidRDefault="005C2350" w:rsidP="00584CF7">
            <w:pPr>
              <w:shd w:val="clear" w:color="auto" w:fill="FFFFFF"/>
              <w:spacing w:line="276" w:lineRule="auto"/>
              <w:rPr>
                <w:rFonts w:cs="Arial"/>
                <w:color w:val="000000"/>
                <w:sz w:val="20"/>
                <w:szCs w:val="20"/>
              </w:rPr>
            </w:pPr>
            <w:r>
              <w:rPr>
                <w:rFonts w:cs="Arial"/>
                <w:color w:val="000000"/>
                <w:sz w:val="20"/>
                <w:szCs w:val="20"/>
              </w:rPr>
              <w:t>15</w:t>
            </w:r>
          </w:p>
        </w:tc>
      </w:tr>
      <w:tr w:rsidR="00630A68" w:rsidRPr="00070BFD" w:rsidTr="00A72E8F">
        <w:trPr>
          <w:trHeight w:val="302"/>
        </w:trPr>
        <w:tc>
          <w:tcPr>
            <w:tcW w:w="4115" w:type="dxa"/>
            <w:tcBorders>
              <w:top w:val="double" w:sz="4" w:space="0" w:color="auto"/>
              <w:bottom w:val="double" w:sz="4" w:space="0" w:color="auto"/>
            </w:tcBorders>
            <w:shd w:val="clear" w:color="auto" w:fill="FFFFFF"/>
            <w:vAlign w:val="center"/>
          </w:tcPr>
          <w:p w:rsidR="00630A68" w:rsidRPr="005C2350" w:rsidRDefault="00630A68" w:rsidP="00584CF7">
            <w:pPr>
              <w:shd w:val="clear" w:color="auto" w:fill="FFFFFF"/>
              <w:spacing w:line="276" w:lineRule="auto"/>
              <w:rPr>
                <w:rFonts w:cs="Arial"/>
                <w:color w:val="000000"/>
                <w:sz w:val="20"/>
                <w:szCs w:val="20"/>
              </w:rPr>
            </w:pPr>
            <w:r>
              <w:rPr>
                <w:rFonts w:cs="Arial"/>
                <w:color w:val="000000"/>
                <w:sz w:val="20"/>
                <w:szCs w:val="20"/>
              </w:rPr>
              <w:t>Број учесника</w:t>
            </w:r>
            <w:r w:rsidR="005C2350">
              <w:rPr>
                <w:rFonts w:cs="Arial"/>
                <w:color w:val="000000"/>
                <w:sz w:val="20"/>
                <w:szCs w:val="20"/>
              </w:rPr>
              <w:t xml:space="preserve"> у активностима</w:t>
            </w:r>
          </w:p>
        </w:tc>
        <w:tc>
          <w:tcPr>
            <w:tcW w:w="1170" w:type="dxa"/>
            <w:tcBorders>
              <w:top w:val="double" w:sz="4" w:space="0" w:color="auto"/>
              <w:bottom w:val="double" w:sz="4" w:space="0" w:color="auto"/>
            </w:tcBorders>
            <w:shd w:val="clear" w:color="auto" w:fill="FFFFFF"/>
            <w:vAlign w:val="center"/>
          </w:tcPr>
          <w:p w:rsidR="00630A68" w:rsidRPr="00630A68" w:rsidRDefault="00630A68" w:rsidP="00584CF7">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30A68" w:rsidRDefault="00630A68" w:rsidP="00584CF7">
            <w:pPr>
              <w:shd w:val="clear" w:color="auto" w:fill="FFFFFF"/>
              <w:spacing w:line="276" w:lineRule="auto"/>
              <w:rPr>
                <w:rFonts w:cs="Arial"/>
                <w:color w:val="000000"/>
                <w:sz w:val="20"/>
                <w:szCs w:val="20"/>
              </w:rPr>
            </w:pPr>
            <w:r>
              <w:rPr>
                <w:rFonts w:cs="Arial"/>
                <w:color w:val="000000"/>
                <w:sz w:val="20"/>
                <w:szCs w:val="20"/>
              </w:rPr>
              <w:t>Извештај о раду КЗМ</w:t>
            </w:r>
          </w:p>
          <w:p w:rsidR="005A45C7" w:rsidRPr="005A45C7" w:rsidRDefault="005A45C7" w:rsidP="00584CF7">
            <w:pPr>
              <w:shd w:val="clear" w:color="auto" w:fill="FFFFFF"/>
              <w:spacing w:line="276" w:lineRule="auto"/>
              <w:rPr>
                <w:rFonts w:cs="Arial"/>
                <w:color w:val="000000"/>
                <w:sz w:val="20"/>
                <w:szCs w:val="20"/>
              </w:rPr>
            </w:pPr>
            <w:r>
              <w:rPr>
                <w:rFonts w:cs="Arial"/>
                <w:color w:val="000000"/>
                <w:sz w:val="20"/>
                <w:szCs w:val="20"/>
              </w:rPr>
              <w:t>Извештај о раду ЦК “Звездара“</w:t>
            </w:r>
          </w:p>
        </w:tc>
        <w:tc>
          <w:tcPr>
            <w:tcW w:w="1080" w:type="dxa"/>
            <w:tcBorders>
              <w:top w:val="double" w:sz="4" w:space="0" w:color="auto"/>
              <w:bottom w:val="double" w:sz="4" w:space="0" w:color="auto"/>
            </w:tcBorders>
            <w:shd w:val="clear" w:color="auto" w:fill="FFFFFF"/>
            <w:vAlign w:val="center"/>
          </w:tcPr>
          <w:p w:rsidR="00630A68" w:rsidRPr="00630A68" w:rsidRDefault="00630A68" w:rsidP="00584CF7">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30A68" w:rsidRPr="005C2350" w:rsidRDefault="005C2350" w:rsidP="00584CF7">
            <w:pPr>
              <w:shd w:val="clear" w:color="auto" w:fill="FFFFFF"/>
              <w:spacing w:line="276" w:lineRule="auto"/>
              <w:rPr>
                <w:rFonts w:cs="Arial"/>
                <w:color w:val="000000"/>
                <w:sz w:val="20"/>
                <w:szCs w:val="20"/>
              </w:rPr>
            </w:pPr>
            <w:r>
              <w:rPr>
                <w:rFonts w:cs="Arial"/>
                <w:color w:val="000000"/>
                <w:sz w:val="20"/>
                <w:szCs w:val="20"/>
              </w:rPr>
              <w:t>300</w:t>
            </w:r>
          </w:p>
        </w:tc>
        <w:tc>
          <w:tcPr>
            <w:tcW w:w="1710" w:type="dxa"/>
            <w:tcBorders>
              <w:top w:val="double" w:sz="4" w:space="0" w:color="auto"/>
              <w:bottom w:val="double" w:sz="4" w:space="0" w:color="auto"/>
            </w:tcBorders>
            <w:shd w:val="clear" w:color="auto" w:fill="auto"/>
            <w:vAlign w:val="center"/>
          </w:tcPr>
          <w:p w:rsidR="00630A68" w:rsidRPr="005C2350" w:rsidRDefault="005C2350" w:rsidP="00584CF7">
            <w:pPr>
              <w:shd w:val="clear" w:color="auto" w:fill="FFFFFF"/>
              <w:spacing w:line="276" w:lineRule="auto"/>
              <w:rPr>
                <w:rFonts w:cs="Arial"/>
                <w:color w:val="000000"/>
                <w:sz w:val="20"/>
                <w:szCs w:val="20"/>
              </w:rPr>
            </w:pPr>
            <w:r>
              <w:rPr>
                <w:rFonts w:cs="Arial"/>
                <w:color w:val="000000"/>
                <w:sz w:val="20"/>
                <w:szCs w:val="20"/>
              </w:rPr>
              <w:t>1000</w:t>
            </w:r>
          </w:p>
        </w:tc>
        <w:tc>
          <w:tcPr>
            <w:tcW w:w="1980" w:type="dxa"/>
            <w:gridSpan w:val="2"/>
            <w:tcBorders>
              <w:top w:val="double" w:sz="4" w:space="0" w:color="auto"/>
              <w:bottom w:val="double" w:sz="4" w:space="0" w:color="auto"/>
            </w:tcBorders>
            <w:shd w:val="clear" w:color="auto" w:fill="auto"/>
            <w:vAlign w:val="center"/>
          </w:tcPr>
          <w:p w:rsidR="00630A68" w:rsidRPr="005C2350" w:rsidRDefault="005C2350" w:rsidP="00584CF7">
            <w:pPr>
              <w:shd w:val="clear" w:color="auto" w:fill="FFFFFF"/>
              <w:spacing w:line="276" w:lineRule="auto"/>
              <w:rPr>
                <w:rFonts w:cs="Arial"/>
                <w:color w:val="000000"/>
                <w:sz w:val="20"/>
                <w:szCs w:val="20"/>
              </w:rPr>
            </w:pPr>
            <w:r>
              <w:rPr>
                <w:rFonts w:cs="Arial"/>
                <w:color w:val="000000"/>
                <w:sz w:val="20"/>
                <w:szCs w:val="20"/>
              </w:rPr>
              <w:t>1500</w:t>
            </w:r>
          </w:p>
        </w:tc>
      </w:tr>
    </w:tbl>
    <w:p w:rsidR="006E5D5A" w:rsidRPr="00070BFD" w:rsidRDefault="006E5D5A" w:rsidP="006E5D5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6E5D5A" w:rsidRPr="00070BFD" w:rsidTr="00584CF7">
        <w:trPr>
          <w:trHeight w:val="227"/>
        </w:trPr>
        <w:tc>
          <w:tcPr>
            <w:tcW w:w="2798" w:type="dxa"/>
            <w:vMerge w:val="restart"/>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r w:rsidRPr="00070BFD">
              <w:rPr>
                <w:rFonts w:cs="Arial"/>
                <w:color w:val="000000"/>
                <w:sz w:val="20"/>
                <w:szCs w:val="20"/>
              </w:rPr>
              <w:t>Извор финансирања мере</w:t>
            </w:r>
          </w:p>
          <w:p w:rsidR="006E5D5A" w:rsidRPr="00070BFD" w:rsidRDefault="006E5D5A" w:rsidP="00584CF7">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6E5D5A" w:rsidRPr="00070BFD" w:rsidRDefault="006E5D5A" w:rsidP="00584CF7">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6E5D5A" w:rsidRPr="00070BFD" w:rsidTr="00584CF7">
        <w:trPr>
          <w:trHeight w:val="227"/>
        </w:trPr>
        <w:tc>
          <w:tcPr>
            <w:tcW w:w="2798" w:type="dxa"/>
            <w:vMerge/>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862DF3" w:rsidRDefault="006E5D5A" w:rsidP="00584CF7">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070BFD" w:rsidRDefault="006E5D5A" w:rsidP="00584CF7">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862DF3" w:rsidRDefault="006E5D5A" w:rsidP="00584CF7">
            <w:pPr>
              <w:spacing w:line="276" w:lineRule="auto"/>
              <w:jc w:val="center"/>
              <w:rPr>
                <w:rFonts w:cs="Arial"/>
                <w:color w:val="000000"/>
                <w:sz w:val="20"/>
                <w:szCs w:val="20"/>
              </w:rPr>
            </w:pPr>
            <w:r>
              <w:rPr>
                <w:rFonts w:cs="Arial"/>
                <w:color w:val="000000"/>
                <w:sz w:val="20"/>
                <w:szCs w:val="20"/>
              </w:rPr>
              <w:t>2024.</w:t>
            </w:r>
          </w:p>
        </w:tc>
      </w:tr>
      <w:tr w:rsidR="006E5D5A" w:rsidRPr="00070BFD" w:rsidTr="006B6A1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862DF3" w:rsidRDefault="00E93474" w:rsidP="00584CF7">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6B6A19" w:rsidRDefault="006B6A19" w:rsidP="006B6A19">
            <w:pPr>
              <w:spacing w:after="60" w:line="276" w:lineRule="auto"/>
              <w:rPr>
                <w:rFonts w:cs="Arial"/>
                <w:color w:val="000000"/>
                <w:sz w:val="20"/>
                <w:szCs w:val="20"/>
              </w:rPr>
            </w:pPr>
            <w:r>
              <w:rPr>
                <w:rFonts w:cs="Arial"/>
                <w:color w:val="000000"/>
                <w:sz w:val="20"/>
                <w:szCs w:val="20"/>
              </w:rPr>
              <w:t>0602-0001</w:t>
            </w:r>
          </w:p>
          <w:p w:rsidR="006E5D5A" w:rsidRPr="00070BFD" w:rsidRDefault="006B6A19" w:rsidP="006B6A19">
            <w:pPr>
              <w:spacing w:after="60" w:line="276" w:lineRule="auto"/>
              <w:rPr>
                <w:rFonts w:cs="Arial"/>
                <w:color w:val="000000"/>
                <w:sz w:val="20"/>
                <w:szCs w:val="20"/>
              </w:rPr>
            </w:pPr>
            <w:r>
              <w:rPr>
                <w:rFonts w:cs="Arial"/>
                <w:color w:val="000000"/>
                <w:sz w:val="20"/>
                <w:szCs w:val="20"/>
              </w:rPr>
              <w:t>2001-0001</w:t>
            </w:r>
          </w:p>
        </w:tc>
        <w:tc>
          <w:tcPr>
            <w:tcW w:w="2880" w:type="dxa"/>
            <w:tcBorders>
              <w:left w:val="double" w:sz="4" w:space="0" w:color="auto"/>
              <w:bottom w:val="double" w:sz="4" w:space="0" w:color="auto"/>
              <w:right w:val="double" w:sz="4" w:space="0" w:color="auto"/>
            </w:tcBorders>
            <w:shd w:val="clear" w:color="auto" w:fill="FFFFFF"/>
            <w:vAlign w:val="center"/>
          </w:tcPr>
          <w:p w:rsidR="006E5D5A" w:rsidRPr="006B6A19" w:rsidRDefault="006B6A19" w:rsidP="00584CF7">
            <w:pPr>
              <w:spacing w:after="60" w:line="276" w:lineRule="auto"/>
              <w:rPr>
                <w:rFonts w:cs="Arial"/>
                <w:color w:val="000000"/>
                <w:sz w:val="20"/>
                <w:szCs w:val="20"/>
              </w:rPr>
            </w:pPr>
            <w:r>
              <w:rPr>
                <w:rFonts w:cs="Arial"/>
                <w:color w:val="000000"/>
                <w:sz w:val="20"/>
                <w:szCs w:val="20"/>
              </w:rPr>
              <w:t>700</w:t>
            </w:r>
          </w:p>
        </w:tc>
        <w:tc>
          <w:tcPr>
            <w:tcW w:w="2520" w:type="dxa"/>
            <w:tcBorders>
              <w:left w:val="double" w:sz="4" w:space="0" w:color="auto"/>
              <w:bottom w:val="double" w:sz="4" w:space="0" w:color="auto"/>
              <w:right w:val="double" w:sz="4" w:space="0" w:color="auto"/>
            </w:tcBorders>
            <w:shd w:val="clear" w:color="auto" w:fill="FFFFFF"/>
            <w:vAlign w:val="center"/>
          </w:tcPr>
          <w:p w:rsidR="006E5D5A" w:rsidRPr="006B6A19" w:rsidRDefault="006B6A19" w:rsidP="00584CF7">
            <w:pPr>
              <w:spacing w:after="60" w:line="276" w:lineRule="auto"/>
              <w:rPr>
                <w:rFonts w:cs="Arial"/>
                <w:color w:val="000000"/>
                <w:sz w:val="20"/>
                <w:szCs w:val="20"/>
              </w:rPr>
            </w:pPr>
            <w:r>
              <w:rPr>
                <w:rFonts w:cs="Arial"/>
                <w:color w:val="000000"/>
                <w:sz w:val="20"/>
                <w:szCs w:val="20"/>
              </w:rPr>
              <w:t>2450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6E5D5A" w:rsidRPr="006B6A19" w:rsidRDefault="006B6A19" w:rsidP="006B6A19">
            <w:pPr>
              <w:spacing w:after="60" w:line="276" w:lineRule="auto"/>
              <w:rPr>
                <w:rFonts w:cs="Arial"/>
                <w:color w:val="000000"/>
                <w:sz w:val="20"/>
                <w:szCs w:val="20"/>
              </w:rPr>
            </w:pPr>
            <w:r>
              <w:rPr>
                <w:rFonts w:cs="Arial"/>
                <w:color w:val="000000"/>
                <w:sz w:val="20"/>
                <w:szCs w:val="20"/>
              </w:rPr>
              <w:t>2450</w:t>
            </w:r>
          </w:p>
        </w:tc>
      </w:tr>
    </w:tbl>
    <w:p w:rsidR="006E5D5A" w:rsidRPr="00EA3530" w:rsidRDefault="006E5D5A" w:rsidP="006E5D5A">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504"/>
        <w:gridCol w:w="1445"/>
        <w:gridCol w:w="1074"/>
        <w:gridCol w:w="1264"/>
        <w:gridCol w:w="1172"/>
        <w:gridCol w:w="1080"/>
        <w:gridCol w:w="1258"/>
      </w:tblGrid>
      <w:tr w:rsidR="006E5D5A" w:rsidRPr="00070BFD" w:rsidTr="00BC31B1">
        <w:trPr>
          <w:trHeight w:val="140"/>
        </w:trPr>
        <w:tc>
          <w:tcPr>
            <w:tcW w:w="1394" w:type="pct"/>
            <w:vMerge w:val="restart"/>
            <w:tcBorders>
              <w:top w:val="double" w:sz="4" w:space="0" w:color="auto"/>
              <w:left w:val="double" w:sz="4" w:space="0" w:color="auto"/>
            </w:tcBorders>
            <w:shd w:val="clear" w:color="auto" w:fill="FFF2CC"/>
            <w:vAlign w:val="center"/>
          </w:tcPr>
          <w:p w:rsidR="006E5D5A" w:rsidRDefault="006E5D5A" w:rsidP="00584CF7">
            <w:pPr>
              <w:spacing w:after="60" w:line="276" w:lineRule="auto"/>
              <w:jc w:val="center"/>
              <w:rPr>
                <w:rFonts w:cs="Arial"/>
                <w:color w:val="000000"/>
                <w:sz w:val="20"/>
                <w:szCs w:val="20"/>
              </w:rPr>
            </w:pPr>
            <w:r w:rsidRPr="00070BFD">
              <w:rPr>
                <w:rFonts w:cs="Arial"/>
                <w:color w:val="000000"/>
                <w:sz w:val="20"/>
                <w:szCs w:val="20"/>
              </w:rPr>
              <w:t>Назив активности:</w:t>
            </w:r>
          </w:p>
          <w:p w:rsidR="006E5D5A" w:rsidRPr="00D90070" w:rsidRDefault="006E5D5A" w:rsidP="00584CF7">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518"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385"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6E5D5A" w:rsidRPr="00070BFD" w:rsidRDefault="006E5D5A" w:rsidP="00584CF7">
            <w:pPr>
              <w:spacing w:after="60" w:line="276" w:lineRule="auto"/>
              <w:jc w:val="center"/>
              <w:rPr>
                <w:rFonts w:cs="Arial"/>
                <w:color w:val="000000"/>
                <w:sz w:val="20"/>
                <w:szCs w:val="20"/>
              </w:rPr>
            </w:pPr>
          </w:p>
        </w:tc>
        <w:tc>
          <w:tcPr>
            <w:tcW w:w="1258" w:type="pct"/>
            <w:gridSpan w:val="3"/>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6E5D5A" w:rsidRPr="00070BFD" w:rsidTr="00BC31B1">
        <w:trPr>
          <w:trHeight w:val="386"/>
        </w:trPr>
        <w:tc>
          <w:tcPr>
            <w:tcW w:w="1394" w:type="pct"/>
            <w:vMerge/>
            <w:tcBorders>
              <w:left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539"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518"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385"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20" w:type="pct"/>
            <w:shd w:val="clear" w:color="auto" w:fill="FFF2CC"/>
            <w:vAlign w:val="center"/>
          </w:tcPr>
          <w:p w:rsidR="006E5D5A" w:rsidRPr="00A02A32" w:rsidRDefault="006E5D5A" w:rsidP="00584CF7">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6E5D5A" w:rsidRPr="00A02A32" w:rsidRDefault="006E5D5A" w:rsidP="00584CF7">
            <w:pPr>
              <w:spacing w:after="60" w:line="276" w:lineRule="auto"/>
              <w:jc w:val="center"/>
              <w:rPr>
                <w:rFonts w:cs="Arial"/>
                <w:color w:val="000000"/>
                <w:sz w:val="20"/>
                <w:szCs w:val="20"/>
              </w:rPr>
            </w:pPr>
            <w:r>
              <w:rPr>
                <w:rFonts w:cs="Arial"/>
                <w:color w:val="000000"/>
                <w:sz w:val="20"/>
                <w:szCs w:val="20"/>
              </w:rPr>
              <w:t>2023</w:t>
            </w:r>
          </w:p>
        </w:tc>
        <w:tc>
          <w:tcPr>
            <w:tcW w:w="451" w:type="pct"/>
            <w:shd w:val="clear" w:color="auto" w:fill="FFF2CC"/>
            <w:vAlign w:val="center"/>
          </w:tcPr>
          <w:p w:rsidR="006E5D5A" w:rsidRPr="00A02A32" w:rsidRDefault="006E5D5A" w:rsidP="00584CF7">
            <w:pPr>
              <w:spacing w:after="60" w:line="276" w:lineRule="auto"/>
              <w:jc w:val="center"/>
              <w:rPr>
                <w:rFonts w:cs="Arial"/>
                <w:color w:val="000000"/>
                <w:sz w:val="20"/>
                <w:szCs w:val="20"/>
              </w:rPr>
            </w:pPr>
            <w:r>
              <w:rPr>
                <w:rFonts w:cs="Arial"/>
                <w:color w:val="000000"/>
                <w:sz w:val="20"/>
                <w:szCs w:val="20"/>
              </w:rPr>
              <w:t>2024</w:t>
            </w:r>
          </w:p>
        </w:tc>
      </w:tr>
      <w:tr w:rsidR="006E5D5A" w:rsidRPr="00070BFD" w:rsidTr="00BC31B1">
        <w:trPr>
          <w:trHeight w:val="822"/>
        </w:trPr>
        <w:tc>
          <w:tcPr>
            <w:tcW w:w="1394" w:type="pct"/>
            <w:tcBorders>
              <w:left w:val="double" w:sz="4" w:space="0" w:color="auto"/>
            </w:tcBorders>
            <w:shd w:val="clear" w:color="auto" w:fill="auto"/>
            <w:vAlign w:val="center"/>
          </w:tcPr>
          <w:p w:rsidR="006E5D5A" w:rsidRPr="001533FE" w:rsidRDefault="006E5D5A" w:rsidP="00584CF7">
            <w:pPr>
              <w:spacing w:after="60" w:line="276" w:lineRule="auto"/>
              <w:rPr>
                <w:rFonts w:cs="Arial"/>
                <w:color w:val="000000"/>
                <w:sz w:val="20"/>
                <w:szCs w:val="20"/>
              </w:rPr>
            </w:pPr>
            <w:r>
              <w:rPr>
                <w:rFonts w:cs="Arial"/>
                <w:color w:val="000000"/>
                <w:sz w:val="20"/>
                <w:szCs w:val="20"/>
              </w:rPr>
              <w:t>Изградња партнерстава са установама, удружењима и факултетима који имају компетенције да реализују обуке</w:t>
            </w:r>
          </w:p>
        </w:tc>
        <w:tc>
          <w:tcPr>
            <w:tcW w:w="453"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6E5D5A" w:rsidRDefault="00A05B9F" w:rsidP="00584CF7">
            <w:pPr>
              <w:spacing w:after="60" w:line="276" w:lineRule="auto"/>
              <w:rPr>
                <w:rFonts w:cs="Arial"/>
                <w:color w:val="000000"/>
                <w:sz w:val="20"/>
                <w:szCs w:val="20"/>
              </w:rPr>
            </w:pPr>
            <w:r>
              <w:rPr>
                <w:rFonts w:cs="Arial"/>
                <w:color w:val="000000"/>
                <w:sz w:val="20"/>
                <w:szCs w:val="20"/>
              </w:rPr>
              <w:t>ФАСПЕР</w:t>
            </w:r>
          </w:p>
          <w:p w:rsidR="00A05B9F" w:rsidRDefault="00A05B9F" w:rsidP="00584CF7">
            <w:pPr>
              <w:spacing w:after="60" w:line="276" w:lineRule="auto"/>
              <w:rPr>
                <w:rFonts w:cs="Arial"/>
                <w:color w:val="000000"/>
                <w:sz w:val="20"/>
                <w:szCs w:val="20"/>
              </w:rPr>
            </w:pPr>
            <w:r>
              <w:rPr>
                <w:rFonts w:cs="Arial"/>
                <w:color w:val="000000"/>
                <w:sz w:val="20"/>
                <w:szCs w:val="20"/>
              </w:rPr>
              <w:t>ОШ „Бошко Буха“</w:t>
            </w:r>
          </w:p>
          <w:p w:rsidR="00A05B9F" w:rsidRPr="00A05B9F" w:rsidRDefault="00A05B9F" w:rsidP="00584CF7">
            <w:pPr>
              <w:spacing w:after="60" w:line="276" w:lineRule="auto"/>
              <w:rPr>
                <w:rFonts w:cs="Arial"/>
                <w:color w:val="000000"/>
                <w:sz w:val="20"/>
                <w:szCs w:val="20"/>
              </w:rPr>
            </w:pPr>
            <w:r>
              <w:rPr>
                <w:rFonts w:cs="Arial"/>
                <w:color w:val="000000"/>
                <w:sz w:val="20"/>
                <w:szCs w:val="20"/>
              </w:rPr>
              <w:t>Удружења</w:t>
            </w:r>
          </w:p>
        </w:tc>
        <w:tc>
          <w:tcPr>
            <w:tcW w:w="518" w:type="pct"/>
            <w:shd w:val="clear" w:color="auto" w:fill="auto"/>
            <w:vAlign w:val="center"/>
          </w:tcPr>
          <w:p w:rsidR="006E5D5A" w:rsidRPr="00D90070" w:rsidRDefault="006E5D5A" w:rsidP="00584CF7">
            <w:pPr>
              <w:spacing w:after="60" w:line="276" w:lineRule="auto"/>
              <w:rPr>
                <w:rFonts w:cs="Arial"/>
                <w:color w:val="000000"/>
                <w:sz w:val="20"/>
                <w:szCs w:val="20"/>
              </w:rPr>
            </w:pPr>
            <w:r>
              <w:rPr>
                <w:rFonts w:cs="Arial"/>
                <w:color w:val="000000"/>
                <w:sz w:val="20"/>
                <w:szCs w:val="20"/>
              </w:rPr>
              <w:t>Континуирано</w:t>
            </w:r>
          </w:p>
        </w:tc>
        <w:tc>
          <w:tcPr>
            <w:tcW w:w="385" w:type="pct"/>
            <w:shd w:val="clear" w:color="auto" w:fill="auto"/>
            <w:vAlign w:val="center"/>
          </w:tcPr>
          <w:p w:rsidR="006E5D5A" w:rsidRPr="00D90070" w:rsidRDefault="00E93474" w:rsidP="00584CF7">
            <w:pPr>
              <w:spacing w:after="60" w:line="276" w:lineRule="auto"/>
              <w:rPr>
                <w:rFonts w:cs="Arial"/>
                <w:color w:val="000000"/>
                <w:sz w:val="20"/>
                <w:szCs w:val="20"/>
              </w:rPr>
            </w:pPr>
            <w:r>
              <w:rPr>
                <w:rFonts w:cs="Arial"/>
                <w:color w:val="000000"/>
                <w:sz w:val="20"/>
                <w:szCs w:val="20"/>
              </w:rPr>
              <w:t>Буџет ГО Звездара</w:t>
            </w:r>
          </w:p>
        </w:tc>
        <w:tc>
          <w:tcPr>
            <w:tcW w:w="453"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0</w:t>
            </w:r>
          </w:p>
        </w:tc>
      </w:tr>
      <w:tr w:rsidR="006E5D5A" w:rsidRPr="00070BFD" w:rsidTr="00BC31B1">
        <w:trPr>
          <w:trHeight w:val="822"/>
        </w:trPr>
        <w:tc>
          <w:tcPr>
            <w:tcW w:w="1394" w:type="pct"/>
            <w:tcBorders>
              <w:left w:val="double" w:sz="4" w:space="0" w:color="auto"/>
            </w:tcBorders>
            <w:shd w:val="clear" w:color="auto" w:fill="auto"/>
            <w:vAlign w:val="center"/>
          </w:tcPr>
          <w:p w:rsidR="006E5D5A" w:rsidRPr="00584CF7" w:rsidRDefault="006E5D5A" w:rsidP="00584CF7">
            <w:pPr>
              <w:spacing w:after="60" w:line="276" w:lineRule="auto"/>
              <w:rPr>
                <w:rFonts w:cs="Arial"/>
                <w:color w:val="000000"/>
                <w:sz w:val="20"/>
                <w:szCs w:val="20"/>
              </w:rPr>
            </w:pPr>
            <w:r>
              <w:rPr>
                <w:rFonts w:cs="Arial"/>
                <w:color w:val="000000"/>
                <w:sz w:val="20"/>
                <w:szCs w:val="20"/>
              </w:rPr>
              <w:t>Организовање информативних сесија о националним и међународним стандардима превенције као подршку у писању програма</w:t>
            </w:r>
            <w:r w:rsidR="00584CF7">
              <w:rPr>
                <w:rFonts w:cs="Arial"/>
                <w:color w:val="000000"/>
                <w:sz w:val="20"/>
                <w:szCs w:val="20"/>
              </w:rPr>
              <w:t xml:space="preserve"> и обука за израду програма превенције болести зависности</w:t>
            </w:r>
          </w:p>
        </w:tc>
        <w:tc>
          <w:tcPr>
            <w:tcW w:w="453"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6E5D5A" w:rsidRDefault="006E5D5A" w:rsidP="00584CF7">
            <w:pPr>
              <w:spacing w:after="60" w:line="276" w:lineRule="auto"/>
              <w:rPr>
                <w:rFonts w:cs="Arial"/>
                <w:color w:val="000000"/>
                <w:sz w:val="20"/>
                <w:szCs w:val="20"/>
              </w:rPr>
            </w:pPr>
            <w:r>
              <w:rPr>
                <w:rFonts w:cs="Arial"/>
                <w:color w:val="000000"/>
                <w:sz w:val="20"/>
                <w:szCs w:val="20"/>
              </w:rPr>
              <w:t>Удружења AIESEC</w:t>
            </w:r>
          </w:p>
          <w:p w:rsidR="006E5D5A" w:rsidRDefault="006E5D5A" w:rsidP="00584CF7">
            <w:pPr>
              <w:spacing w:after="60" w:line="276" w:lineRule="auto"/>
              <w:rPr>
                <w:rFonts w:cs="Arial"/>
                <w:color w:val="000000"/>
                <w:sz w:val="20"/>
                <w:szCs w:val="20"/>
              </w:rPr>
            </w:pPr>
            <w:r>
              <w:rPr>
                <w:rFonts w:cs="Arial"/>
                <w:color w:val="000000"/>
                <w:sz w:val="20"/>
                <w:szCs w:val="20"/>
              </w:rPr>
              <w:t>КОМС</w:t>
            </w:r>
          </w:p>
          <w:p w:rsidR="00A05B9F" w:rsidRPr="00A05B9F" w:rsidRDefault="00A05B9F" w:rsidP="00584CF7">
            <w:pPr>
              <w:spacing w:after="60" w:line="276" w:lineRule="auto"/>
              <w:rPr>
                <w:rFonts w:cs="Arial"/>
                <w:color w:val="000000"/>
                <w:sz w:val="20"/>
                <w:szCs w:val="20"/>
              </w:rPr>
            </w:pPr>
            <w:r>
              <w:rPr>
                <w:rFonts w:cs="Arial"/>
                <w:color w:val="000000"/>
                <w:sz w:val="20"/>
                <w:szCs w:val="20"/>
              </w:rPr>
              <w:t>УНОДЦ</w:t>
            </w:r>
          </w:p>
        </w:tc>
        <w:tc>
          <w:tcPr>
            <w:tcW w:w="518"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До 3. квартала сваке године</w:t>
            </w:r>
          </w:p>
        </w:tc>
        <w:tc>
          <w:tcPr>
            <w:tcW w:w="385" w:type="pct"/>
            <w:shd w:val="clear" w:color="auto" w:fill="auto"/>
            <w:vAlign w:val="center"/>
          </w:tcPr>
          <w:p w:rsidR="006E5D5A" w:rsidRPr="00D90070" w:rsidRDefault="00E93474" w:rsidP="00584CF7">
            <w:pPr>
              <w:spacing w:after="60" w:line="276" w:lineRule="auto"/>
              <w:rPr>
                <w:rFonts w:cs="Arial"/>
                <w:color w:val="000000"/>
                <w:sz w:val="20"/>
                <w:szCs w:val="20"/>
              </w:rPr>
            </w:pPr>
            <w:r>
              <w:rPr>
                <w:rFonts w:cs="Arial"/>
                <w:color w:val="000000"/>
                <w:sz w:val="20"/>
                <w:szCs w:val="20"/>
              </w:rPr>
              <w:t>Буџет ГО Звездара</w:t>
            </w:r>
          </w:p>
        </w:tc>
        <w:tc>
          <w:tcPr>
            <w:tcW w:w="453" w:type="pct"/>
            <w:shd w:val="clear" w:color="auto" w:fill="auto"/>
            <w:vAlign w:val="center"/>
          </w:tcPr>
          <w:p w:rsidR="006E5D5A" w:rsidRPr="00A05B9F" w:rsidRDefault="006B6A19" w:rsidP="00584CF7">
            <w:pPr>
              <w:spacing w:after="60" w:line="276" w:lineRule="auto"/>
              <w:rPr>
                <w:rFonts w:cs="Arial"/>
                <w:color w:val="000000"/>
                <w:sz w:val="20"/>
                <w:szCs w:val="20"/>
              </w:rPr>
            </w:pPr>
            <w:r>
              <w:rPr>
                <w:rFonts w:cs="Arial"/>
                <w:color w:val="000000"/>
                <w:sz w:val="20"/>
                <w:szCs w:val="20"/>
              </w:rPr>
              <w:t>0602-0001</w:t>
            </w:r>
          </w:p>
        </w:tc>
        <w:tc>
          <w:tcPr>
            <w:tcW w:w="420" w:type="pct"/>
            <w:shd w:val="clear" w:color="auto" w:fill="auto"/>
            <w:vAlign w:val="center"/>
          </w:tcPr>
          <w:p w:rsidR="006E5D5A" w:rsidRPr="00A05B9F" w:rsidRDefault="00A05B9F" w:rsidP="00584CF7">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A72E8F" w:rsidRPr="00A72E8F" w:rsidRDefault="00A72E8F" w:rsidP="00584CF7">
            <w:pPr>
              <w:spacing w:after="60" w:line="276" w:lineRule="auto"/>
              <w:rPr>
                <w:rFonts w:cs="Arial"/>
                <w:color w:val="000000"/>
                <w:sz w:val="20"/>
                <w:szCs w:val="20"/>
              </w:rPr>
            </w:pPr>
            <w:r>
              <w:rPr>
                <w:rFonts w:cs="Arial"/>
                <w:color w:val="000000"/>
                <w:sz w:val="20"/>
                <w:szCs w:val="20"/>
              </w:rPr>
              <w:t>50</w:t>
            </w:r>
          </w:p>
        </w:tc>
        <w:tc>
          <w:tcPr>
            <w:tcW w:w="451" w:type="pct"/>
            <w:shd w:val="clear" w:color="auto" w:fill="auto"/>
            <w:vAlign w:val="center"/>
          </w:tcPr>
          <w:p w:rsidR="006E5D5A" w:rsidRPr="00A72E8F" w:rsidRDefault="00A72E8F" w:rsidP="00584CF7">
            <w:pPr>
              <w:spacing w:after="60" w:line="276" w:lineRule="auto"/>
              <w:rPr>
                <w:rFonts w:cs="Arial"/>
                <w:color w:val="000000"/>
                <w:sz w:val="20"/>
                <w:szCs w:val="20"/>
              </w:rPr>
            </w:pPr>
            <w:r>
              <w:rPr>
                <w:rFonts w:cs="Arial"/>
                <w:color w:val="000000"/>
                <w:sz w:val="20"/>
                <w:szCs w:val="20"/>
              </w:rPr>
              <w:t>50</w:t>
            </w:r>
          </w:p>
        </w:tc>
      </w:tr>
      <w:tr w:rsidR="00630A68" w:rsidRPr="00070BFD" w:rsidTr="00BC31B1">
        <w:trPr>
          <w:trHeight w:val="822"/>
        </w:trPr>
        <w:tc>
          <w:tcPr>
            <w:tcW w:w="1394" w:type="pct"/>
            <w:tcBorders>
              <w:left w:val="double" w:sz="4" w:space="0" w:color="auto"/>
            </w:tcBorders>
            <w:shd w:val="clear" w:color="auto" w:fill="auto"/>
            <w:vAlign w:val="center"/>
          </w:tcPr>
          <w:p w:rsidR="00630A68" w:rsidRPr="00630A68" w:rsidRDefault="003A43E8" w:rsidP="003A43E8">
            <w:pPr>
              <w:spacing w:after="60" w:line="276" w:lineRule="auto"/>
              <w:rPr>
                <w:rFonts w:cs="Arial"/>
                <w:color w:val="000000"/>
                <w:sz w:val="20"/>
                <w:szCs w:val="20"/>
              </w:rPr>
            </w:pPr>
            <w:r>
              <w:rPr>
                <w:rFonts w:cs="Arial"/>
                <w:color w:val="000000"/>
                <w:sz w:val="20"/>
                <w:szCs w:val="20"/>
              </w:rPr>
              <w:t>Ф</w:t>
            </w:r>
            <w:r w:rsidR="00630A68">
              <w:rPr>
                <w:rFonts w:cs="Arial"/>
                <w:color w:val="000000"/>
                <w:sz w:val="20"/>
                <w:szCs w:val="20"/>
              </w:rPr>
              <w:t>инанси</w:t>
            </w:r>
            <w:r>
              <w:rPr>
                <w:rFonts w:cs="Arial"/>
                <w:color w:val="000000"/>
                <w:sz w:val="20"/>
                <w:szCs w:val="20"/>
              </w:rPr>
              <w:t>јска подршка</w:t>
            </w:r>
            <w:r w:rsidR="00630A68">
              <w:rPr>
                <w:rFonts w:cs="Arial"/>
                <w:color w:val="000000"/>
                <w:sz w:val="20"/>
                <w:szCs w:val="20"/>
              </w:rPr>
              <w:t xml:space="preserve"> програм</w:t>
            </w:r>
            <w:r>
              <w:rPr>
                <w:rFonts w:cs="Arial"/>
                <w:color w:val="000000"/>
                <w:sz w:val="20"/>
                <w:szCs w:val="20"/>
              </w:rPr>
              <w:t>имау области прев</w:t>
            </w:r>
            <w:r w:rsidR="005A45C7">
              <w:rPr>
                <w:rFonts w:cs="Arial"/>
                <w:color w:val="000000"/>
                <w:sz w:val="20"/>
                <w:szCs w:val="20"/>
              </w:rPr>
              <w:t>е</w:t>
            </w:r>
            <w:r>
              <w:rPr>
                <w:rFonts w:cs="Arial"/>
                <w:color w:val="000000"/>
                <w:sz w:val="20"/>
                <w:szCs w:val="20"/>
              </w:rPr>
              <w:t>нције болести зависности</w:t>
            </w:r>
          </w:p>
        </w:tc>
        <w:tc>
          <w:tcPr>
            <w:tcW w:w="453" w:type="pct"/>
            <w:shd w:val="clear" w:color="auto" w:fill="auto"/>
            <w:vAlign w:val="center"/>
          </w:tcPr>
          <w:p w:rsidR="00630A68" w:rsidRDefault="00630A68" w:rsidP="00584CF7">
            <w:pPr>
              <w:spacing w:after="60" w:line="276" w:lineRule="auto"/>
              <w:rPr>
                <w:rFonts w:cs="Arial"/>
                <w:color w:val="000000"/>
                <w:sz w:val="20"/>
                <w:szCs w:val="20"/>
              </w:rPr>
            </w:pPr>
            <w:r>
              <w:rPr>
                <w:rFonts w:cs="Arial"/>
                <w:color w:val="000000"/>
                <w:sz w:val="20"/>
                <w:szCs w:val="20"/>
              </w:rPr>
              <w:t>ОДД</w:t>
            </w:r>
          </w:p>
          <w:p w:rsidR="00630A68" w:rsidRPr="00630A68" w:rsidRDefault="00630A68" w:rsidP="00584CF7">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630A68" w:rsidRDefault="00A05B9F" w:rsidP="00584CF7">
            <w:pPr>
              <w:spacing w:after="60" w:line="276" w:lineRule="auto"/>
              <w:rPr>
                <w:rFonts w:cs="Arial"/>
                <w:color w:val="000000"/>
                <w:sz w:val="20"/>
                <w:szCs w:val="20"/>
              </w:rPr>
            </w:pPr>
            <w:r>
              <w:rPr>
                <w:rFonts w:cs="Arial"/>
                <w:color w:val="000000"/>
                <w:sz w:val="20"/>
                <w:szCs w:val="20"/>
              </w:rPr>
              <w:t>Удружења</w:t>
            </w:r>
          </w:p>
          <w:p w:rsidR="00A05B9F" w:rsidRPr="00A05B9F" w:rsidRDefault="00A05B9F" w:rsidP="00584CF7">
            <w:pPr>
              <w:spacing w:after="60" w:line="276" w:lineRule="auto"/>
              <w:rPr>
                <w:rFonts w:cs="Arial"/>
                <w:color w:val="000000"/>
                <w:sz w:val="20"/>
                <w:szCs w:val="20"/>
              </w:rPr>
            </w:pPr>
            <w:r>
              <w:rPr>
                <w:rFonts w:cs="Arial"/>
                <w:color w:val="000000"/>
                <w:sz w:val="20"/>
                <w:szCs w:val="20"/>
              </w:rPr>
              <w:t>Средње школе</w:t>
            </w:r>
          </w:p>
        </w:tc>
        <w:tc>
          <w:tcPr>
            <w:tcW w:w="518" w:type="pct"/>
            <w:shd w:val="clear" w:color="auto" w:fill="auto"/>
            <w:vAlign w:val="center"/>
          </w:tcPr>
          <w:p w:rsidR="00630A68" w:rsidRDefault="00A05B9F" w:rsidP="00584CF7">
            <w:pPr>
              <w:spacing w:after="60" w:line="276" w:lineRule="auto"/>
              <w:rPr>
                <w:rFonts w:cs="Arial"/>
                <w:color w:val="000000"/>
                <w:sz w:val="20"/>
                <w:szCs w:val="20"/>
              </w:rPr>
            </w:pPr>
            <w:r>
              <w:rPr>
                <w:rFonts w:cs="Arial"/>
                <w:color w:val="000000"/>
                <w:sz w:val="20"/>
                <w:szCs w:val="20"/>
              </w:rPr>
              <w:t>До краја 1. квартала сваке године</w:t>
            </w:r>
          </w:p>
          <w:p w:rsidR="00A05B9F" w:rsidRPr="00A05B9F" w:rsidRDefault="00A05B9F" w:rsidP="00584CF7">
            <w:pPr>
              <w:spacing w:after="60" w:line="276" w:lineRule="auto"/>
              <w:rPr>
                <w:rFonts w:cs="Arial"/>
                <w:color w:val="000000"/>
                <w:sz w:val="20"/>
                <w:szCs w:val="20"/>
              </w:rPr>
            </w:pPr>
            <w:r>
              <w:rPr>
                <w:rFonts w:cs="Arial"/>
                <w:color w:val="000000"/>
                <w:sz w:val="20"/>
                <w:szCs w:val="20"/>
              </w:rPr>
              <w:t>За школе до 30. јуна.</w:t>
            </w:r>
          </w:p>
        </w:tc>
        <w:tc>
          <w:tcPr>
            <w:tcW w:w="385" w:type="pct"/>
            <w:shd w:val="clear" w:color="auto" w:fill="auto"/>
            <w:vAlign w:val="center"/>
          </w:tcPr>
          <w:p w:rsidR="00630A68" w:rsidRDefault="00E93474" w:rsidP="00584CF7">
            <w:pPr>
              <w:spacing w:after="60" w:line="276" w:lineRule="auto"/>
              <w:rPr>
                <w:rFonts w:cs="Arial"/>
                <w:color w:val="000000"/>
                <w:sz w:val="20"/>
                <w:szCs w:val="20"/>
              </w:rPr>
            </w:pPr>
            <w:r>
              <w:rPr>
                <w:rFonts w:cs="Arial"/>
                <w:color w:val="000000"/>
                <w:sz w:val="20"/>
                <w:szCs w:val="20"/>
              </w:rPr>
              <w:t>Буџет ГО Звездара</w:t>
            </w:r>
          </w:p>
        </w:tc>
        <w:tc>
          <w:tcPr>
            <w:tcW w:w="453" w:type="pct"/>
            <w:shd w:val="clear" w:color="auto" w:fill="auto"/>
            <w:vAlign w:val="center"/>
          </w:tcPr>
          <w:p w:rsidR="005C2350" w:rsidRDefault="005C2350" w:rsidP="00584CF7">
            <w:pPr>
              <w:spacing w:after="60" w:line="276" w:lineRule="auto"/>
              <w:rPr>
                <w:rFonts w:cs="Arial"/>
                <w:color w:val="000000"/>
                <w:sz w:val="20"/>
                <w:szCs w:val="20"/>
              </w:rPr>
            </w:pPr>
            <w:r>
              <w:rPr>
                <w:rFonts w:cs="Arial"/>
                <w:color w:val="000000"/>
                <w:sz w:val="20"/>
                <w:szCs w:val="20"/>
              </w:rPr>
              <w:t>0602-0001</w:t>
            </w:r>
          </w:p>
          <w:p w:rsidR="00630A68" w:rsidRPr="00A05B9F" w:rsidRDefault="00A05B9F" w:rsidP="00584CF7">
            <w:pPr>
              <w:spacing w:after="60" w:line="276" w:lineRule="auto"/>
              <w:rPr>
                <w:rFonts w:cs="Arial"/>
                <w:color w:val="000000"/>
                <w:sz w:val="20"/>
                <w:szCs w:val="20"/>
              </w:rPr>
            </w:pPr>
            <w:r>
              <w:rPr>
                <w:rFonts w:cs="Arial"/>
                <w:color w:val="000000"/>
                <w:sz w:val="20"/>
                <w:szCs w:val="20"/>
              </w:rPr>
              <w:t>2001-0001</w:t>
            </w:r>
          </w:p>
        </w:tc>
        <w:tc>
          <w:tcPr>
            <w:tcW w:w="420" w:type="pct"/>
            <w:shd w:val="clear" w:color="auto" w:fill="auto"/>
            <w:vAlign w:val="center"/>
          </w:tcPr>
          <w:p w:rsidR="00630A68" w:rsidRPr="00584CF7" w:rsidRDefault="00584CF7" w:rsidP="00584CF7">
            <w:pPr>
              <w:spacing w:after="60" w:line="276" w:lineRule="auto"/>
              <w:rPr>
                <w:rFonts w:cs="Arial"/>
                <w:color w:val="000000"/>
                <w:sz w:val="20"/>
                <w:szCs w:val="20"/>
              </w:rPr>
            </w:pPr>
            <w:r>
              <w:rPr>
                <w:rFonts w:cs="Arial"/>
                <w:color w:val="000000"/>
                <w:sz w:val="20"/>
                <w:szCs w:val="20"/>
              </w:rPr>
              <w:t>500</w:t>
            </w:r>
          </w:p>
        </w:tc>
        <w:tc>
          <w:tcPr>
            <w:tcW w:w="387" w:type="pct"/>
            <w:shd w:val="clear" w:color="auto" w:fill="auto"/>
            <w:vAlign w:val="center"/>
          </w:tcPr>
          <w:p w:rsidR="00630A68" w:rsidRPr="00A72E8F" w:rsidRDefault="00A72E8F" w:rsidP="00584CF7">
            <w:pPr>
              <w:spacing w:after="60" w:line="276" w:lineRule="auto"/>
              <w:rPr>
                <w:rFonts w:cs="Arial"/>
                <w:color w:val="000000"/>
                <w:sz w:val="20"/>
                <w:szCs w:val="20"/>
              </w:rPr>
            </w:pPr>
            <w:r>
              <w:rPr>
                <w:rFonts w:cs="Arial"/>
                <w:color w:val="000000"/>
                <w:sz w:val="20"/>
                <w:szCs w:val="20"/>
              </w:rPr>
              <w:t>2000</w:t>
            </w:r>
          </w:p>
        </w:tc>
        <w:tc>
          <w:tcPr>
            <w:tcW w:w="451" w:type="pct"/>
            <w:shd w:val="clear" w:color="auto" w:fill="auto"/>
            <w:vAlign w:val="center"/>
          </w:tcPr>
          <w:p w:rsidR="00630A68" w:rsidRPr="00A72E8F" w:rsidRDefault="00A72E8F" w:rsidP="00584CF7">
            <w:pPr>
              <w:spacing w:after="60" w:line="276" w:lineRule="auto"/>
              <w:rPr>
                <w:rFonts w:cs="Arial"/>
                <w:color w:val="000000"/>
                <w:sz w:val="20"/>
                <w:szCs w:val="20"/>
              </w:rPr>
            </w:pPr>
            <w:r>
              <w:rPr>
                <w:rFonts w:cs="Arial"/>
                <w:color w:val="000000"/>
                <w:sz w:val="20"/>
                <w:szCs w:val="20"/>
              </w:rPr>
              <w:t>2000</w:t>
            </w:r>
          </w:p>
        </w:tc>
      </w:tr>
      <w:tr w:rsidR="00630A68" w:rsidRPr="00070BFD" w:rsidTr="00BC31B1">
        <w:trPr>
          <w:trHeight w:val="822"/>
        </w:trPr>
        <w:tc>
          <w:tcPr>
            <w:tcW w:w="1394" w:type="pct"/>
            <w:tcBorders>
              <w:left w:val="double" w:sz="4" w:space="0" w:color="auto"/>
            </w:tcBorders>
            <w:shd w:val="clear" w:color="auto" w:fill="auto"/>
            <w:vAlign w:val="center"/>
          </w:tcPr>
          <w:p w:rsidR="00630A68" w:rsidRPr="00A26536" w:rsidRDefault="00630A68" w:rsidP="00584CF7">
            <w:pPr>
              <w:spacing w:after="60" w:line="276" w:lineRule="auto"/>
              <w:rPr>
                <w:rFonts w:cs="Arial"/>
                <w:color w:val="000000"/>
                <w:sz w:val="20"/>
                <w:szCs w:val="20"/>
              </w:rPr>
            </w:pPr>
            <w:r>
              <w:rPr>
                <w:rFonts w:cs="Arial"/>
                <w:color w:val="000000"/>
                <w:sz w:val="20"/>
                <w:szCs w:val="20"/>
              </w:rPr>
              <w:t xml:space="preserve">Организовање трибина, округлих столова </w:t>
            </w:r>
            <w:r w:rsidR="00584CF7">
              <w:rPr>
                <w:rFonts w:cs="Arial"/>
                <w:color w:val="000000"/>
                <w:sz w:val="20"/>
                <w:szCs w:val="20"/>
              </w:rPr>
              <w:t>за младе, наставнике, родитеље на тему превенције и интервенције,  развијање нових механизама информисања</w:t>
            </w:r>
          </w:p>
        </w:tc>
        <w:tc>
          <w:tcPr>
            <w:tcW w:w="453" w:type="pct"/>
            <w:shd w:val="clear" w:color="auto" w:fill="auto"/>
            <w:vAlign w:val="center"/>
          </w:tcPr>
          <w:p w:rsidR="00630A68" w:rsidRDefault="00584CF7" w:rsidP="00584CF7">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630A68" w:rsidRDefault="00584CF7" w:rsidP="00584CF7">
            <w:pPr>
              <w:spacing w:after="60" w:line="276" w:lineRule="auto"/>
              <w:rPr>
                <w:rFonts w:cs="Arial"/>
                <w:color w:val="000000"/>
                <w:sz w:val="20"/>
                <w:szCs w:val="20"/>
              </w:rPr>
            </w:pPr>
            <w:r>
              <w:rPr>
                <w:rFonts w:cs="Arial"/>
                <w:color w:val="000000"/>
                <w:sz w:val="20"/>
                <w:szCs w:val="20"/>
              </w:rPr>
              <w:t>Средње школе</w:t>
            </w:r>
          </w:p>
          <w:p w:rsidR="00584CF7" w:rsidRDefault="00584CF7" w:rsidP="00584CF7">
            <w:pPr>
              <w:spacing w:after="60" w:line="276" w:lineRule="auto"/>
              <w:rPr>
                <w:rFonts w:cs="Arial"/>
                <w:color w:val="000000"/>
                <w:sz w:val="20"/>
                <w:szCs w:val="20"/>
              </w:rPr>
            </w:pPr>
            <w:r>
              <w:rPr>
                <w:rFonts w:cs="Arial"/>
                <w:color w:val="000000"/>
                <w:sz w:val="20"/>
                <w:szCs w:val="20"/>
              </w:rPr>
              <w:t>МУП Београд</w:t>
            </w:r>
          </w:p>
          <w:p w:rsidR="00584CF7" w:rsidRDefault="00584CF7" w:rsidP="00584CF7">
            <w:pPr>
              <w:spacing w:after="60" w:line="276" w:lineRule="auto"/>
              <w:rPr>
                <w:rFonts w:cs="Arial"/>
                <w:color w:val="000000"/>
                <w:sz w:val="20"/>
                <w:szCs w:val="20"/>
              </w:rPr>
            </w:pPr>
            <w:r>
              <w:rPr>
                <w:rFonts w:cs="Arial"/>
                <w:color w:val="000000"/>
                <w:sz w:val="20"/>
                <w:szCs w:val="20"/>
              </w:rPr>
              <w:t>Удружења</w:t>
            </w:r>
          </w:p>
          <w:p w:rsidR="00584CF7" w:rsidRPr="00584CF7" w:rsidRDefault="00584CF7" w:rsidP="00584CF7">
            <w:pPr>
              <w:spacing w:after="60" w:line="276" w:lineRule="auto"/>
              <w:rPr>
                <w:rFonts w:cs="Arial"/>
                <w:color w:val="000000"/>
                <w:sz w:val="20"/>
                <w:szCs w:val="20"/>
              </w:rPr>
            </w:pPr>
            <w:r>
              <w:rPr>
                <w:rFonts w:cs="Arial"/>
                <w:color w:val="000000"/>
                <w:sz w:val="20"/>
                <w:szCs w:val="20"/>
              </w:rPr>
              <w:t>Волонтери</w:t>
            </w:r>
          </w:p>
        </w:tc>
        <w:tc>
          <w:tcPr>
            <w:tcW w:w="518" w:type="pct"/>
            <w:shd w:val="clear" w:color="auto" w:fill="auto"/>
            <w:vAlign w:val="center"/>
          </w:tcPr>
          <w:p w:rsidR="00630A68" w:rsidRPr="00584CF7" w:rsidRDefault="00584CF7" w:rsidP="00584CF7">
            <w:pPr>
              <w:spacing w:after="60" w:line="276" w:lineRule="auto"/>
              <w:rPr>
                <w:rFonts w:cs="Arial"/>
                <w:color w:val="000000"/>
                <w:sz w:val="20"/>
                <w:szCs w:val="20"/>
              </w:rPr>
            </w:pPr>
            <w:r>
              <w:rPr>
                <w:rFonts w:cs="Arial"/>
                <w:color w:val="000000"/>
                <w:sz w:val="20"/>
                <w:szCs w:val="20"/>
              </w:rPr>
              <w:t>Континуирано</w:t>
            </w:r>
          </w:p>
        </w:tc>
        <w:tc>
          <w:tcPr>
            <w:tcW w:w="385" w:type="pct"/>
            <w:shd w:val="clear" w:color="auto" w:fill="auto"/>
            <w:vAlign w:val="center"/>
          </w:tcPr>
          <w:p w:rsidR="00630A68" w:rsidRPr="00584CF7" w:rsidRDefault="00E93474" w:rsidP="00584CF7">
            <w:pPr>
              <w:spacing w:after="60" w:line="276" w:lineRule="auto"/>
              <w:rPr>
                <w:rFonts w:cs="Arial"/>
                <w:color w:val="000000"/>
                <w:sz w:val="20"/>
                <w:szCs w:val="20"/>
              </w:rPr>
            </w:pPr>
            <w:r>
              <w:rPr>
                <w:rFonts w:cs="Arial"/>
                <w:color w:val="000000"/>
                <w:sz w:val="20"/>
                <w:szCs w:val="20"/>
              </w:rPr>
              <w:t>Буџет ГО Звездара</w:t>
            </w:r>
          </w:p>
        </w:tc>
        <w:tc>
          <w:tcPr>
            <w:tcW w:w="453" w:type="pct"/>
            <w:shd w:val="clear" w:color="auto" w:fill="auto"/>
            <w:vAlign w:val="center"/>
          </w:tcPr>
          <w:p w:rsidR="00630A68" w:rsidRPr="00584CF7" w:rsidRDefault="005C2350" w:rsidP="00584CF7">
            <w:pPr>
              <w:spacing w:after="60" w:line="276" w:lineRule="auto"/>
              <w:rPr>
                <w:rFonts w:cs="Arial"/>
                <w:color w:val="000000"/>
                <w:sz w:val="20"/>
                <w:szCs w:val="20"/>
              </w:rPr>
            </w:pPr>
            <w:r>
              <w:rPr>
                <w:rFonts w:cs="Arial"/>
                <w:color w:val="000000"/>
                <w:sz w:val="20"/>
                <w:szCs w:val="20"/>
              </w:rPr>
              <w:t>0602-0001</w:t>
            </w:r>
          </w:p>
        </w:tc>
        <w:tc>
          <w:tcPr>
            <w:tcW w:w="420" w:type="pct"/>
            <w:shd w:val="clear" w:color="auto" w:fill="auto"/>
            <w:vAlign w:val="center"/>
          </w:tcPr>
          <w:p w:rsidR="00630A68" w:rsidRPr="005C2350" w:rsidRDefault="005C2350" w:rsidP="00584CF7">
            <w:pPr>
              <w:spacing w:after="60" w:line="276" w:lineRule="auto"/>
              <w:rPr>
                <w:rFonts w:cs="Arial"/>
                <w:color w:val="000000"/>
                <w:sz w:val="20"/>
                <w:szCs w:val="20"/>
              </w:rPr>
            </w:pPr>
            <w:r>
              <w:rPr>
                <w:rFonts w:cs="Arial"/>
                <w:color w:val="000000"/>
                <w:sz w:val="20"/>
                <w:szCs w:val="20"/>
              </w:rPr>
              <w:t>200</w:t>
            </w:r>
          </w:p>
        </w:tc>
        <w:tc>
          <w:tcPr>
            <w:tcW w:w="387" w:type="pct"/>
            <w:shd w:val="clear" w:color="auto" w:fill="auto"/>
            <w:vAlign w:val="center"/>
          </w:tcPr>
          <w:p w:rsidR="00630A68" w:rsidRPr="005C2350" w:rsidRDefault="005C2350" w:rsidP="00584CF7">
            <w:pPr>
              <w:spacing w:after="60" w:line="276" w:lineRule="auto"/>
              <w:rPr>
                <w:rFonts w:cs="Arial"/>
                <w:color w:val="000000"/>
                <w:sz w:val="20"/>
                <w:szCs w:val="20"/>
              </w:rPr>
            </w:pPr>
            <w:r>
              <w:rPr>
                <w:rFonts w:cs="Arial"/>
                <w:color w:val="000000"/>
                <w:sz w:val="20"/>
                <w:szCs w:val="20"/>
              </w:rPr>
              <w:t>400</w:t>
            </w:r>
          </w:p>
        </w:tc>
        <w:tc>
          <w:tcPr>
            <w:tcW w:w="451" w:type="pct"/>
            <w:shd w:val="clear" w:color="auto" w:fill="auto"/>
            <w:vAlign w:val="center"/>
          </w:tcPr>
          <w:p w:rsidR="00630A68" w:rsidRPr="005C2350" w:rsidRDefault="005C2350" w:rsidP="00584CF7">
            <w:pPr>
              <w:spacing w:after="60" w:line="276" w:lineRule="auto"/>
              <w:rPr>
                <w:rFonts w:cs="Arial"/>
                <w:color w:val="000000"/>
                <w:sz w:val="20"/>
                <w:szCs w:val="20"/>
              </w:rPr>
            </w:pPr>
            <w:r>
              <w:rPr>
                <w:rFonts w:cs="Arial"/>
                <w:color w:val="000000"/>
                <w:sz w:val="20"/>
                <w:szCs w:val="20"/>
              </w:rPr>
              <w:t>400</w:t>
            </w:r>
          </w:p>
        </w:tc>
      </w:tr>
    </w:tbl>
    <w:p w:rsidR="006E5D5A" w:rsidRDefault="006E5D5A" w:rsidP="00750503">
      <w:pPr>
        <w:autoSpaceDE w:val="0"/>
        <w:autoSpaceDN w:val="0"/>
        <w:adjustRightInd w:val="0"/>
        <w:spacing w:after="60" w:line="276" w:lineRule="auto"/>
        <w:rPr>
          <w:rFonts w:cs="Arial"/>
          <w:b/>
          <w:bCs/>
          <w:color w:val="00000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6E5D5A" w:rsidRPr="00070BFD" w:rsidTr="00584CF7">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6E5D5A" w:rsidRPr="00FA1F10" w:rsidRDefault="006E5D5A" w:rsidP="00584CF7">
            <w:pPr>
              <w:spacing w:after="60" w:line="276" w:lineRule="auto"/>
              <w:rPr>
                <w:rFonts w:cs="Arial"/>
                <w:bCs/>
                <w:iCs/>
                <w:color w:val="000000"/>
                <w:sz w:val="20"/>
                <w:szCs w:val="20"/>
                <w:u w:val="single"/>
                <w:lang w:val="sr-Cyrl-CS"/>
              </w:rPr>
            </w:pPr>
            <w:r w:rsidRPr="001533FE">
              <w:rPr>
                <w:rFonts w:cs="Arial"/>
                <w:color w:val="000000"/>
                <w:sz w:val="20"/>
                <w:szCs w:val="20"/>
              </w:rPr>
              <w:t>Мера 7.</w:t>
            </w:r>
            <w:r>
              <w:rPr>
                <w:rFonts w:cs="Arial"/>
                <w:color w:val="000000"/>
                <w:sz w:val="20"/>
                <w:szCs w:val="20"/>
              </w:rPr>
              <w:t>3</w:t>
            </w:r>
            <w:r w:rsidR="00630A68">
              <w:rPr>
                <w:rFonts w:cs="Arial"/>
                <w:color w:val="000000"/>
                <w:sz w:val="20"/>
                <w:szCs w:val="20"/>
              </w:rPr>
              <w:t>.3</w:t>
            </w:r>
            <w:r w:rsidRPr="001533FE">
              <w:rPr>
                <w:rFonts w:cs="Arial"/>
                <w:color w:val="000000"/>
                <w:sz w:val="20"/>
                <w:szCs w:val="20"/>
              </w:rPr>
              <w:t xml:space="preserve">: </w:t>
            </w:r>
            <w:bookmarkStart w:id="82" w:name="_Toc88635193"/>
            <w:r w:rsidR="00FA1F10" w:rsidRPr="00FA1F10">
              <w:rPr>
                <w:rFonts w:cs="Arial"/>
                <w:bCs/>
                <w:iCs/>
                <w:color w:val="000000"/>
                <w:sz w:val="20"/>
                <w:szCs w:val="20"/>
                <w:lang w:val="sr-Cyrl-CS"/>
              </w:rPr>
              <w:t>Развој програма и унапређена подршка програмима спорта који се реализују за младе</w:t>
            </w:r>
            <w:bookmarkEnd w:id="82"/>
          </w:p>
        </w:tc>
      </w:tr>
      <w:tr w:rsidR="006E5D5A" w:rsidRPr="00070BFD" w:rsidTr="00584CF7">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6E5D5A" w:rsidRPr="00070BFD" w:rsidTr="00584CF7">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FA1F10" w:rsidRDefault="006E5D5A" w:rsidP="00FA1F10">
            <w:pPr>
              <w:spacing w:after="60" w:line="276" w:lineRule="auto"/>
              <w:rPr>
                <w:rFonts w:cs="Arial"/>
                <w:color w:val="000000"/>
                <w:sz w:val="20"/>
                <w:szCs w:val="20"/>
              </w:rPr>
            </w:pPr>
            <w:r w:rsidRPr="00070BFD">
              <w:rPr>
                <w:rFonts w:cs="Arial"/>
                <w:color w:val="000000"/>
                <w:sz w:val="20"/>
                <w:szCs w:val="20"/>
              </w:rPr>
              <w:t xml:space="preserve">Тип мере: </w:t>
            </w:r>
            <w:r w:rsidR="00FA1F10">
              <w:rPr>
                <w:rFonts w:cs="Arial"/>
                <w:color w:val="000000"/>
                <w:sz w:val="20"/>
                <w:szCs w:val="20"/>
              </w:rPr>
              <w:t>Информативно-едукативна/подстицајна</w:t>
            </w:r>
          </w:p>
        </w:tc>
      </w:tr>
      <w:tr w:rsidR="006E5D5A" w:rsidRPr="00070BFD" w:rsidTr="005C2350">
        <w:trPr>
          <w:trHeight w:val="950"/>
        </w:trPr>
        <w:tc>
          <w:tcPr>
            <w:tcW w:w="4115"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6E5D5A" w:rsidRDefault="006E5D5A" w:rsidP="00584CF7">
            <w:pPr>
              <w:spacing w:after="60" w:line="276" w:lineRule="auto"/>
              <w:jc w:val="center"/>
              <w:rPr>
                <w:rFonts w:cs="Arial"/>
                <w:color w:val="000000"/>
                <w:sz w:val="20"/>
                <w:szCs w:val="20"/>
              </w:rPr>
            </w:pPr>
            <w:r w:rsidRPr="00070BFD">
              <w:rPr>
                <w:rFonts w:cs="Arial"/>
                <w:color w:val="000000"/>
                <w:sz w:val="20"/>
                <w:szCs w:val="20"/>
              </w:rPr>
              <w:t>Базна година</w:t>
            </w:r>
          </w:p>
          <w:p w:rsidR="006E5D5A" w:rsidRPr="009C63AE" w:rsidRDefault="006E5D5A" w:rsidP="00584CF7">
            <w:pPr>
              <w:spacing w:after="60" w:line="276" w:lineRule="auto"/>
              <w:jc w:val="center"/>
              <w:rPr>
                <w:rFonts w:cs="Arial"/>
                <w:color w:val="000000"/>
                <w:sz w:val="20"/>
                <w:szCs w:val="20"/>
              </w:rPr>
            </w:pPr>
            <w:r>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980" w:type="dxa"/>
            <w:gridSpan w:val="2"/>
            <w:tcBorders>
              <w:top w:val="double" w:sz="4" w:space="0" w:color="auto"/>
              <w:bottom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6E5D5A" w:rsidRPr="00070BFD" w:rsidTr="005C2350">
        <w:trPr>
          <w:trHeight w:val="302"/>
        </w:trPr>
        <w:tc>
          <w:tcPr>
            <w:tcW w:w="4115"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Број организованих активности</w:t>
            </w:r>
          </w:p>
        </w:tc>
        <w:tc>
          <w:tcPr>
            <w:tcW w:w="1170"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E5D5A" w:rsidRPr="005A45C7" w:rsidRDefault="006E5D5A" w:rsidP="00584CF7">
            <w:pPr>
              <w:shd w:val="clear" w:color="auto" w:fill="FFFFFF"/>
              <w:spacing w:line="276" w:lineRule="auto"/>
              <w:rPr>
                <w:rFonts w:cs="Arial"/>
                <w:color w:val="000000"/>
                <w:sz w:val="20"/>
                <w:szCs w:val="20"/>
              </w:rPr>
            </w:pPr>
            <w:r>
              <w:rPr>
                <w:rFonts w:cs="Arial"/>
                <w:color w:val="000000"/>
                <w:sz w:val="20"/>
                <w:szCs w:val="20"/>
              </w:rPr>
              <w:t xml:space="preserve">Извештај </w:t>
            </w:r>
            <w:r w:rsidR="005A45C7">
              <w:rPr>
                <w:rFonts w:cs="Arial"/>
                <w:color w:val="000000"/>
                <w:sz w:val="20"/>
                <w:szCs w:val="20"/>
              </w:rPr>
              <w:t>КЗМ и ОДД</w:t>
            </w:r>
          </w:p>
        </w:tc>
        <w:tc>
          <w:tcPr>
            <w:tcW w:w="1080"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30</w:t>
            </w:r>
          </w:p>
        </w:tc>
        <w:tc>
          <w:tcPr>
            <w:tcW w:w="1710" w:type="dxa"/>
            <w:tcBorders>
              <w:top w:val="double" w:sz="4" w:space="0" w:color="auto"/>
              <w:bottom w:val="double" w:sz="4" w:space="0" w:color="auto"/>
            </w:tcBorders>
            <w:shd w:val="clear" w:color="auto" w:fill="auto"/>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40</w:t>
            </w:r>
          </w:p>
        </w:tc>
        <w:tc>
          <w:tcPr>
            <w:tcW w:w="1980" w:type="dxa"/>
            <w:gridSpan w:val="2"/>
            <w:tcBorders>
              <w:top w:val="double" w:sz="4" w:space="0" w:color="auto"/>
              <w:bottom w:val="double" w:sz="4" w:space="0" w:color="auto"/>
            </w:tcBorders>
            <w:shd w:val="clear" w:color="auto" w:fill="auto"/>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40</w:t>
            </w:r>
          </w:p>
        </w:tc>
      </w:tr>
      <w:tr w:rsidR="006E5D5A" w:rsidRPr="00070BFD" w:rsidTr="005C2350">
        <w:trPr>
          <w:trHeight w:val="302"/>
        </w:trPr>
        <w:tc>
          <w:tcPr>
            <w:tcW w:w="4115" w:type="dxa"/>
            <w:tcBorders>
              <w:top w:val="double" w:sz="4" w:space="0" w:color="auto"/>
              <w:bottom w:val="double" w:sz="4" w:space="0" w:color="auto"/>
            </w:tcBorders>
            <w:shd w:val="clear" w:color="auto" w:fill="FFFFFF"/>
            <w:vAlign w:val="center"/>
          </w:tcPr>
          <w:p w:rsidR="006E5D5A" w:rsidRDefault="006E5D5A" w:rsidP="00584CF7">
            <w:pPr>
              <w:shd w:val="clear" w:color="auto" w:fill="FFFFFF"/>
              <w:spacing w:line="276" w:lineRule="auto"/>
              <w:rPr>
                <w:rFonts w:cs="Arial"/>
                <w:color w:val="000000"/>
                <w:sz w:val="20"/>
                <w:szCs w:val="20"/>
              </w:rPr>
            </w:pPr>
            <w:r>
              <w:rPr>
                <w:rFonts w:cs="Arial"/>
                <w:color w:val="000000"/>
                <w:sz w:val="20"/>
                <w:szCs w:val="20"/>
              </w:rPr>
              <w:t>Број младих учесника</w:t>
            </w:r>
          </w:p>
        </w:tc>
        <w:tc>
          <w:tcPr>
            <w:tcW w:w="1170" w:type="dxa"/>
            <w:tcBorders>
              <w:top w:val="double" w:sz="4" w:space="0" w:color="auto"/>
              <w:bottom w:val="double" w:sz="4" w:space="0" w:color="auto"/>
            </w:tcBorders>
            <w:shd w:val="clear" w:color="auto" w:fill="FFFFFF"/>
            <w:vAlign w:val="center"/>
          </w:tcPr>
          <w:p w:rsidR="006E5D5A" w:rsidRDefault="006E5D5A" w:rsidP="00584CF7">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E5D5A" w:rsidRPr="005A45C7" w:rsidRDefault="005A45C7" w:rsidP="00584CF7">
            <w:pPr>
              <w:shd w:val="clear" w:color="auto" w:fill="FFFFFF"/>
              <w:spacing w:line="276" w:lineRule="auto"/>
              <w:rPr>
                <w:rFonts w:cs="Arial"/>
                <w:color w:val="000000"/>
                <w:sz w:val="20"/>
                <w:szCs w:val="20"/>
              </w:rPr>
            </w:pPr>
            <w:r>
              <w:rPr>
                <w:rFonts w:cs="Arial"/>
                <w:color w:val="000000"/>
                <w:sz w:val="20"/>
                <w:szCs w:val="20"/>
              </w:rPr>
              <w:t>Извештај КЗМ и ОДД</w:t>
            </w:r>
          </w:p>
        </w:tc>
        <w:tc>
          <w:tcPr>
            <w:tcW w:w="1080" w:type="dxa"/>
            <w:tcBorders>
              <w:top w:val="double" w:sz="4" w:space="0" w:color="auto"/>
              <w:bottom w:val="double" w:sz="4" w:space="0" w:color="auto"/>
            </w:tcBorders>
            <w:shd w:val="clear" w:color="auto" w:fill="FFFFFF"/>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0</w:t>
            </w:r>
          </w:p>
        </w:tc>
        <w:tc>
          <w:tcPr>
            <w:tcW w:w="1800" w:type="dxa"/>
            <w:tcBorders>
              <w:top w:val="double" w:sz="4" w:space="0" w:color="auto"/>
              <w:bottom w:val="double" w:sz="4" w:space="0" w:color="auto"/>
            </w:tcBorders>
            <w:shd w:val="clear" w:color="auto" w:fill="FFFFFF"/>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1500</w:t>
            </w:r>
          </w:p>
        </w:tc>
        <w:tc>
          <w:tcPr>
            <w:tcW w:w="1710" w:type="dxa"/>
            <w:tcBorders>
              <w:top w:val="double" w:sz="4" w:space="0" w:color="auto"/>
              <w:bottom w:val="double" w:sz="4" w:space="0" w:color="auto"/>
            </w:tcBorders>
            <w:shd w:val="clear" w:color="auto" w:fill="auto"/>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2000</w:t>
            </w:r>
          </w:p>
        </w:tc>
        <w:tc>
          <w:tcPr>
            <w:tcW w:w="1980" w:type="dxa"/>
            <w:gridSpan w:val="2"/>
            <w:tcBorders>
              <w:top w:val="double" w:sz="4" w:space="0" w:color="auto"/>
              <w:bottom w:val="double" w:sz="4" w:space="0" w:color="auto"/>
            </w:tcBorders>
            <w:shd w:val="clear" w:color="auto" w:fill="auto"/>
            <w:vAlign w:val="center"/>
          </w:tcPr>
          <w:p w:rsidR="006E5D5A" w:rsidRPr="005C2350" w:rsidRDefault="005C2350" w:rsidP="00584CF7">
            <w:pPr>
              <w:shd w:val="clear" w:color="auto" w:fill="FFFFFF"/>
              <w:spacing w:line="276" w:lineRule="auto"/>
              <w:rPr>
                <w:rFonts w:cs="Arial"/>
                <w:color w:val="000000"/>
                <w:sz w:val="20"/>
                <w:szCs w:val="20"/>
              </w:rPr>
            </w:pPr>
            <w:r>
              <w:rPr>
                <w:rFonts w:cs="Arial"/>
                <w:color w:val="000000"/>
                <w:sz w:val="20"/>
                <w:szCs w:val="20"/>
              </w:rPr>
              <w:t>2000</w:t>
            </w:r>
          </w:p>
        </w:tc>
      </w:tr>
    </w:tbl>
    <w:p w:rsidR="006E5D5A" w:rsidRPr="00070BFD" w:rsidRDefault="006E5D5A" w:rsidP="006E5D5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6E5D5A" w:rsidRPr="00070BFD" w:rsidTr="00584CF7">
        <w:trPr>
          <w:trHeight w:val="227"/>
        </w:trPr>
        <w:tc>
          <w:tcPr>
            <w:tcW w:w="2798" w:type="dxa"/>
            <w:vMerge w:val="restart"/>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r w:rsidRPr="00070BFD">
              <w:rPr>
                <w:rFonts w:cs="Arial"/>
                <w:color w:val="000000"/>
                <w:sz w:val="20"/>
                <w:szCs w:val="20"/>
              </w:rPr>
              <w:t>Извор финансирања мере</w:t>
            </w:r>
          </w:p>
          <w:p w:rsidR="006E5D5A" w:rsidRPr="00070BFD" w:rsidRDefault="006E5D5A" w:rsidP="00584CF7">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6E5D5A" w:rsidRPr="00070BFD" w:rsidRDefault="006E5D5A" w:rsidP="00584CF7">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6E5D5A" w:rsidRPr="00070BFD" w:rsidTr="00584CF7">
        <w:trPr>
          <w:trHeight w:val="227"/>
        </w:trPr>
        <w:tc>
          <w:tcPr>
            <w:tcW w:w="2798" w:type="dxa"/>
            <w:vMerge/>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862DF3" w:rsidRDefault="006E5D5A" w:rsidP="00584CF7">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070BFD" w:rsidRDefault="006E5D5A" w:rsidP="00584CF7">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862DF3" w:rsidRDefault="006E5D5A" w:rsidP="00584CF7">
            <w:pPr>
              <w:spacing w:line="276" w:lineRule="auto"/>
              <w:jc w:val="center"/>
              <w:rPr>
                <w:rFonts w:cs="Arial"/>
                <w:color w:val="000000"/>
                <w:sz w:val="20"/>
                <w:szCs w:val="20"/>
              </w:rPr>
            </w:pPr>
            <w:r>
              <w:rPr>
                <w:rFonts w:cs="Arial"/>
                <w:color w:val="000000"/>
                <w:sz w:val="20"/>
                <w:szCs w:val="20"/>
              </w:rPr>
              <w:t>2024.</w:t>
            </w:r>
          </w:p>
        </w:tc>
      </w:tr>
      <w:tr w:rsidR="006E5D5A" w:rsidRPr="00070BFD" w:rsidTr="005C2350">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862DF3" w:rsidRDefault="00E93474" w:rsidP="00584CF7">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5C2350" w:rsidRDefault="005C2350" w:rsidP="005C2350">
            <w:pPr>
              <w:spacing w:after="60" w:line="276" w:lineRule="auto"/>
              <w:rPr>
                <w:rFonts w:cs="Arial"/>
                <w:color w:val="000000"/>
                <w:sz w:val="20"/>
                <w:szCs w:val="20"/>
              </w:rPr>
            </w:pPr>
            <w:r>
              <w:rPr>
                <w:rFonts w:cs="Arial"/>
                <w:color w:val="000000"/>
                <w:sz w:val="20"/>
                <w:szCs w:val="20"/>
              </w:rPr>
              <w:t>1301-0001</w:t>
            </w:r>
          </w:p>
          <w:p w:rsidR="005C2350" w:rsidRDefault="005C2350" w:rsidP="005C2350">
            <w:pPr>
              <w:spacing w:after="60" w:line="276" w:lineRule="auto"/>
              <w:rPr>
                <w:rFonts w:cs="Arial"/>
                <w:color w:val="000000"/>
                <w:sz w:val="20"/>
                <w:szCs w:val="20"/>
              </w:rPr>
            </w:pPr>
            <w:r>
              <w:rPr>
                <w:rFonts w:cs="Arial"/>
                <w:color w:val="000000"/>
                <w:sz w:val="20"/>
                <w:szCs w:val="20"/>
              </w:rPr>
              <w:t>1301-0002</w:t>
            </w:r>
          </w:p>
          <w:p w:rsidR="006E5D5A" w:rsidRPr="00070BFD" w:rsidRDefault="005C2350" w:rsidP="005C2350">
            <w:pPr>
              <w:spacing w:after="60" w:line="276" w:lineRule="auto"/>
              <w:rPr>
                <w:rFonts w:cs="Arial"/>
                <w:color w:val="000000"/>
                <w:sz w:val="20"/>
                <w:szCs w:val="20"/>
              </w:rPr>
            </w:pPr>
            <w:r>
              <w:rPr>
                <w:rFonts w:cs="Arial"/>
                <w:color w:val="000000"/>
                <w:sz w:val="20"/>
                <w:szCs w:val="20"/>
              </w:rPr>
              <w:t>1301-0004</w:t>
            </w:r>
          </w:p>
        </w:tc>
        <w:tc>
          <w:tcPr>
            <w:tcW w:w="2880" w:type="dxa"/>
            <w:tcBorders>
              <w:left w:val="double" w:sz="4" w:space="0" w:color="auto"/>
              <w:bottom w:val="double" w:sz="4" w:space="0" w:color="auto"/>
              <w:right w:val="double" w:sz="4" w:space="0" w:color="auto"/>
            </w:tcBorders>
            <w:shd w:val="clear" w:color="auto" w:fill="FFFFFF"/>
            <w:vAlign w:val="center"/>
          </w:tcPr>
          <w:p w:rsidR="006E5D5A" w:rsidRPr="005C2350" w:rsidRDefault="005C2350" w:rsidP="005C2350">
            <w:pPr>
              <w:spacing w:after="60" w:line="276" w:lineRule="auto"/>
              <w:jc w:val="center"/>
              <w:rPr>
                <w:rFonts w:cs="Arial"/>
                <w:color w:val="000000"/>
                <w:sz w:val="20"/>
                <w:szCs w:val="20"/>
              </w:rPr>
            </w:pPr>
            <w:r>
              <w:rPr>
                <w:rFonts w:cs="Arial"/>
                <w:color w:val="000000"/>
                <w:sz w:val="20"/>
                <w:szCs w:val="20"/>
              </w:rPr>
              <w:t>5000</w:t>
            </w:r>
          </w:p>
        </w:tc>
        <w:tc>
          <w:tcPr>
            <w:tcW w:w="2520" w:type="dxa"/>
            <w:tcBorders>
              <w:left w:val="double" w:sz="4" w:space="0" w:color="auto"/>
              <w:bottom w:val="double" w:sz="4" w:space="0" w:color="auto"/>
              <w:right w:val="double" w:sz="4" w:space="0" w:color="auto"/>
            </w:tcBorders>
            <w:shd w:val="clear" w:color="auto" w:fill="FFFFFF"/>
            <w:vAlign w:val="center"/>
          </w:tcPr>
          <w:p w:rsidR="006E5D5A" w:rsidRPr="005C2350" w:rsidRDefault="005C2350" w:rsidP="005C2350">
            <w:pPr>
              <w:spacing w:after="60" w:line="276" w:lineRule="auto"/>
              <w:jc w:val="center"/>
              <w:rPr>
                <w:rFonts w:cs="Arial"/>
                <w:color w:val="000000"/>
                <w:sz w:val="20"/>
                <w:szCs w:val="20"/>
              </w:rPr>
            </w:pPr>
            <w:r>
              <w:rPr>
                <w:rFonts w:cs="Arial"/>
                <w:color w:val="000000"/>
                <w:sz w:val="20"/>
                <w:szCs w:val="20"/>
              </w:rPr>
              <w:t>7000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6E5D5A" w:rsidRPr="005C2350" w:rsidRDefault="005C2350" w:rsidP="005C2350">
            <w:pPr>
              <w:spacing w:after="60" w:line="276" w:lineRule="auto"/>
              <w:jc w:val="center"/>
              <w:rPr>
                <w:rFonts w:cs="Arial"/>
                <w:color w:val="000000"/>
                <w:sz w:val="20"/>
                <w:szCs w:val="20"/>
              </w:rPr>
            </w:pPr>
            <w:r>
              <w:rPr>
                <w:rFonts w:cs="Arial"/>
                <w:color w:val="000000"/>
                <w:sz w:val="20"/>
                <w:szCs w:val="20"/>
              </w:rPr>
              <w:t>7000</w:t>
            </w:r>
          </w:p>
        </w:tc>
      </w:tr>
    </w:tbl>
    <w:p w:rsidR="006E5D5A" w:rsidRPr="00EA3530" w:rsidRDefault="006E5D5A" w:rsidP="006E5D5A">
      <w:pPr>
        <w:spacing w:after="60" w:line="276" w:lineRule="auto"/>
        <w:rPr>
          <w:rFonts w:cs="Arial"/>
          <w:color w:val="000000"/>
          <w:sz w:val="20"/>
          <w:szCs w:val="20"/>
        </w:rPr>
      </w:pPr>
    </w:p>
    <w:tbl>
      <w:tblPr>
        <w:tblW w:w="46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264"/>
        <w:gridCol w:w="1504"/>
        <w:gridCol w:w="1258"/>
        <w:gridCol w:w="1261"/>
        <w:gridCol w:w="1264"/>
        <w:gridCol w:w="1172"/>
        <w:gridCol w:w="1080"/>
        <w:gridCol w:w="1258"/>
      </w:tblGrid>
      <w:tr w:rsidR="006E5D5A" w:rsidRPr="00070BFD" w:rsidTr="00584CF7">
        <w:trPr>
          <w:trHeight w:val="140"/>
        </w:trPr>
        <w:tc>
          <w:tcPr>
            <w:tcW w:w="1394" w:type="pct"/>
            <w:vMerge w:val="restart"/>
            <w:tcBorders>
              <w:top w:val="double" w:sz="4" w:space="0" w:color="auto"/>
              <w:left w:val="double" w:sz="4" w:space="0" w:color="auto"/>
            </w:tcBorders>
            <w:shd w:val="clear" w:color="auto" w:fill="FFF2CC"/>
            <w:vAlign w:val="center"/>
          </w:tcPr>
          <w:p w:rsidR="006E5D5A" w:rsidRDefault="006E5D5A" w:rsidP="00584CF7">
            <w:pPr>
              <w:spacing w:after="60" w:line="276" w:lineRule="auto"/>
              <w:jc w:val="center"/>
              <w:rPr>
                <w:rFonts w:cs="Arial"/>
                <w:color w:val="000000"/>
                <w:sz w:val="20"/>
                <w:szCs w:val="20"/>
              </w:rPr>
            </w:pPr>
            <w:r w:rsidRPr="00070BFD">
              <w:rPr>
                <w:rFonts w:cs="Arial"/>
                <w:color w:val="000000"/>
                <w:sz w:val="20"/>
                <w:szCs w:val="20"/>
              </w:rPr>
              <w:t>Назив активности:</w:t>
            </w:r>
          </w:p>
          <w:p w:rsidR="006E5D5A" w:rsidRPr="00D90070" w:rsidRDefault="006E5D5A" w:rsidP="00584CF7">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6E5D5A" w:rsidRPr="00070BFD" w:rsidRDefault="006E5D5A" w:rsidP="00584CF7">
            <w:pPr>
              <w:spacing w:after="60" w:line="276" w:lineRule="auto"/>
              <w:jc w:val="center"/>
              <w:rPr>
                <w:rFonts w:cs="Arial"/>
                <w:color w:val="000000"/>
                <w:sz w:val="20"/>
                <w:szCs w:val="20"/>
              </w:rPr>
            </w:pPr>
          </w:p>
        </w:tc>
        <w:tc>
          <w:tcPr>
            <w:tcW w:w="1258" w:type="pct"/>
            <w:gridSpan w:val="3"/>
            <w:tcBorders>
              <w:top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6E5D5A" w:rsidRPr="00070BFD" w:rsidTr="00584CF7">
        <w:trPr>
          <w:trHeight w:val="386"/>
        </w:trPr>
        <w:tc>
          <w:tcPr>
            <w:tcW w:w="1394" w:type="pct"/>
            <w:vMerge/>
            <w:tcBorders>
              <w:left w:val="double" w:sz="4" w:space="0" w:color="auto"/>
            </w:tcBorders>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539"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51"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52"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53" w:type="pct"/>
            <w:vMerge/>
            <w:shd w:val="clear" w:color="auto" w:fill="FFF2CC"/>
            <w:vAlign w:val="center"/>
          </w:tcPr>
          <w:p w:rsidR="006E5D5A" w:rsidRPr="00070BFD" w:rsidRDefault="006E5D5A" w:rsidP="00584CF7">
            <w:pPr>
              <w:spacing w:after="60" w:line="276" w:lineRule="auto"/>
              <w:jc w:val="center"/>
              <w:rPr>
                <w:rFonts w:cs="Arial"/>
                <w:color w:val="000000"/>
                <w:sz w:val="20"/>
                <w:szCs w:val="20"/>
              </w:rPr>
            </w:pPr>
          </w:p>
        </w:tc>
        <w:tc>
          <w:tcPr>
            <w:tcW w:w="420" w:type="pct"/>
            <w:shd w:val="clear" w:color="auto" w:fill="FFF2CC"/>
            <w:vAlign w:val="center"/>
          </w:tcPr>
          <w:p w:rsidR="006E5D5A" w:rsidRPr="00A02A32" w:rsidRDefault="006E5D5A" w:rsidP="00584CF7">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6E5D5A" w:rsidRPr="00A02A32" w:rsidRDefault="006E5D5A" w:rsidP="00584CF7">
            <w:pPr>
              <w:spacing w:after="60" w:line="276" w:lineRule="auto"/>
              <w:jc w:val="center"/>
              <w:rPr>
                <w:rFonts w:cs="Arial"/>
                <w:color w:val="000000"/>
                <w:sz w:val="20"/>
                <w:szCs w:val="20"/>
              </w:rPr>
            </w:pPr>
            <w:r>
              <w:rPr>
                <w:rFonts w:cs="Arial"/>
                <w:color w:val="000000"/>
                <w:sz w:val="20"/>
                <w:szCs w:val="20"/>
              </w:rPr>
              <w:t>2023</w:t>
            </w:r>
          </w:p>
        </w:tc>
        <w:tc>
          <w:tcPr>
            <w:tcW w:w="451" w:type="pct"/>
            <w:shd w:val="clear" w:color="auto" w:fill="FFF2CC"/>
            <w:vAlign w:val="center"/>
          </w:tcPr>
          <w:p w:rsidR="006E5D5A" w:rsidRPr="00A02A32" w:rsidRDefault="006E5D5A" w:rsidP="00584CF7">
            <w:pPr>
              <w:spacing w:after="60" w:line="276" w:lineRule="auto"/>
              <w:jc w:val="center"/>
              <w:rPr>
                <w:rFonts w:cs="Arial"/>
                <w:color w:val="000000"/>
                <w:sz w:val="20"/>
                <w:szCs w:val="20"/>
              </w:rPr>
            </w:pPr>
            <w:r>
              <w:rPr>
                <w:rFonts w:cs="Arial"/>
                <w:color w:val="000000"/>
                <w:sz w:val="20"/>
                <w:szCs w:val="20"/>
              </w:rPr>
              <w:t>2024</w:t>
            </w:r>
          </w:p>
        </w:tc>
      </w:tr>
      <w:tr w:rsidR="006E5D5A" w:rsidRPr="00070BFD" w:rsidTr="00584CF7">
        <w:trPr>
          <w:trHeight w:val="822"/>
        </w:trPr>
        <w:tc>
          <w:tcPr>
            <w:tcW w:w="1394" w:type="pct"/>
            <w:tcBorders>
              <w:left w:val="double" w:sz="4" w:space="0" w:color="auto"/>
            </w:tcBorders>
            <w:shd w:val="clear" w:color="auto" w:fill="auto"/>
            <w:vAlign w:val="center"/>
          </w:tcPr>
          <w:p w:rsidR="006E5D5A" w:rsidRPr="00FA1F10" w:rsidRDefault="00FA1F10" w:rsidP="00584CF7">
            <w:pPr>
              <w:spacing w:after="60" w:line="276" w:lineRule="auto"/>
              <w:rPr>
                <w:rFonts w:cs="Arial"/>
                <w:color w:val="000000"/>
                <w:sz w:val="20"/>
                <w:szCs w:val="20"/>
              </w:rPr>
            </w:pPr>
            <w:r>
              <w:rPr>
                <w:rFonts w:cs="Arial"/>
                <w:color w:val="000000"/>
                <w:sz w:val="20"/>
                <w:szCs w:val="20"/>
              </w:rPr>
              <w:t>Организовање обуке за писање програма у области спорта</w:t>
            </w:r>
          </w:p>
        </w:tc>
        <w:tc>
          <w:tcPr>
            <w:tcW w:w="453" w:type="pct"/>
            <w:shd w:val="clear" w:color="auto" w:fill="auto"/>
            <w:vAlign w:val="center"/>
          </w:tcPr>
          <w:p w:rsidR="006E5D5A" w:rsidRPr="00FA1F10" w:rsidRDefault="00FA1F10" w:rsidP="00584CF7">
            <w:pPr>
              <w:spacing w:after="60"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6E5D5A" w:rsidRDefault="00FA1F10" w:rsidP="00584CF7">
            <w:pPr>
              <w:spacing w:after="60" w:line="276" w:lineRule="auto"/>
              <w:rPr>
                <w:rFonts w:cs="Arial"/>
                <w:color w:val="000000"/>
                <w:sz w:val="20"/>
                <w:szCs w:val="20"/>
              </w:rPr>
            </w:pPr>
            <w:r>
              <w:rPr>
                <w:rFonts w:cs="Arial"/>
                <w:color w:val="000000"/>
                <w:sz w:val="20"/>
                <w:szCs w:val="20"/>
              </w:rPr>
              <w:t>Спортска удружења</w:t>
            </w:r>
          </w:p>
          <w:p w:rsidR="00FA1F10" w:rsidRPr="00FA1F10" w:rsidRDefault="00FA1F10" w:rsidP="00584CF7">
            <w:pPr>
              <w:spacing w:after="60" w:line="276" w:lineRule="auto"/>
              <w:rPr>
                <w:rFonts w:cs="Arial"/>
                <w:color w:val="000000"/>
                <w:sz w:val="20"/>
                <w:szCs w:val="20"/>
              </w:rPr>
            </w:pPr>
            <w:r>
              <w:rPr>
                <w:rFonts w:cs="Arial"/>
                <w:color w:val="000000"/>
                <w:sz w:val="20"/>
                <w:szCs w:val="20"/>
              </w:rPr>
              <w:t>Средње школе</w:t>
            </w:r>
          </w:p>
        </w:tc>
        <w:tc>
          <w:tcPr>
            <w:tcW w:w="451" w:type="pct"/>
            <w:shd w:val="clear" w:color="auto" w:fill="auto"/>
            <w:vAlign w:val="center"/>
          </w:tcPr>
          <w:p w:rsidR="006E5D5A" w:rsidRPr="00D90070" w:rsidRDefault="006E5D5A" w:rsidP="00584CF7">
            <w:pPr>
              <w:spacing w:after="60"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6E5D5A" w:rsidRPr="005C2350" w:rsidRDefault="005C2350" w:rsidP="00584CF7">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453" w:type="pct"/>
            <w:shd w:val="clear" w:color="auto" w:fill="auto"/>
            <w:vAlign w:val="center"/>
          </w:tcPr>
          <w:p w:rsidR="006E5D5A" w:rsidRPr="005C2350" w:rsidRDefault="005C2350" w:rsidP="00584CF7">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6E5D5A" w:rsidRPr="005C2350" w:rsidRDefault="005C2350" w:rsidP="00584CF7">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6E5D5A" w:rsidRPr="005C2350" w:rsidRDefault="005C2350" w:rsidP="00584CF7">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6E5D5A" w:rsidRPr="005C2350" w:rsidRDefault="005C2350" w:rsidP="00584CF7">
            <w:pPr>
              <w:spacing w:after="60" w:line="276" w:lineRule="auto"/>
              <w:rPr>
                <w:rFonts w:cs="Arial"/>
                <w:color w:val="000000"/>
                <w:sz w:val="20"/>
                <w:szCs w:val="20"/>
              </w:rPr>
            </w:pPr>
            <w:r>
              <w:rPr>
                <w:rFonts w:cs="Arial"/>
                <w:color w:val="000000"/>
                <w:sz w:val="20"/>
                <w:szCs w:val="20"/>
              </w:rPr>
              <w:t>0</w:t>
            </w:r>
          </w:p>
        </w:tc>
      </w:tr>
      <w:tr w:rsidR="005C2350" w:rsidRPr="00070BFD" w:rsidTr="00584CF7">
        <w:trPr>
          <w:trHeight w:val="822"/>
        </w:trPr>
        <w:tc>
          <w:tcPr>
            <w:tcW w:w="1394" w:type="pct"/>
            <w:tcBorders>
              <w:left w:val="double" w:sz="4" w:space="0" w:color="auto"/>
            </w:tcBorders>
            <w:shd w:val="clear" w:color="auto" w:fill="auto"/>
            <w:vAlign w:val="center"/>
          </w:tcPr>
          <w:p w:rsidR="005C2350" w:rsidRPr="00D6378C" w:rsidRDefault="005C2350" w:rsidP="00584CF7">
            <w:pPr>
              <w:spacing w:after="60" w:line="276" w:lineRule="auto"/>
              <w:rPr>
                <w:rFonts w:cs="Arial"/>
                <w:color w:val="000000"/>
                <w:sz w:val="20"/>
                <w:szCs w:val="20"/>
              </w:rPr>
            </w:pPr>
            <w:r>
              <w:rPr>
                <w:rFonts w:cs="Arial"/>
                <w:color w:val="000000"/>
                <w:sz w:val="20"/>
                <w:szCs w:val="20"/>
              </w:rPr>
              <w:t>Организовање информативне сесије за представнике спортских организација</w:t>
            </w:r>
          </w:p>
        </w:tc>
        <w:tc>
          <w:tcPr>
            <w:tcW w:w="453" w:type="pct"/>
            <w:shd w:val="clear" w:color="auto" w:fill="auto"/>
            <w:vAlign w:val="center"/>
          </w:tcPr>
          <w:p w:rsidR="005C2350" w:rsidRPr="00D90070" w:rsidRDefault="005C2350" w:rsidP="00584CF7">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5C2350" w:rsidRPr="00D6378C" w:rsidRDefault="005C2350" w:rsidP="00584CF7">
            <w:pPr>
              <w:spacing w:after="60" w:line="276" w:lineRule="auto"/>
              <w:rPr>
                <w:rFonts w:cs="Arial"/>
                <w:color w:val="000000"/>
                <w:sz w:val="20"/>
                <w:szCs w:val="20"/>
              </w:rPr>
            </w:pPr>
            <w:r>
              <w:rPr>
                <w:rFonts w:cs="Arial"/>
                <w:color w:val="000000"/>
                <w:sz w:val="20"/>
                <w:szCs w:val="20"/>
              </w:rPr>
              <w:t>Организације у области спорта</w:t>
            </w:r>
          </w:p>
        </w:tc>
        <w:tc>
          <w:tcPr>
            <w:tcW w:w="451" w:type="pct"/>
            <w:shd w:val="clear" w:color="auto" w:fill="auto"/>
            <w:vAlign w:val="center"/>
          </w:tcPr>
          <w:p w:rsidR="005C2350" w:rsidRPr="005C2350" w:rsidRDefault="005C2350" w:rsidP="00584CF7">
            <w:pPr>
              <w:spacing w:after="60" w:line="276" w:lineRule="auto"/>
              <w:rPr>
                <w:rFonts w:cs="Arial"/>
                <w:color w:val="000000"/>
                <w:sz w:val="20"/>
                <w:szCs w:val="20"/>
              </w:rPr>
            </w:pPr>
            <w:r>
              <w:rPr>
                <w:rFonts w:cs="Arial"/>
                <w:color w:val="000000"/>
                <w:sz w:val="20"/>
                <w:szCs w:val="20"/>
              </w:rPr>
              <w:t>До краја 1. квартала сваке године</w:t>
            </w:r>
          </w:p>
        </w:tc>
        <w:tc>
          <w:tcPr>
            <w:tcW w:w="452"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453"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0</w:t>
            </w:r>
          </w:p>
        </w:tc>
      </w:tr>
      <w:tr w:rsidR="005C2350" w:rsidRPr="00070BFD" w:rsidTr="00584CF7">
        <w:trPr>
          <w:trHeight w:val="822"/>
        </w:trPr>
        <w:tc>
          <w:tcPr>
            <w:tcW w:w="1394" w:type="pct"/>
            <w:tcBorders>
              <w:left w:val="double" w:sz="4" w:space="0" w:color="auto"/>
            </w:tcBorders>
            <w:shd w:val="clear" w:color="auto" w:fill="auto"/>
            <w:vAlign w:val="center"/>
          </w:tcPr>
          <w:p w:rsidR="005C2350" w:rsidRDefault="005C2350" w:rsidP="00584CF7">
            <w:pPr>
              <w:spacing w:after="60" w:line="276" w:lineRule="auto"/>
              <w:rPr>
                <w:rFonts w:cs="Arial"/>
                <w:color w:val="000000"/>
                <w:sz w:val="20"/>
                <w:szCs w:val="20"/>
              </w:rPr>
            </w:pPr>
            <w:r>
              <w:rPr>
                <w:rFonts w:cs="Arial"/>
                <w:color w:val="000000"/>
                <w:sz w:val="20"/>
                <w:szCs w:val="20"/>
              </w:rPr>
              <w:t>Информисање младих о доступним програмима у области спорта</w:t>
            </w:r>
          </w:p>
        </w:tc>
        <w:tc>
          <w:tcPr>
            <w:tcW w:w="453" w:type="pct"/>
            <w:shd w:val="clear" w:color="auto" w:fill="auto"/>
            <w:vAlign w:val="center"/>
          </w:tcPr>
          <w:p w:rsidR="005C2350" w:rsidRPr="00D6378C" w:rsidRDefault="005C2350" w:rsidP="00584CF7">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5C2350" w:rsidRDefault="005C2350" w:rsidP="00584CF7">
            <w:pPr>
              <w:spacing w:after="60" w:line="276" w:lineRule="auto"/>
              <w:rPr>
                <w:rFonts w:cs="Arial"/>
                <w:color w:val="000000"/>
                <w:sz w:val="20"/>
                <w:szCs w:val="20"/>
              </w:rPr>
            </w:pPr>
            <w:r>
              <w:rPr>
                <w:rFonts w:cs="Arial"/>
                <w:color w:val="000000"/>
                <w:sz w:val="20"/>
                <w:szCs w:val="20"/>
              </w:rPr>
              <w:t>Спортске организације</w:t>
            </w:r>
          </w:p>
          <w:p w:rsidR="005C2350" w:rsidRDefault="005C2350" w:rsidP="00584CF7">
            <w:pPr>
              <w:spacing w:after="60" w:line="276" w:lineRule="auto"/>
              <w:rPr>
                <w:rFonts w:cs="Arial"/>
                <w:color w:val="000000"/>
                <w:sz w:val="20"/>
                <w:szCs w:val="20"/>
              </w:rPr>
            </w:pPr>
            <w:r>
              <w:rPr>
                <w:rFonts w:cs="Arial"/>
                <w:color w:val="000000"/>
                <w:sz w:val="20"/>
                <w:szCs w:val="20"/>
              </w:rPr>
              <w:t>Средње школе</w:t>
            </w:r>
          </w:p>
          <w:p w:rsidR="005C2350" w:rsidRPr="00D6378C" w:rsidRDefault="005C2350" w:rsidP="00584CF7">
            <w:pPr>
              <w:spacing w:after="60" w:line="276" w:lineRule="auto"/>
              <w:rPr>
                <w:rFonts w:cs="Arial"/>
                <w:color w:val="000000"/>
                <w:sz w:val="20"/>
                <w:szCs w:val="20"/>
              </w:rPr>
            </w:pPr>
            <w:r>
              <w:rPr>
                <w:rFonts w:cs="Arial"/>
                <w:color w:val="000000"/>
                <w:sz w:val="20"/>
                <w:szCs w:val="20"/>
              </w:rPr>
              <w:t>Високе школе</w:t>
            </w:r>
          </w:p>
        </w:tc>
        <w:tc>
          <w:tcPr>
            <w:tcW w:w="451" w:type="pct"/>
            <w:shd w:val="clear" w:color="auto" w:fill="auto"/>
            <w:vAlign w:val="center"/>
          </w:tcPr>
          <w:p w:rsidR="005C2350" w:rsidRPr="005C2350" w:rsidRDefault="005C2350" w:rsidP="005C2350">
            <w:pPr>
              <w:spacing w:after="60"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5C2350" w:rsidRDefault="005C2350" w:rsidP="00584CF7">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453"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0</w:t>
            </w:r>
          </w:p>
        </w:tc>
        <w:tc>
          <w:tcPr>
            <w:tcW w:w="451" w:type="pct"/>
            <w:shd w:val="clear" w:color="auto" w:fill="auto"/>
            <w:vAlign w:val="center"/>
          </w:tcPr>
          <w:p w:rsidR="005C2350" w:rsidRPr="005C2350" w:rsidRDefault="005C2350" w:rsidP="00DC76B6">
            <w:pPr>
              <w:spacing w:after="60" w:line="276" w:lineRule="auto"/>
              <w:rPr>
                <w:rFonts w:cs="Arial"/>
                <w:color w:val="000000"/>
                <w:sz w:val="20"/>
                <w:szCs w:val="20"/>
              </w:rPr>
            </w:pPr>
            <w:r>
              <w:rPr>
                <w:rFonts w:cs="Arial"/>
                <w:color w:val="000000"/>
                <w:sz w:val="20"/>
                <w:szCs w:val="20"/>
              </w:rPr>
              <w:t>0</w:t>
            </w:r>
          </w:p>
        </w:tc>
      </w:tr>
      <w:tr w:rsidR="001F2F52" w:rsidRPr="00070BFD" w:rsidTr="00584CF7">
        <w:trPr>
          <w:trHeight w:val="822"/>
        </w:trPr>
        <w:tc>
          <w:tcPr>
            <w:tcW w:w="1394" w:type="pct"/>
            <w:tcBorders>
              <w:left w:val="double" w:sz="4" w:space="0" w:color="auto"/>
            </w:tcBorders>
            <w:shd w:val="clear" w:color="auto" w:fill="auto"/>
            <w:vAlign w:val="center"/>
          </w:tcPr>
          <w:p w:rsidR="001F2F52" w:rsidRPr="005C2350" w:rsidRDefault="001F2F52" w:rsidP="00584CF7">
            <w:pPr>
              <w:spacing w:after="60" w:line="276" w:lineRule="auto"/>
              <w:rPr>
                <w:rFonts w:cs="Arial"/>
                <w:color w:val="000000"/>
                <w:sz w:val="20"/>
                <w:szCs w:val="20"/>
              </w:rPr>
            </w:pPr>
            <w:r>
              <w:rPr>
                <w:rFonts w:cs="Arial"/>
                <w:color w:val="000000"/>
                <w:sz w:val="20"/>
                <w:szCs w:val="20"/>
              </w:rPr>
              <w:t>Финансијска подршка програмима у области спорта</w:t>
            </w:r>
            <w:r w:rsidR="005C2350">
              <w:rPr>
                <w:rFonts w:cs="Arial"/>
                <w:color w:val="000000"/>
                <w:sz w:val="20"/>
                <w:szCs w:val="20"/>
              </w:rPr>
              <w:t xml:space="preserve"> (део који се односи на младе)</w:t>
            </w:r>
          </w:p>
        </w:tc>
        <w:tc>
          <w:tcPr>
            <w:tcW w:w="453" w:type="pct"/>
            <w:shd w:val="clear" w:color="auto" w:fill="auto"/>
            <w:vAlign w:val="center"/>
          </w:tcPr>
          <w:p w:rsidR="001F2F52" w:rsidRPr="00D6378C" w:rsidRDefault="001F2F52" w:rsidP="00584CF7">
            <w:pPr>
              <w:spacing w:after="60" w:line="276" w:lineRule="auto"/>
              <w:rPr>
                <w:rFonts w:cs="Arial"/>
                <w:color w:val="000000"/>
                <w:sz w:val="20"/>
                <w:szCs w:val="20"/>
              </w:rPr>
            </w:pPr>
            <w:r>
              <w:rPr>
                <w:rFonts w:cs="Arial"/>
                <w:color w:val="000000"/>
                <w:sz w:val="20"/>
                <w:szCs w:val="20"/>
              </w:rPr>
              <w:t>ОДД</w:t>
            </w:r>
          </w:p>
        </w:tc>
        <w:tc>
          <w:tcPr>
            <w:tcW w:w="539" w:type="pct"/>
            <w:shd w:val="clear" w:color="auto" w:fill="auto"/>
            <w:vAlign w:val="center"/>
          </w:tcPr>
          <w:p w:rsidR="001F2F52" w:rsidRDefault="001F2F52" w:rsidP="001F2F52">
            <w:pPr>
              <w:spacing w:after="60" w:line="276" w:lineRule="auto"/>
              <w:rPr>
                <w:rFonts w:cs="Arial"/>
                <w:color w:val="000000"/>
                <w:sz w:val="20"/>
                <w:szCs w:val="20"/>
              </w:rPr>
            </w:pPr>
            <w:r>
              <w:rPr>
                <w:rFonts w:cs="Arial"/>
                <w:color w:val="000000"/>
                <w:sz w:val="20"/>
                <w:szCs w:val="20"/>
              </w:rPr>
              <w:t>Спортске организације</w:t>
            </w:r>
          </w:p>
          <w:p w:rsidR="001F2F52" w:rsidRPr="005C2350" w:rsidRDefault="005C2350" w:rsidP="001F2F52">
            <w:pPr>
              <w:spacing w:after="60" w:line="276" w:lineRule="auto"/>
              <w:rPr>
                <w:rFonts w:cs="Arial"/>
                <w:color w:val="000000"/>
                <w:sz w:val="20"/>
                <w:szCs w:val="20"/>
              </w:rPr>
            </w:pPr>
            <w:r>
              <w:rPr>
                <w:rFonts w:cs="Arial"/>
                <w:color w:val="000000"/>
                <w:sz w:val="20"/>
                <w:szCs w:val="20"/>
              </w:rPr>
              <w:t xml:space="preserve">Средње и високе </w:t>
            </w:r>
            <w:r w:rsidR="001F2F52">
              <w:rPr>
                <w:rFonts w:cs="Arial"/>
                <w:color w:val="000000"/>
                <w:sz w:val="20"/>
                <w:szCs w:val="20"/>
              </w:rPr>
              <w:t>школе</w:t>
            </w:r>
          </w:p>
        </w:tc>
        <w:tc>
          <w:tcPr>
            <w:tcW w:w="451" w:type="pct"/>
            <w:shd w:val="clear" w:color="auto" w:fill="auto"/>
            <w:vAlign w:val="center"/>
          </w:tcPr>
          <w:p w:rsidR="001F2F52" w:rsidRPr="005C2350" w:rsidRDefault="005C2350" w:rsidP="00584CF7">
            <w:pPr>
              <w:spacing w:after="60" w:line="276" w:lineRule="auto"/>
              <w:rPr>
                <w:rFonts w:cs="Arial"/>
                <w:color w:val="000000"/>
                <w:sz w:val="20"/>
                <w:szCs w:val="20"/>
              </w:rPr>
            </w:pPr>
            <w:r>
              <w:rPr>
                <w:rFonts w:cs="Arial"/>
                <w:color w:val="000000"/>
                <w:sz w:val="20"/>
                <w:szCs w:val="20"/>
              </w:rPr>
              <w:t>Јануар, сваке године</w:t>
            </w:r>
          </w:p>
        </w:tc>
        <w:tc>
          <w:tcPr>
            <w:tcW w:w="452" w:type="pct"/>
            <w:shd w:val="clear" w:color="auto" w:fill="auto"/>
            <w:vAlign w:val="center"/>
          </w:tcPr>
          <w:p w:rsidR="001F2F52" w:rsidRPr="005C2350" w:rsidRDefault="005C2350" w:rsidP="00584CF7">
            <w:pPr>
              <w:spacing w:after="60" w:line="276" w:lineRule="auto"/>
              <w:rPr>
                <w:rFonts w:cs="Arial"/>
                <w:color w:val="000000"/>
                <w:sz w:val="20"/>
                <w:szCs w:val="20"/>
              </w:rPr>
            </w:pPr>
            <w:r>
              <w:rPr>
                <w:rFonts w:cs="Arial"/>
                <w:color w:val="000000"/>
                <w:sz w:val="20"/>
                <w:szCs w:val="20"/>
              </w:rPr>
              <w:t>Буџет ГО Звездара</w:t>
            </w:r>
          </w:p>
        </w:tc>
        <w:tc>
          <w:tcPr>
            <w:tcW w:w="453" w:type="pct"/>
            <w:shd w:val="clear" w:color="auto" w:fill="auto"/>
            <w:vAlign w:val="center"/>
          </w:tcPr>
          <w:p w:rsidR="001F2F52" w:rsidRDefault="005C2350" w:rsidP="00584CF7">
            <w:pPr>
              <w:spacing w:after="60" w:line="276" w:lineRule="auto"/>
              <w:rPr>
                <w:rFonts w:cs="Arial"/>
                <w:color w:val="000000"/>
                <w:sz w:val="20"/>
                <w:szCs w:val="20"/>
              </w:rPr>
            </w:pPr>
            <w:r>
              <w:rPr>
                <w:rFonts w:cs="Arial"/>
                <w:color w:val="000000"/>
                <w:sz w:val="20"/>
                <w:szCs w:val="20"/>
              </w:rPr>
              <w:t>1301-0001</w:t>
            </w:r>
          </w:p>
          <w:p w:rsidR="005C2350" w:rsidRDefault="005C2350" w:rsidP="00584CF7">
            <w:pPr>
              <w:spacing w:after="60" w:line="276" w:lineRule="auto"/>
              <w:rPr>
                <w:rFonts w:cs="Arial"/>
                <w:color w:val="000000"/>
                <w:sz w:val="20"/>
                <w:szCs w:val="20"/>
              </w:rPr>
            </w:pPr>
            <w:r>
              <w:rPr>
                <w:rFonts w:cs="Arial"/>
                <w:color w:val="000000"/>
                <w:sz w:val="20"/>
                <w:szCs w:val="20"/>
              </w:rPr>
              <w:t>1301-0002</w:t>
            </w:r>
          </w:p>
          <w:p w:rsidR="005C2350" w:rsidRPr="005C2350" w:rsidRDefault="005C2350" w:rsidP="00584CF7">
            <w:pPr>
              <w:spacing w:after="60" w:line="276" w:lineRule="auto"/>
              <w:rPr>
                <w:rFonts w:cs="Arial"/>
                <w:color w:val="000000"/>
                <w:sz w:val="20"/>
                <w:szCs w:val="20"/>
              </w:rPr>
            </w:pPr>
            <w:r>
              <w:rPr>
                <w:rFonts w:cs="Arial"/>
                <w:color w:val="000000"/>
                <w:sz w:val="20"/>
                <w:szCs w:val="20"/>
              </w:rPr>
              <w:t>1301-0004</w:t>
            </w:r>
          </w:p>
        </w:tc>
        <w:tc>
          <w:tcPr>
            <w:tcW w:w="420" w:type="pct"/>
            <w:shd w:val="clear" w:color="auto" w:fill="auto"/>
            <w:vAlign w:val="center"/>
          </w:tcPr>
          <w:p w:rsidR="001F2F52" w:rsidRPr="005C2350" w:rsidRDefault="005C2350" w:rsidP="00584CF7">
            <w:pPr>
              <w:spacing w:after="60" w:line="276" w:lineRule="auto"/>
              <w:rPr>
                <w:rFonts w:cs="Arial"/>
                <w:color w:val="000000"/>
                <w:sz w:val="20"/>
                <w:szCs w:val="20"/>
              </w:rPr>
            </w:pPr>
            <w:r>
              <w:rPr>
                <w:rFonts w:cs="Arial"/>
                <w:color w:val="000000"/>
                <w:sz w:val="20"/>
                <w:szCs w:val="20"/>
              </w:rPr>
              <w:t>5000</w:t>
            </w:r>
          </w:p>
        </w:tc>
        <w:tc>
          <w:tcPr>
            <w:tcW w:w="387" w:type="pct"/>
            <w:shd w:val="clear" w:color="auto" w:fill="auto"/>
            <w:vAlign w:val="center"/>
          </w:tcPr>
          <w:p w:rsidR="001F2F52" w:rsidRPr="005C2350" w:rsidRDefault="005C2350" w:rsidP="00584CF7">
            <w:pPr>
              <w:spacing w:after="60" w:line="276" w:lineRule="auto"/>
              <w:rPr>
                <w:rFonts w:cs="Arial"/>
                <w:color w:val="000000"/>
                <w:sz w:val="20"/>
                <w:szCs w:val="20"/>
              </w:rPr>
            </w:pPr>
            <w:r>
              <w:rPr>
                <w:rFonts w:cs="Arial"/>
                <w:color w:val="000000"/>
                <w:sz w:val="20"/>
                <w:szCs w:val="20"/>
              </w:rPr>
              <w:t>7000</w:t>
            </w:r>
          </w:p>
        </w:tc>
        <w:tc>
          <w:tcPr>
            <w:tcW w:w="451" w:type="pct"/>
            <w:shd w:val="clear" w:color="auto" w:fill="auto"/>
            <w:vAlign w:val="center"/>
          </w:tcPr>
          <w:p w:rsidR="001F2F52" w:rsidRPr="005C2350" w:rsidRDefault="005C2350" w:rsidP="00584CF7">
            <w:pPr>
              <w:spacing w:after="60" w:line="276" w:lineRule="auto"/>
              <w:rPr>
                <w:rFonts w:cs="Arial"/>
                <w:color w:val="000000"/>
                <w:sz w:val="20"/>
                <w:szCs w:val="20"/>
              </w:rPr>
            </w:pPr>
            <w:r>
              <w:rPr>
                <w:rFonts w:cs="Arial"/>
                <w:color w:val="000000"/>
                <w:sz w:val="20"/>
                <w:szCs w:val="20"/>
              </w:rPr>
              <w:t>7000</w:t>
            </w:r>
          </w:p>
        </w:tc>
      </w:tr>
    </w:tbl>
    <w:p w:rsidR="006E5D5A" w:rsidRPr="00070BFD" w:rsidRDefault="006E5D5A" w:rsidP="00750503">
      <w:pPr>
        <w:autoSpaceDE w:val="0"/>
        <w:autoSpaceDN w:val="0"/>
        <w:adjustRightInd w:val="0"/>
        <w:spacing w:after="60" w:line="276" w:lineRule="auto"/>
        <w:rPr>
          <w:rFonts w:cs="Arial"/>
          <w:b/>
          <w:bCs/>
          <w:color w:val="000000"/>
          <w:lang w:val="bg-BG"/>
        </w:rPr>
      </w:pPr>
    </w:p>
    <w:tbl>
      <w:tblPr>
        <w:tblW w:w="139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1170"/>
        <w:gridCol w:w="1770"/>
        <w:gridCol w:w="326"/>
        <w:gridCol w:w="1080"/>
        <w:gridCol w:w="1800"/>
        <w:gridCol w:w="1710"/>
        <w:gridCol w:w="1954"/>
        <w:gridCol w:w="26"/>
      </w:tblGrid>
      <w:tr w:rsidR="006E5D5A" w:rsidRPr="00070BFD" w:rsidTr="00584CF7">
        <w:trPr>
          <w:gridAfter w:val="1"/>
          <w:wAfter w:w="26" w:type="dxa"/>
          <w:trHeight w:val="168"/>
        </w:trPr>
        <w:tc>
          <w:tcPr>
            <w:tcW w:w="13925" w:type="dxa"/>
            <w:gridSpan w:val="8"/>
            <w:tcBorders>
              <w:top w:val="double" w:sz="4" w:space="0" w:color="auto"/>
              <w:left w:val="double" w:sz="4" w:space="0" w:color="auto"/>
              <w:right w:val="double" w:sz="4" w:space="0" w:color="auto"/>
            </w:tcBorders>
            <w:shd w:val="clear" w:color="auto" w:fill="F7CAAC"/>
            <w:vAlign w:val="center"/>
          </w:tcPr>
          <w:p w:rsidR="006E5D5A" w:rsidRPr="001F2F52" w:rsidRDefault="001F2F52" w:rsidP="00584CF7">
            <w:pPr>
              <w:spacing w:after="60" w:line="276" w:lineRule="auto"/>
              <w:rPr>
                <w:rFonts w:cs="Arial"/>
                <w:bCs/>
                <w:iCs/>
                <w:color w:val="000000"/>
                <w:sz w:val="20"/>
                <w:szCs w:val="20"/>
                <w:lang w:val="sr-Cyrl-CS"/>
              </w:rPr>
            </w:pPr>
            <w:bookmarkStart w:id="83" w:name="_Toc88635194"/>
            <w:r>
              <w:rPr>
                <w:rFonts w:cs="Arial"/>
                <w:bCs/>
                <w:iCs/>
                <w:color w:val="000000"/>
                <w:sz w:val="20"/>
                <w:szCs w:val="20"/>
                <w:lang w:val="sr-Cyrl-CS"/>
              </w:rPr>
              <w:t xml:space="preserve">Мера 7.3.4. </w:t>
            </w:r>
            <w:r w:rsidRPr="001F2F52">
              <w:rPr>
                <w:rFonts w:cs="Arial"/>
                <w:bCs/>
                <w:iCs/>
                <w:color w:val="000000"/>
                <w:sz w:val="20"/>
                <w:szCs w:val="20"/>
                <w:lang w:val="sr-Cyrl-CS"/>
              </w:rPr>
              <w:t>Унапређење саобраћајне културе код млади</w:t>
            </w:r>
            <w:bookmarkEnd w:id="83"/>
            <w:r w:rsidRPr="001F2F52">
              <w:rPr>
                <w:rFonts w:cs="Arial"/>
                <w:bCs/>
                <w:iCs/>
                <w:color w:val="000000"/>
                <w:sz w:val="20"/>
                <w:szCs w:val="20"/>
                <w:lang w:val="sr-Cyrl-CS"/>
              </w:rPr>
              <w:t>х</w:t>
            </w:r>
          </w:p>
        </w:tc>
      </w:tr>
      <w:tr w:rsidR="006E5D5A" w:rsidRPr="00070BFD" w:rsidTr="00584CF7">
        <w:trPr>
          <w:gridAfter w:val="1"/>
          <w:wAfter w:w="26" w:type="dxa"/>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6E5D5A" w:rsidRPr="00070BFD" w:rsidTr="00584CF7">
        <w:trPr>
          <w:gridAfter w:val="1"/>
          <w:wAfter w:w="26" w:type="dxa"/>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vAlign w:val="center"/>
          </w:tcPr>
          <w:p w:rsidR="006E5D5A" w:rsidRPr="00862DF3" w:rsidRDefault="006E5D5A" w:rsidP="00584CF7">
            <w:pPr>
              <w:spacing w:after="60" w:line="276" w:lineRule="auto"/>
              <w:rPr>
                <w:rFonts w:cs="Arial"/>
                <w:color w:val="000000"/>
                <w:sz w:val="20"/>
                <w:szCs w:val="20"/>
              </w:rPr>
            </w:pPr>
            <w:r w:rsidRPr="00070BFD">
              <w:rPr>
                <w:rFonts w:cs="Arial"/>
                <w:color w:val="000000"/>
                <w:sz w:val="20"/>
                <w:szCs w:val="20"/>
              </w:rPr>
              <w:t xml:space="preserve">Тип мере: </w:t>
            </w:r>
            <w:r>
              <w:rPr>
                <w:rFonts w:cs="Arial"/>
                <w:color w:val="000000"/>
                <w:sz w:val="20"/>
                <w:szCs w:val="20"/>
              </w:rPr>
              <w:t>подстицајна</w:t>
            </w:r>
          </w:p>
        </w:tc>
      </w:tr>
      <w:tr w:rsidR="006E5D5A" w:rsidRPr="00070BFD" w:rsidTr="00F5370D">
        <w:trPr>
          <w:trHeight w:val="950"/>
        </w:trPr>
        <w:tc>
          <w:tcPr>
            <w:tcW w:w="4115"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1170"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2096" w:type="dxa"/>
            <w:gridSpan w:val="2"/>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1080" w:type="dxa"/>
            <w:tcBorders>
              <w:top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1800" w:type="dxa"/>
            <w:tcBorders>
              <w:top w:val="double" w:sz="4" w:space="0" w:color="auto"/>
            </w:tcBorders>
            <w:shd w:val="clear" w:color="auto" w:fill="D9D9D9"/>
            <w:vAlign w:val="center"/>
          </w:tcPr>
          <w:p w:rsidR="006E5D5A" w:rsidRDefault="006E5D5A" w:rsidP="00584CF7">
            <w:pPr>
              <w:spacing w:after="60" w:line="276" w:lineRule="auto"/>
              <w:jc w:val="center"/>
              <w:rPr>
                <w:rFonts w:cs="Arial"/>
                <w:color w:val="000000"/>
                <w:sz w:val="20"/>
                <w:szCs w:val="20"/>
              </w:rPr>
            </w:pPr>
            <w:r w:rsidRPr="00070BFD">
              <w:rPr>
                <w:rFonts w:cs="Arial"/>
                <w:color w:val="000000"/>
                <w:sz w:val="20"/>
                <w:szCs w:val="20"/>
              </w:rPr>
              <w:t>Базна година</w:t>
            </w:r>
          </w:p>
          <w:p w:rsidR="006E5D5A" w:rsidRPr="009C63AE" w:rsidRDefault="006E5D5A" w:rsidP="00584CF7">
            <w:pPr>
              <w:spacing w:after="60" w:line="276" w:lineRule="auto"/>
              <w:jc w:val="center"/>
              <w:rPr>
                <w:rFonts w:cs="Arial"/>
                <w:color w:val="000000"/>
                <w:sz w:val="20"/>
                <w:szCs w:val="20"/>
              </w:rPr>
            </w:pPr>
            <w:r>
              <w:rPr>
                <w:rFonts w:cs="Arial"/>
                <w:color w:val="000000"/>
                <w:sz w:val="20"/>
                <w:szCs w:val="20"/>
              </w:rPr>
              <w:t>2022</w:t>
            </w:r>
          </w:p>
        </w:tc>
        <w:tc>
          <w:tcPr>
            <w:tcW w:w="1710" w:type="dxa"/>
            <w:tcBorders>
              <w:top w:val="double" w:sz="4" w:space="0" w:color="auto"/>
              <w:bottom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1980" w:type="dxa"/>
            <w:gridSpan w:val="2"/>
            <w:tcBorders>
              <w:top w:val="double" w:sz="4" w:space="0" w:color="auto"/>
              <w:bottom w:val="double" w:sz="4" w:space="0" w:color="auto"/>
            </w:tcBorders>
            <w:shd w:val="clear" w:color="auto" w:fill="D9D9D9"/>
            <w:vAlign w:val="center"/>
          </w:tcPr>
          <w:p w:rsidR="006E5D5A" w:rsidRPr="00070BFD" w:rsidRDefault="006E5D5A" w:rsidP="00584CF7">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6E5D5A" w:rsidRPr="00070BFD" w:rsidTr="00F5370D">
        <w:trPr>
          <w:trHeight w:val="302"/>
        </w:trPr>
        <w:tc>
          <w:tcPr>
            <w:tcW w:w="4115"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Број организованих активности</w:t>
            </w:r>
          </w:p>
        </w:tc>
        <w:tc>
          <w:tcPr>
            <w:tcW w:w="1170"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r>
              <w:rPr>
                <w:rFonts w:cs="Arial"/>
                <w:color w:val="000000"/>
                <w:sz w:val="20"/>
                <w:szCs w:val="20"/>
              </w:rPr>
              <w:t>Број</w:t>
            </w:r>
          </w:p>
        </w:tc>
        <w:tc>
          <w:tcPr>
            <w:tcW w:w="2096" w:type="dxa"/>
            <w:gridSpan w:val="2"/>
            <w:tcBorders>
              <w:top w:val="double" w:sz="4" w:space="0" w:color="auto"/>
              <w:bottom w:val="double" w:sz="4" w:space="0" w:color="auto"/>
            </w:tcBorders>
            <w:shd w:val="clear" w:color="auto" w:fill="FFFFFF"/>
            <w:vAlign w:val="center"/>
          </w:tcPr>
          <w:p w:rsidR="006E5D5A" w:rsidRPr="001F2F52" w:rsidRDefault="006E5D5A" w:rsidP="001F2F52">
            <w:pPr>
              <w:shd w:val="clear" w:color="auto" w:fill="FFFFFF"/>
              <w:spacing w:line="276" w:lineRule="auto"/>
              <w:rPr>
                <w:rFonts w:cs="Arial"/>
                <w:color w:val="000000"/>
                <w:sz w:val="20"/>
                <w:szCs w:val="20"/>
              </w:rPr>
            </w:pPr>
            <w:r>
              <w:rPr>
                <w:rFonts w:cs="Arial"/>
                <w:color w:val="000000"/>
                <w:sz w:val="20"/>
                <w:szCs w:val="20"/>
              </w:rPr>
              <w:t xml:space="preserve">Извештај о раду </w:t>
            </w:r>
            <w:r w:rsidR="001F2F52">
              <w:rPr>
                <w:rFonts w:cs="Arial"/>
                <w:color w:val="000000"/>
                <w:sz w:val="20"/>
                <w:szCs w:val="20"/>
              </w:rPr>
              <w:t>Савета за безбедност саобраћаја</w:t>
            </w:r>
          </w:p>
        </w:tc>
        <w:tc>
          <w:tcPr>
            <w:tcW w:w="1080" w:type="dxa"/>
            <w:tcBorders>
              <w:top w:val="double" w:sz="4" w:space="0" w:color="auto"/>
              <w:bottom w:val="double" w:sz="4" w:space="0" w:color="auto"/>
            </w:tcBorders>
            <w:shd w:val="clear" w:color="auto" w:fill="FFFFFF"/>
            <w:vAlign w:val="center"/>
          </w:tcPr>
          <w:p w:rsidR="006E5D5A" w:rsidRPr="00862DF3" w:rsidRDefault="006E5D5A" w:rsidP="00584CF7">
            <w:pPr>
              <w:shd w:val="clear" w:color="auto" w:fill="FFFFFF"/>
              <w:spacing w:line="276" w:lineRule="auto"/>
              <w:rPr>
                <w:rFonts w:cs="Arial"/>
                <w:color w:val="000000"/>
                <w:sz w:val="20"/>
                <w:szCs w:val="20"/>
              </w:rPr>
            </w:pPr>
          </w:p>
        </w:tc>
        <w:tc>
          <w:tcPr>
            <w:tcW w:w="1800" w:type="dxa"/>
            <w:tcBorders>
              <w:top w:val="double" w:sz="4" w:space="0" w:color="auto"/>
              <w:bottom w:val="double" w:sz="4" w:space="0" w:color="auto"/>
            </w:tcBorders>
            <w:shd w:val="clear" w:color="auto" w:fill="FFFFFF"/>
            <w:vAlign w:val="center"/>
          </w:tcPr>
          <w:p w:rsidR="006E5D5A" w:rsidRPr="00F5370D" w:rsidRDefault="00F5370D" w:rsidP="00584CF7">
            <w:pPr>
              <w:shd w:val="clear" w:color="auto" w:fill="FFFFFF"/>
              <w:spacing w:line="276" w:lineRule="auto"/>
              <w:rPr>
                <w:rFonts w:cs="Arial"/>
                <w:color w:val="000000"/>
                <w:sz w:val="20"/>
                <w:szCs w:val="20"/>
              </w:rPr>
            </w:pPr>
            <w:r>
              <w:rPr>
                <w:rFonts w:cs="Arial"/>
                <w:color w:val="000000"/>
                <w:sz w:val="20"/>
                <w:szCs w:val="20"/>
              </w:rPr>
              <w:t>5</w:t>
            </w:r>
          </w:p>
        </w:tc>
        <w:tc>
          <w:tcPr>
            <w:tcW w:w="1710" w:type="dxa"/>
            <w:tcBorders>
              <w:top w:val="double" w:sz="4" w:space="0" w:color="auto"/>
              <w:bottom w:val="double" w:sz="4" w:space="0" w:color="auto"/>
            </w:tcBorders>
            <w:shd w:val="clear" w:color="auto" w:fill="auto"/>
            <w:vAlign w:val="center"/>
          </w:tcPr>
          <w:p w:rsidR="006E5D5A" w:rsidRPr="00F5370D" w:rsidRDefault="00F5370D" w:rsidP="00584CF7">
            <w:pPr>
              <w:shd w:val="clear" w:color="auto" w:fill="FFFFFF"/>
              <w:spacing w:line="276" w:lineRule="auto"/>
              <w:rPr>
                <w:rFonts w:cs="Arial"/>
                <w:color w:val="000000"/>
                <w:sz w:val="20"/>
                <w:szCs w:val="20"/>
              </w:rPr>
            </w:pPr>
            <w:r>
              <w:rPr>
                <w:rFonts w:cs="Arial"/>
                <w:color w:val="000000"/>
                <w:sz w:val="20"/>
                <w:szCs w:val="20"/>
              </w:rPr>
              <w:t>10</w:t>
            </w:r>
          </w:p>
        </w:tc>
        <w:tc>
          <w:tcPr>
            <w:tcW w:w="1980" w:type="dxa"/>
            <w:gridSpan w:val="2"/>
            <w:tcBorders>
              <w:top w:val="double" w:sz="4" w:space="0" w:color="auto"/>
              <w:bottom w:val="double" w:sz="4" w:space="0" w:color="auto"/>
            </w:tcBorders>
            <w:shd w:val="clear" w:color="auto" w:fill="auto"/>
            <w:vAlign w:val="center"/>
          </w:tcPr>
          <w:p w:rsidR="006E5D5A" w:rsidRPr="00F5370D" w:rsidRDefault="00F5370D" w:rsidP="00584CF7">
            <w:pPr>
              <w:shd w:val="clear" w:color="auto" w:fill="FFFFFF"/>
              <w:spacing w:line="276" w:lineRule="auto"/>
              <w:rPr>
                <w:rFonts w:cs="Arial"/>
                <w:color w:val="000000"/>
                <w:sz w:val="20"/>
                <w:szCs w:val="20"/>
              </w:rPr>
            </w:pPr>
            <w:r>
              <w:rPr>
                <w:rFonts w:cs="Arial"/>
                <w:color w:val="000000"/>
                <w:sz w:val="20"/>
                <w:szCs w:val="20"/>
              </w:rPr>
              <w:t>12</w:t>
            </w:r>
          </w:p>
        </w:tc>
      </w:tr>
      <w:tr w:rsidR="006E5D5A" w:rsidRPr="00070BFD" w:rsidTr="00F5370D">
        <w:trPr>
          <w:trHeight w:val="302"/>
        </w:trPr>
        <w:tc>
          <w:tcPr>
            <w:tcW w:w="4115" w:type="dxa"/>
            <w:tcBorders>
              <w:top w:val="double" w:sz="4" w:space="0" w:color="auto"/>
              <w:bottom w:val="double" w:sz="4" w:space="0" w:color="auto"/>
            </w:tcBorders>
            <w:shd w:val="clear" w:color="auto" w:fill="FFFFFF"/>
            <w:vAlign w:val="center"/>
          </w:tcPr>
          <w:p w:rsidR="006E5D5A" w:rsidRDefault="006E5D5A" w:rsidP="00584CF7">
            <w:pPr>
              <w:shd w:val="clear" w:color="auto" w:fill="FFFFFF"/>
              <w:spacing w:line="276" w:lineRule="auto"/>
              <w:rPr>
                <w:rFonts w:cs="Arial"/>
                <w:color w:val="000000"/>
                <w:sz w:val="20"/>
                <w:szCs w:val="20"/>
              </w:rPr>
            </w:pPr>
            <w:r>
              <w:rPr>
                <w:rFonts w:cs="Arial"/>
                <w:color w:val="000000"/>
                <w:sz w:val="20"/>
                <w:szCs w:val="20"/>
              </w:rPr>
              <w:t>Број младих учесника</w:t>
            </w:r>
          </w:p>
        </w:tc>
        <w:tc>
          <w:tcPr>
            <w:tcW w:w="1170" w:type="dxa"/>
            <w:tcBorders>
              <w:top w:val="double" w:sz="4" w:space="0" w:color="auto"/>
              <w:bottom w:val="double" w:sz="4" w:space="0" w:color="auto"/>
            </w:tcBorders>
            <w:shd w:val="clear" w:color="auto" w:fill="FFFFFF"/>
            <w:vAlign w:val="center"/>
          </w:tcPr>
          <w:p w:rsidR="006E5D5A" w:rsidRDefault="006E5D5A" w:rsidP="00584CF7">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2096" w:type="dxa"/>
            <w:gridSpan w:val="2"/>
            <w:tcBorders>
              <w:top w:val="double" w:sz="4" w:space="0" w:color="auto"/>
              <w:bottom w:val="double" w:sz="4" w:space="0" w:color="auto"/>
            </w:tcBorders>
            <w:shd w:val="clear" w:color="auto" w:fill="FFFFFF"/>
            <w:vAlign w:val="center"/>
          </w:tcPr>
          <w:p w:rsidR="006E5D5A" w:rsidRPr="001F2F52" w:rsidRDefault="001F2F52" w:rsidP="00584CF7">
            <w:pPr>
              <w:shd w:val="clear" w:color="auto" w:fill="FFFFFF"/>
              <w:spacing w:line="276" w:lineRule="auto"/>
              <w:rPr>
                <w:rFonts w:cs="Arial"/>
                <w:color w:val="000000"/>
                <w:sz w:val="20"/>
                <w:szCs w:val="20"/>
              </w:rPr>
            </w:pPr>
            <w:r>
              <w:rPr>
                <w:rFonts w:cs="Arial"/>
                <w:color w:val="000000"/>
                <w:sz w:val="20"/>
                <w:szCs w:val="20"/>
              </w:rPr>
              <w:t>Извештај о раду Савет аза безбедност саобраћаја</w:t>
            </w:r>
          </w:p>
        </w:tc>
        <w:tc>
          <w:tcPr>
            <w:tcW w:w="1080" w:type="dxa"/>
            <w:tcBorders>
              <w:top w:val="double" w:sz="4" w:space="0" w:color="auto"/>
              <w:bottom w:val="double" w:sz="4" w:space="0" w:color="auto"/>
            </w:tcBorders>
            <w:shd w:val="clear" w:color="auto" w:fill="FFFFFF"/>
            <w:vAlign w:val="center"/>
          </w:tcPr>
          <w:p w:rsidR="006E5D5A" w:rsidRPr="00F5370D" w:rsidRDefault="006E5D5A" w:rsidP="00584CF7">
            <w:pPr>
              <w:shd w:val="clear" w:color="auto" w:fill="FFFFFF"/>
              <w:spacing w:line="276" w:lineRule="auto"/>
              <w:rPr>
                <w:rFonts w:cs="Arial"/>
                <w:color w:val="000000"/>
                <w:sz w:val="20"/>
                <w:szCs w:val="20"/>
              </w:rPr>
            </w:pPr>
          </w:p>
        </w:tc>
        <w:tc>
          <w:tcPr>
            <w:tcW w:w="1800" w:type="dxa"/>
            <w:tcBorders>
              <w:top w:val="double" w:sz="4" w:space="0" w:color="auto"/>
              <w:bottom w:val="double" w:sz="4" w:space="0" w:color="auto"/>
            </w:tcBorders>
            <w:shd w:val="clear" w:color="auto" w:fill="FFFFFF"/>
            <w:vAlign w:val="center"/>
          </w:tcPr>
          <w:p w:rsidR="006E5D5A" w:rsidRPr="00F5370D" w:rsidRDefault="00F5370D" w:rsidP="00584CF7">
            <w:pPr>
              <w:shd w:val="clear" w:color="auto" w:fill="FFFFFF"/>
              <w:spacing w:line="276" w:lineRule="auto"/>
              <w:rPr>
                <w:rFonts w:cs="Arial"/>
                <w:color w:val="000000"/>
                <w:sz w:val="20"/>
                <w:szCs w:val="20"/>
              </w:rPr>
            </w:pPr>
            <w:r>
              <w:rPr>
                <w:rFonts w:cs="Arial"/>
                <w:color w:val="000000"/>
                <w:sz w:val="20"/>
                <w:szCs w:val="20"/>
              </w:rPr>
              <w:t>300</w:t>
            </w:r>
          </w:p>
        </w:tc>
        <w:tc>
          <w:tcPr>
            <w:tcW w:w="1710" w:type="dxa"/>
            <w:tcBorders>
              <w:top w:val="double" w:sz="4" w:space="0" w:color="auto"/>
              <w:bottom w:val="double" w:sz="4" w:space="0" w:color="auto"/>
            </w:tcBorders>
            <w:shd w:val="clear" w:color="auto" w:fill="auto"/>
            <w:vAlign w:val="center"/>
          </w:tcPr>
          <w:p w:rsidR="006E5D5A" w:rsidRPr="00F5370D" w:rsidRDefault="00F5370D" w:rsidP="00584CF7">
            <w:pPr>
              <w:shd w:val="clear" w:color="auto" w:fill="FFFFFF"/>
              <w:spacing w:line="276" w:lineRule="auto"/>
              <w:rPr>
                <w:rFonts w:cs="Arial"/>
                <w:color w:val="000000"/>
                <w:sz w:val="20"/>
                <w:szCs w:val="20"/>
              </w:rPr>
            </w:pPr>
            <w:r>
              <w:rPr>
                <w:rFonts w:cs="Arial"/>
                <w:color w:val="000000"/>
                <w:sz w:val="20"/>
                <w:szCs w:val="20"/>
              </w:rPr>
              <w:t>1000</w:t>
            </w:r>
          </w:p>
        </w:tc>
        <w:tc>
          <w:tcPr>
            <w:tcW w:w="1980" w:type="dxa"/>
            <w:gridSpan w:val="2"/>
            <w:tcBorders>
              <w:top w:val="double" w:sz="4" w:space="0" w:color="auto"/>
              <w:bottom w:val="double" w:sz="4" w:space="0" w:color="auto"/>
            </w:tcBorders>
            <w:shd w:val="clear" w:color="auto" w:fill="auto"/>
            <w:vAlign w:val="center"/>
          </w:tcPr>
          <w:p w:rsidR="006E5D5A" w:rsidRPr="00F5370D" w:rsidRDefault="00F5370D" w:rsidP="00584CF7">
            <w:pPr>
              <w:shd w:val="clear" w:color="auto" w:fill="FFFFFF"/>
              <w:spacing w:line="276" w:lineRule="auto"/>
              <w:rPr>
                <w:rFonts w:cs="Arial"/>
                <w:color w:val="000000"/>
                <w:sz w:val="20"/>
                <w:szCs w:val="20"/>
              </w:rPr>
            </w:pPr>
            <w:r>
              <w:rPr>
                <w:rFonts w:cs="Arial"/>
                <w:color w:val="000000"/>
                <w:sz w:val="20"/>
                <w:szCs w:val="20"/>
              </w:rPr>
              <w:t>1200</w:t>
            </w:r>
          </w:p>
        </w:tc>
      </w:tr>
    </w:tbl>
    <w:p w:rsidR="006E5D5A" w:rsidRPr="00070BFD" w:rsidRDefault="006E5D5A" w:rsidP="006E5D5A">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6E5D5A" w:rsidRPr="00070BFD" w:rsidTr="00584CF7">
        <w:trPr>
          <w:trHeight w:val="227"/>
        </w:trPr>
        <w:tc>
          <w:tcPr>
            <w:tcW w:w="2798" w:type="dxa"/>
            <w:vMerge w:val="restart"/>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r w:rsidRPr="00070BFD">
              <w:rPr>
                <w:rFonts w:cs="Arial"/>
                <w:color w:val="000000"/>
                <w:sz w:val="20"/>
                <w:szCs w:val="20"/>
              </w:rPr>
              <w:t>Извор финансирања мере</w:t>
            </w:r>
          </w:p>
          <w:p w:rsidR="006E5D5A" w:rsidRPr="00070BFD" w:rsidRDefault="006E5D5A" w:rsidP="00584CF7">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6E5D5A" w:rsidRPr="00070BFD" w:rsidRDefault="006E5D5A" w:rsidP="00584CF7">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070BFD" w:rsidRDefault="006E5D5A" w:rsidP="00584CF7">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6E5D5A" w:rsidRPr="00070BFD" w:rsidTr="00584CF7">
        <w:trPr>
          <w:trHeight w:val="227"/>
        </w:trPr>
        <w:tc>
          <w:tcPr>
            <w:tcW w:w="2798" w:type="dxa"/>
            <w:vMerge/>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6E5D5A" w:rsidRPr="00070BFD" w:rsidRDefault="006E5D5A" w:rsidP="00584CF7">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862DF3" w:rsidRDefault="006E5D5A" w:rsidP="00584CF7">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070BFD" w:rsidRDefault="006E5D5A" w:rsidP="00584CF7">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6E5D5A" w:rsidRPr="00862DF3" w:rsidRDefault="006E5D5A" w:rsidP="00584CF7">
            <w:pPr>
              <w:spacing w:line="276" w:lineRule="auto"/>
              <w:jc w:val="center"/>
              <w:rPr>
                <w:rFonts w:cs="Arial"/>
                <w:color w:val="000000"/>
                <w:sz w:val="20"/>
                <w:szCs w:val="20"/>
              </w:rPr>
            </w:pPr>
            <w:r>
              <w:rPr>
                <w:rFonts w:cs="Arial"/>
                <w:color w:val="000000"/>
                <w:sz w:val="20"/>
                <w:szCs w:val="20"/>
              </w:rPr>
              <w:t>2024.</w:t>
            </w:r>
          </w:p>
        </w:tc>
      </w:tr>
      <w:tr w:rsidR="006E5D5A" w:rsidRPr="00070BFD" w:rsidTr="00487B24">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1F2F52" w:rsidRDefault="00E93474" w:rsidP="00584CF7">
            <w:pPr>
              <w:spacing w:after="60" w:line="276" w:lineRule="auto"/>
              <w:rPr>
                <w:rFonts w:cs="Arial"/>
                <w:color w:val="000000"/>
                <w:sz w:val="20"/>
                <w:szCs w:val="20"/>
              </w:rPr>
            </w:pPr>
            <w:r>
              <w:rPr>
                <w:rFonts w:cs="Arial"/>
                <w:color w:val="000000"/>
                <w:sz w:val="20"/>
                <w:szCs w:val="20"/>
              </w:rPr>
              <w:t>Буџет ГО Звездара</w:t>
            </w:r>
            <w:r w:rsidR="001F2F52">
              <w:rPr>
                <w:rFonts w:cs="Arial"/>
                <w:color w:val="000000"/>
                <w:sz w:val="20"/>
                <w:szCs w:val="20"/>
              </w:rPr>
              <w:t>/Секретаријат за саобраћај</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6E5D5A" w:rsidRPr="00F5370D" w:rsidRDefault="00F5370D" w:rsidP="00584CF7">
            <w:pPr>
              <w:spacing w:after="60" w:line="276" w:lineRule="auto"/>
              <w:rPr>
                <w:rFonts w:cs="Arial"/>
                <w:color w:val="000000"/>
                <w:sz w:val="20"/>
                <w:szCs w:val="20"/>
              </w:rPr>
            </w:pPr>
            <w:r>
              <w:rPr>
                <w:rFonts w:cs="Arial"/>
                <w:color w:val="000000"/>
                <w:sz w:val="20"/>
                <w:szCs w:val="20"/>
              </w:rPr>
              <w:t>0701-000</w:t>
            </w:r>
          </w:p>
        </w:tc>
        <w:tc>
          <w:tcPr>
            <w:tcW w:w="2880" w:type="dxa"/>
            <w:tcBorders>
              <w:left w:val="double" w:sz="4" w:space="0" w:color="auto"/>
              <w:bottom w:val="double" w:sz="4" w:space="0" w:color="auto"/>
              <w:right w:val="double" w:sz="4" w:space="0" w:color="auto"/>
            </w:tcBorders>
            <w:shd w:val="clear" w:color="auto" w:fill="FFFFFF"/>
            <w:vAlign w:val="center"/>
          </w:tcPr>
          <w:p w:rsidR="006E5D5A" w:rsidRPr="00487B24" w:rsidRDefault="00487B24" w:rsidP="00487B24">
            <w:pPr>
              <w:spacing w:after="60" w:line="276" w:lineRule="auto"/>
              <w:jc w:val="center"/>
              <w:rPr>
                <w:rFonts w:cs="Arial"/>
                <w:color w:val="000000"/>
                <w:sz w:val="20"/>
                <w:szCs w:val="20"/>
              </w:rPr>
            </w:pPr>
            <w:r>
              <w:rPr>
                <w:rFonts w:cs="Arial"/>
                <w:color w:val="000000"/>
                <w:sz w:val="20"/>
                <w:szCs w:val="20"/>
              </w:rPr>
              <w:t>1000</w:t>
            </w:r>
          </w:p>
        </w:tc>
        <w:tc>
          <w:tcPr>
            <w:tcW w:w="2520" w:type="dxa"/>
            <w:tcBorders>
              <w:left w:val="double" w:sz="4" w:space="0" w:color="auto"/>
              <w:bottom w:val="double" w:sz="4" w:space="0" w:color="auto"/>
              <w:right w:val="double" w:sz="4" w:space="0" w:color="auto"/>
            </w:tcBorders>
            <w:shd w:val="clear" w:color="auto" w:fill="FFFFFF"/>
            <w:vAlign w:val="center"/>
          </w:tcPr>
          <w:p w:rsidR="006E5D5A" w:rsidRPr="00487B24" w:rsidRDefault="009425CB" w:rsidP="00487B24">
            <w:pPr>
              <w:spacing w:after="60" w:line="276" w:lineRule="auto"/>
              <w:jc w:val="center"/>
              <w:rPr>
                <w:rFonts w:cs="Arial"/>
                <w:color w:val="000000"/>
                <w:sz w:val="20"/>
                <w:szCs w:val="20"/>
              </w:rPr>
            </w:pPr>
            <w:r>
              <w:rPr>
                <w:rFonts w:cs="Arial"/>
                <w:color w:val="000000"/>
                <w:sz w:val="20"/>
                <w:szCs w:val="20"/>
              </w:rPr>
              <w:t>15</w:t>
            </w:r>
            <w:r w:rsidR="00487B24">
              <w:rPr>
                <w:rFonts w:cs="Arial"/>
                <w:color w:val="000000"/>
                <w:sz w:val="20"/>
                <w:szCs w:val="20"/>
              </w:rPr>
              <w:t>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6E5D5A" w:rsidRPr="00487B24" w:rsidRDefault="009425CB" w:rsidP="00487B24">
            <w:pPr>
              <w:spacing w:after="60" w:line="276" w:lineRule="auto"/>
              <w:jc w:val="center"/>
              <w:rPr>
                <w:rFonts w:cs="Arial"/>
                <w:color w:val="000000"/>
                <w:sz w:val="20"/>
                <w:szCs w:val="20"/>
              </w:rPr>
            </w:pPr>
            <w:r>
              <w:rPr>
                <w:rFonts w:cs="Arial"/>
                <w:color w:val="000000"/>
                <w:sz w:val="20"/>
                <w:szCs w:val="20"/>
              </w:rPr>
              <w:t>15</w:t>
            </w:r>
            <w:r w:rsidR="00487B24">
              <w:rPr>
                <w:rFonts w:cs="Arial"/>
                <w:color w:val="000000"/>
                <w:sz w:val="20"/>
                <w:szCs w:val="20"/>
              </w:rPr>
              <w:t>00</w:t>
            </w:r>
          </w:p>
        </w:tc>
      </w:tr>
    </w:tbl>
    <w:p w:rsidR="006E5D5A" w:rsidRPr="00EA3530" w:rsidRDefault="006E5D5A" w:rsidP="006E5D5A">
      <w:pPr>
        <w:spacing w:after="60" w:line="276" w:lineRule="auto"/>
        <w:rPr>
          <w:rFonts w:cs="Arial"/>
          <w:color w:val="000000"/>
          <w:sz w:val="20"/>
          <w:szCs w:val="20"/>
        </w:rPr>
      </w:pPr>
    </w:p>
    <w:tbl>
      <w:tblPr>
        <w:tblpPr w:leftFromText="180" w:rightFromText="180" w:vertAnchor="text" w:tblpY="1"/>
        <w:tblOverlap w:val="neve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1265"/>
        <w:gridCol w:w="1505"/>
        <w:gridCol w:w="1258"/>
        <w:gridCol w:w="1261"/>
        <w:gridCol w:w="1264"/>
        <w:gridCol w:w="1172"/>
        <w:gridCol w:w="1080"/>
        <w:gridCol w:w="1256"/>
      </w:tblGrid>
      <w:tr w:rsidR="006E5D5A" w:rsidRPr="00070BFD" w:rsidTr="00F27796">
        <w:trPr>
          <w:trHeight w:val="140"/>
        </w:trPr>
        <w:tc>
          <w:tcPr>
            <w:tcW w:w="1394" w:type="pct"/>
            <w:vMerge w:val="restart"/>
            <w:tcBorders>
              <w:top w:val="double" w:sz="4" w:space="0" w:color="auto"/>
              <w:left w:val="double" w:sz="4" w:space="0" w:color="auto"/>
            </w:tcBorders>
            <w:shd w:val="clear" w:color="auto" w:fill="FFF2CC"/>
            <w:vAlign w:val="center"/>
          </w:tcPr>
          <w:p w:rsidR="006E5D5A" w:rsidRDefault="006E5D5A" w:rsidP="00F27796">
            <w:pPr>
              <w:spacing w:after="60" w:line="276" w:lineRule="auto"/>
              <w:jc w:val="center"/>
              <w:rPr>
                <w:rFonts w:cs="Arial"/>
                <w:color w:val="000000"/>
                <w:sz w:val="20"/>
                <w:szCs w:val="20"/>
              </w:rPr>
            </w:pPr>
            <w:r w:rsidRPr="00070BFD">
              <w:rPr>
                <w:rFonts w:cs="Arial"/>
                <w:color w:val="000000"/>
                <w:sz w:val="20"/>
                <w:szCs w:val="20"/>
              </w:rPr>
              <w:t>Назив активности:</w:t>
            </w:r>
          </w:p>
          <w:p w:rsidR="006E5D5A" w:rsidRPr="00D90070" w:rsidRDefault="006E5D5A" w:rsidP="00F27796">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6E5D5A" w:rsidRPr="00070BFD" w:rsidRDefault="006E5D5A" w:rsidP="00F27796">
            <w:pPr>
              <w:spacing w:after="60" w:line="276" w:lineRule="auto"/>
              <w:jc w:val="center"/>
              <w:rPr>
                <w:rFonts w:cs="Arial"/>
                <w:color w:val="000000"/>
                <w:sz w:val="20"/>
                <w:szCs w:val="20"/>
              </w:rPr>
            </w:pPr>
          </w:p>
        </w:tc>
        <w:tc>
          <w:tcPr>
            <w:tcW w:w="1257" w:type="pct"/>
            <w:gridSpan w:val="3"/>
            <w:tcBorders>
              <w:top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6E5D5A" w:rsidRPr="00070BFD" w:rsidTr="00F27796">
        <w:trPr>
          <w:trHeight w:val="386"/>
        </w:trPr>
        <w:tc>
          <w:tcPr>
            <w:tcW w:w="1394" w:type="pct"/>
            <w:vMerge/>
            <w:tcBorders>
              <w:left w:val="double" w:sz="4" w:space="0" w:color="auto"/>
            </w:tcBorders>
            <w:shd w:val="clear" w:color="auto" w:fill="FFF2CC"/>
            <w:vAlign w:val="center"/>
          </w:tcPr>
          <w:p w:rsidR="006E5D5A" w:rsidRPr="00070BFD" w:rsidRDefault="006E5D5A" w:rsidP="00F27796">
            <w:pPr>
              <w:spacing w:after="60" w:line="276" w:lineRule="auto"/>
              <w:jc w:val="center"/>
              <w:rPr>
                <w:rFonts w:cs="Arial"/>
                <w:color w:val="000000"/>
                <w:sz w:val="20"/>
                <w:szCs w:val="20"/>
              </w:rPr>
            </w:pPr>
          </w:p>
        </w:tc>
        <w:tc>
          <w:tcPr>
            <w:tcW w:w="453" w:type="pct"/>
            <w:vMerge/>
            <w:shd w:val="clear" w:color="auto" w:fill="FFF2CC"/>
            <w:vAlign w:val="center"/>
          </w:tcPr>
          <w:p w:rsidR="006E5D5A" w:rsidRPr="00070BFD" w:rsidRDefault="006E5D5A" w:rsidP="00F27796">
            <w:pPr>
              <w:spacing w:after="60" w:line="276" w:lineRule="auto"/>
              <w:jc w:val="center"/>
              <w:rPr>
                <w:rFonts w:cs="Arial"/>
                <w:color w:val="000000"/>
                <w:sz w:val="20"/>
                <w:szCs w:val="20"/>
              </w:rPr>
            </w:pPr>
          </w:p>
        </w:tc>
        <w:tc>
          <w:tcPr>
            <w:tcW w:w="539" w:type="pct"/>
            <w:vMerge/>
            <w:shd w:val="clear" w:color="auto" w:fill="FFF2CC"/>
            <w:vAlign w:val="center"/>
          </w:tcPr>
          <w:p w:rsidR="006E5D5A" w:rsidRPr="00070BFD" w:rsidRDefault="006E5D5A" w:rsidP="00F27796">
            <w:pPr>
              <w:spacing w:after="60" w:line="276" w:lineRule="auto"/>
              <w:jc w:val="center"/>
              <w:rPr>
                <w:rFonts w:cs="Arial"/>
                <w:color w:val="000000"/>
                <w:sz w:val="20"/>
                <w:szCs w:val="20"/>
              </w:rPr>
            </w:pPr>
          </w:p>
        </w:tc>
        <w:tc>
          <w:tcPr>
            <w:tcW w:w="451" w:type="pct"/>
            <w:vMerge/>
            <w:shd w:val="clear" w:color="auto" w:fill="FFF2CC"/>
            <w:vAlign w:val="center"/>
          </w:tcPr>
          <w:p w:rsidR="006E5D5A" w:rsidRPr="00070BFD" w:rsidRDefault="006E5D5A" w:rsidP="00F27796">
            <w:pPr>
              <w:spacing w:after="60" w:line="276" w:lineRule="auto"/>
              <w:jc w:val="center"/>
              <w:rPr>
                <w:rFonts w:cs="Arial"/>
                <w:color w:val="000000"/>
                <w:sz w:val="20"/>
                <w:szCs w:val="20"/>
              </w:rPr>
            </w:pPr>
          </w:p>
        </w:tc>
        <w:tc>
          <w:tcPr>
            <w:tcW w:w="452" w:type="pct"/>
            <w:vMerge/>
            <w:shd w:val="clear" w:color="auto" w:fill="FFF2CC"/>
            <w:vAlign w:val="center"/>
          </w:tcPr>
          <w:p w:rsidR="006E5D5A" w:rsidRPr="00070BFD" w:rsidRDefault="006E5D5A" w:rsidP="00F27796">
            <w:pPr>
              <w:spacing w:after="60" w:line="276" w:lineRule="auto"/>
              <w:jc w:val="center"/>
              <w:rPr>
                <w:rFonts w:cs="Arial"/>
                <w:color w:val="000000"/>
                <w:sz w:val="20"/>
                <w:szCs w:val="20"/>
              </w:rPr>
            </w:pPr>
          </w:p>
        </w:tc>
        <w:tc>
          <w:tcPr>
            <w:tcW w:w="453" w:type="pct"/>
            <w:vMerge/>
            <w:shd w:val="clear" w:color="auto" w:fill="FFF2CC"/>
            <w:vAlign w:val="center"/>
          </w:tcPr>
          <w:p w:rsidR="006E5D5A" w:rsidRPr="00070BFD" w:rsidRDefault="006E5D5A" w:rsidP="00F27796">
            <w:pPr>
              <w:spacing w:after="60" w:line="276" w:lineRule="auto"/>
              <w:jc w:val="center"/>
              <w:rPr>
                <w:rFonts w:cs="Arial"/>
                <w:color w:val="000000"/>
                <w:sz w:val="20"/>
                <w:szCs w:val="20"/>
              </w:rPr>
            </w:pPr>
          </w:p>
        </w:tc>
        <w:tc>
          <w:tcPr>
            <w:tcW w:w="420" w:type="pct"/>
            <w:shd w:val="clear" w:color="auto" w:fill="FFF2CC"/>
            <w:vAlign w:val="center"/>
          </w:tcPr>
          <w:p w:rsidR="006E5D5A" w:rsidRPr="00A02A32" w:rsidRDefault="006E5D5A" w:rsidP="00F27796">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6E5D5A" w:rsidRPr="00A02A32" w:rsidRDefault="006E5D5A" w:rsidP="00F27796">
            <w:pPr>
              <w:spacing w:after="60" w:line="276" w:lineRule="auto"/>
              <w:jc w:val="center"/>
              <w:rPr>
                <w:rFonts w:cs="Arial"/>
                <w:color w:val="000000"/>
                <w:sz w:val="20"/>
                <w:szCs w:val="20"/>
              </w:rPr>
            </w:pPr>
            <w:r>
              <w:rPr>
                <w:rFonts w:cs="Arial"/>
                <w:color w:val="000000"/>
                <w:sz w:val="20"/>
                <w:szCs w:val="20"/>
              </w:rPr>
              <w:t>2023</w:t>
            </w:r>
          </w:p>
        </w:tc>
        <w:tc>
          <w:tcPr>
            <w:tcW w:w="450" w:type="pct"/>
            <w:shd w:val="clear" w:color="auto" w:fill="FFF2CC"/>
            <w:vAlign w:val="center"/>
          </w:tcPr>
          <w:p w:rsidR="006E5D5A" w:rsidRPr="00A02A32" w:rsidRDefault="006E5D5A" w:rsidP="00F27796">
            <w:pPr>
              <w:spacing w:after="60" w:line="276" w:lineRule="auto"/>
              <w:jc w:val="center"/>
              <w:rPr>
                <w:rFonts w:cs="Arial"/>
                <w:color w:val="000000"/>
                <w:sz w:val="20"/>
                <w:szCs w:val="20"/>
              </w:rPr>
            </w:pPr>
            <w:r>
              <w:rPr>
                <w:rFonts w:cs="Arial"/>
                <w:color w:val="000000"/>
                <w:sz w:val="20"/>
                <w:szCs w:val="20"/>
              </w:rPr>
              <w:t>2024</w:t>
            </w:r>
          </w:p>
        </w:tc>
      </w:tr>
      <w:tr w:rsidR="00F5370D" w:rsidRPr="00070BFD" w:rsidTr="00F27796">
        <w:trPr>
          <w:trHeight w:val="822"/>
        </w:trPr>
        <w:tc>
          <w:tcPr>
            <w:tcW w:w="1394" w:type="pct"/>
            <w:tcBorders>
              <w:left w:val="double" w:sz="4" w:space="0" w:color="auto"/>
            </w:tcBorders>
            <w:shd w:val="clear" w:color="auto" w:fill="auto"/>
            <w:vAlign w:val="center"/>
          </w:tcPr>
          <w:p w:rsidR="00F5370D" w:rsidRPr="001F2F52" w:rsidRDefault="00F5370D" w:rsidP="00F27796">
            <w:pPr>
              <w:spacing w:after="60" w:line="276" w:lineRule="auto"/>
              <w:rPr>
                <w:rFonts w:cs="Arial"/>
                <w:color w:val="000000"/>
                <w:sz w:val="20"/>
                <w:szCs w:val="20"/>
              </w:rPr>
            </w:pPr>
            <w:r>
              <w:rPr>
                <w:rFonts w:cs="Arial"/>
                <w:color w:val="000000"/>
                <w:sz w:val="20"/>
                <w:szCs w:val="20"/>
              </w:rPr>
              <w:t xml:space="preserve">Анализа Извештаја Агенције за безбедност саобраћаја са посебним освртом на младе и израда програма </w:t>
            </w:r>
          </w:p>
        </w:tc>
        <w:tc>
          <w:tcPr>
            <w:tcW w:w="453" w:type="pct"/>
            <w:shd w:val="clear" w:color="auto" w:fill="auto"/>
            <w:vAlign w:val="center"/>
          </w:tcPr>
          <w:p w:rsidR="00F5370D" w:rsidRPr="005C2276" w:rsidRDefault="00F5370D" w:rsidP="00F27796">
            <w:pPr>
              <w:spacing w:after="60" w:line="276" w:lineRule="auto"/>
              <w:rPr>
                <w:rFonts w:cs="Arial"/>
                <w:color w:val="000000"/>
                <w:sz w:val="20"/>
                <w:szCs w:val="20"/>
              </w:rPr>
            </w:pPr>
            <w:r>
              <w:rPr>
                <w:rFonts w:cs="Arial"/>
                <w:color w:val="000000"/>
                <w:sz w:val="20"/>
                <w:szCs w:val="20"/>
              </w:rPr>
              <w:t>Савет за безбедност саобраћаја</w:t>
            </w:r>
          </w:p>
        </w:tc>
        <w:tc>
          <w:tcPr>
            <w:tcW w:w="539" w:type="pct"/>
            <w:shd w:val="clear" w:color="auto" w:fill="auto"/>
            <w:vAlign w:val="center"/>
          </w:tcPr>
          <w:p w:rsidR="00F5370D" w:rsidRDefault="00F5370D" w:rsidP="00F27796">
            <w:pPr>
              <w:spacing w:after="60" w:line="276" w:lineRule="auto"/>
              <w:rPr>
                <w:rFonts w:cs="Arial"/>
                <w:color w:val="000000"/>
                <w:sz w:val="20"/>
                <w:szCs w:val="20"/>
              </w:rPr>
            </w:pPr>
            <w:r>
              <w:rPr>
                <w:rFonts w:cs="Arial"/>
                <w:color w:val="000000"/>
                <w:sz w:val="20"/>
                <w:szCs w:val="20"/>
              </w:rPr>
              <w:t>УП</w:t>
            </w:r>
          </w:p>
          <w:p w:rsidR="00F5370D" w:rsidRPr="00F27796" w:rsidRDefault="00F5370D" w:rsidP="00F27796">
            <w:pPr>
              <w:spacing w:after="60" w:line="276" w:lineRule="auto"/>
              <w:rPr>
                <w:rFonts w:cs="Arial"/>
                <w:color w:val="000000"/>
                <w:sz w:val="20"/>
                <w:szCs w:val="20"/>
              </w:rPr>
            </w:pPr>
            <w:r>
              <w:rPr>
                <w:rFonts w:cs="Arial"/>
                <w:color w:val="000000"/>
                <w:sz w:val="20"/>
                <w:szCs w:val="20"/>
              </w:rPr>
              <w:t>СП</w:t>
            </w:r>
          </w:p>
        </w:tc>
        <w:tc>
          <w:tcPr>
            <w:tcW w:w="451" w:type="pct"/>
            <w:shd w:val="clear" w:color="auto" w:fill="auto"/>
            <w:vAlign w:val="center"/>
          </w:tcPr>
          <w:p w:rsidR="00F5370D" w:rsidRPr="00F27796" w:rsidRDefault="00F5370D" w:rsidP="00F27796">
            <w:pPr>
              <w:spacing w:after="60" w:line="276" w:lineRule="auto"/>
              <w:rPr>
                <w:rFonts w:cs="Arial"/>
                <w:color w:val="000000"/>
                <w:sz w:val="20"/>
                <w:szCs w:val="20"/>
              </w:rPr>
            </w:pPr>
            <w:r>
              <w:rPr>
                <w:rFonts w:cs="Arial"/>
                <w:color w:val="000000"/>
                <w:sz w:val="20"/>
                <w:szCs w:val="20"/>
              </w:rPr>
              <w:t>3. квартал сваке године</w:t>
            </w:r>
          </w:p>
        </w:tc>
        <w:tc>
          <w:tcPr>
            <w:tcW w:w="452" w:type="pct"/>
            <w:shd w:val="clear" w:color="auto" w:fill="auto"/>
            <w:vAlign w:val="center"/>
          </w:tcPr>
          <w:p w:rsidR="00F5370D" w:rsidRDefault="00F5370D" w:rsidP="00DC76B6">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453" w:type="pct"/>
            <w:shd w:val="clear" w:color="auto" w:fill="auto"/>
            <w:vAlign w:val="center"/>
          </w:tcPr>
          <w:p w:rsidR="00F5370D" w:rsidRPr="005C2350" w:rsidRDefault="00F5370D" w:rsidP="00DC76B6">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F5370D" w:rsidRPr="005C2350" w:rsidRDefault="00F5370D" w:rsidP="00DC76B6">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F5370D" w:rsidRPr="005C2350" w:rsidRDefault="00F5370D" w:rsidP="00DC76B6">
            <w:pPr>
              <w:spacing w:after="60" w:line="276" w:lineRule="auto"/>
              <w:rPr>
                <w:rFonts w:cs="Arial"/>
                <w:color w:val="000000"/>
                <w:sz w:val="20"/>
                <w:szCs w:val="20"/>
              </w:rPr>
            </w:pPr>
            <w:r>
              <w:rPr>
                <w:rFonts w:cs="Arial"/>
                <w:color w:val="000000"/>
                <w:sz w:val="20"/>
                <w:szCs w:val="20"/>
              </w:rPr>
              <w:t>0</w:t>
            </w:r>
          </w:p>
        </w:tc>
        <w:tc>
          <w:tcPr>
            <w:tcW w:w="450" w:type="pct"/>
            <w:shd w:val="clear" w:color="auto" w:fill="auto"/>
            <w:vAlign w:val="center"/>
          </w:tcPr>
          <w:p w:rsidR="00F5370D" w:rsidRPr="005C2350" w:rsidRDefault="00F5370D" w:rsidP="00DC76B6">
            <w:pPr>
              <w:spacing w:after="60" w:line="276" w:lineRule="auto"/>
              <w:rPr>
                <w:rFonts w:cs="Arial"/>
                <w:color w:val="000000"/>
                <w:sz w:val="20"/>
                <w:szCs w:val="20"/>
              </w:rPr>
            </w:pPr>
            <w:r>
              <w:rPr>
                <w:rFonts w:cs="Arial"/>
                <w:color w:val="000000"/>
                <w:sz w:val="20"/>
                <w:szCs w:val="20"/>
              </w:rPr>
              <w:t>0</w:t>
            </w:r>
          </w:p>
        </w:tc>
      </w:tr>
      <w:tr w:rsidR="00F27796" w:rsidRPr="00070BFD" w:rsidTr="00F27796">
        <w:trPr>
          <w:trHeight w:val="274"/>
        </w:trPr>
        <w:tc>
          <w:tcPr>
            <w:tcW w:w="1394" w:type="pct"/>
            <w:tcBorders>
              <w:left w:val="double" w:sz="4" w:space="0" w:color="auto"/>
            </w:tcBorders>
            <w:shd w:val="clear" w:color="auto" w:fill="auto"/>
            <w:vAlign w:val="center"/>
          </w:tcPr>
          <w:p w:rsidR="00F27796" w:rsidRPr="005C2276" w:rsidRDefault="00F27796" w:rsidP="00F27796">
            <w:pPr>
              <w:spacing w:after="60" w:line="276" w:lineRule="auto"/>
              <w:rPr>
                <w:rFonts w:cs="Arial"/>
                <w:color w:val="000000"/>
                <w:sz w:val="20"/>
                <w:szCs w:val="20"/>
              </w:rPr>
            </w:pPr>
            <w:r>
              <w:rPr>
                <w:rFonts w:cs="Arial"/>
                <w:color w:val="000000"/>
                <w:sz w:val="20"/>
                <w:szCs w:val="20"/>
              </w:rPr>
              <w:t>Организација предавања, радионица, кампања у области саобраћаја</w:t>
            </w:r>
          </w:p>
        </w:tc>
        <w:tc>
          <w:tcPr>
            <w:tcW w:w="453" w:type="pct"/>
            <w:shd w:val="clear" w:color="auto" w:fill="auto"/>
            <w:vAlign w:val="center"/>
          </w:tcPr>
          <w:p w:rsidR="00F27796" w:rsidRPr="005C2276" w:rsidRDefault="00F27796" w:rsidP="00F27796">
            <w:pPr>
              <w:spacing w:after="60" w:line="276" w:lineRule="auto"/>
              <w:rPr>
                <w:rFonts w:cs="Arial"/>
                <w:color w:val="000000"/>
                <w:sz w:val="20"/>
                <w:szCs w:val="20"/>
              </w:rPr>
            </w:pPr>
            <w:r>
              <w:rPr>
                <w:rFonts w:cs="Arial"/>
                <w:color w:val="000000"/>
                <w:sz w:val="20"/>
                <w:szCs w:val="20"/>
              </w:rPr>
              <w:t>Савет за безбедност саобраћаја</w:t>
            </w:r>
          </w:p>
        </w:tc>
        <w:tc>
          <w:tcPr>
            <w:tcW w:w="539" w:type="pct"/>
            <w:shd w:val="clear" w:color="auto" w:fill="auto"/>
            <w:vAlign w:val="center"/>
          </w:tcPr>
          <w:p w:rsidR="00F27796" w:rsidRDefault="00F27796" w:rsidP="00F27796">
            <w:pPr>
              <w:spacing w:after="60" w:line="276" w:lineRule="auto"/>
              <w:rPr>
                <w:rFonts w:cs="Arial"/>
                <w:color w:val="000000"/>
                <w:sz w:val="20"/>
                <w:szCs w:val="20"/>
              </w:rPr>
            </w:pPr>
            <w:r>
              <w:rPr>
                <w:rFonts w:cs="Arial"/>
                <w:color w:val="000000"/>
                <w:sz w:val="20"/>
                <w:szCs w:val="20"/>
              </w:rPr>
              <w:t>Стручна удружења</w:t>
            </w:r>
          </w:p>
          <w:p w:rsidR="00F27796" w:rsidRPr="00F27796" w:rsidRDefault="00F27796" w:rsidP="00F27796">
            <w:pPr>
              <w:spacing w:after="60" w:line="276" w:lineRule="auto"/>
              <w:rPr>
                <w:rFonts w:cs="Arial"/>
                <w:color w:val="000000"/>
                <w:sz w:val="20"/>
                <w:szCs w:val="20"/>
              </w:rPr>
            </w:pPr>
            <w:r>
              <w:rPr>
                <w:rFonts w:cs="Arial"/>
                <w:color w:val="000000"/>
                <w:sz w:val="20"/>
                <w:szCs w:val="20"/>
              </w:rPr>
              <w:t>Средње и високе школе</w:t>
            </w:r>
          </w:p>
        </w:tc>
        <w:tc>
          <w:tcPr>
            <w:tcW w:w="451" w:type="pct"/>
            <w:shd w:val="clear" w:color="auto" w:fill="auto"/>
            <w:vAlign w:val="center"/>
          </w:tcPr>
          <w:p w:rsidR="00F27796" w:rsidRPr="00D90070" w:rsidRDefault="00F27796" w:rsidP="00F5370D">
            <w:pPr>
              <w:spacing w:after="60" w:line="276" w:lineRule="auto"/>
              <w:rPr>
                <w:rFonts w:cs="Arial"/>
                <w:color w:val="000000"/>
                <w:sz w:val="20"/>
                <w:szCs w:val="20"/>
              </w:rPr>
            </w:pPr>
            <w:r>
              <w:rPr>
                <w:rFonts w:cs="Arial"/>
                <w:color w:val="000000"/>
                <w:sz w:val="20"/>
                <w:szCs w:val="20"/>
              </w:rPr>
              <w:t xml:space="preserve">Током </w:t>
            </w:r>
            <w:r w:rsidR="00F5370D">
              <w:rPr>
                <w:rFonts w:cs="Arial"/>
                <w:color w:val="000000"/>
                <w:sz w:val="20"/>
                <w:szCs w:val="20"/>
              </w:rPr>
              <w:t>школске</w:t>
            </w:r>
            <w:r>
              <w:rPr>
                <w:rFonts w:cs="Arial"/>
                <w:color w:val="000000"/>
                <w:sz w:val="20"/>
                <w:szCs w:val="20"/>
              </w:rPr>
              <w:t xml:space="preserve"> године</w:t>
            </w:r>
          </w:p>
        </w:tc>
        <w:tc>
          <w:tcPr>
            <w:tcW w:w="452" w:type="pct"/>
            <w:shd w:val="clear" w:color="auto" w:fill="auto"/>
            <w:vAlign w:val="center"/>
          </w:tcPr>
          <w:p w:rsidR="00F27796" w:rsidRDefault="00E93474" w:rsidP="00F27796">
            <w:pPr>
              <w:spacing w:after="60" w:line="276" w:lineRule="auto"/>
              <w:rPr>
                <w:rFonts w:cs="Arial"/>
                <w:color w:val="000000"/>
                <w:sz w:val="20"/>
                <w:szCs w:val="20"/>
              </w:rPr>
            </w:pPr>
            <w:r>
              <w:rPr>
                <w:rFonts w:cs="Arial"/>
                <w:color w:val="000000"/>
                <w:sz w:val="20"/>
                <w:szCs w:val="20"/>
              </w:rPr>
              <w:t>Буџет ГО Звездара</w:t>
            </w:r>
          </w:p>
          <w:p w:rsidR="00F5370D" w:rsidRPr="00F5370D" w:rsidRDefault="00F5370D" w:rsidP="00F27796">
            <w:pPr>
              <w:spacing w:after="60" w:line="276" w:lineRule="auto"/>
              <w:rPr>
                <w:rFonts w:cs="Arial"/>
                <w:color w:val="000000"/>
                <w:sz w:val="20"/>
                <w:szCs w:val="20"/>
              </w:rPr>
            </w:pPr>
            <w:r>
              <w:rPr>
                <w:rFonts w:cs="Arial"/>
                <w:color w:val="000000"/>
                <w:sz w:val="20"/>
                <w:szCs w:val="20"/>
              </w:rPr>
              <w:t>Донације</w:t>
            </w:r>
          </w:p>
        </w:tc>
        <w:tc>
          <w:tcPr>
            <w:tcW w:w="453" w:type="pct"/>
            <w:shd w:val="clear" w:color="auto" w:fill="auto"/>
            <w:vAlign w:val="center"/>
          </w:tcPr>
          <w:p w:rsidR="00F27796" w:rsidRPr="00DE34D4" w:rsidRDefault="00F5370D" w:rsidP="00DE34D4">
            <w:pPr>
              <w:spacing w:after="60" w:line="276" w:lineRule="auto"/>
              <w:rPr>
                <w:rFonts w:cs="Arial"/>
                <w:color w:val="000000"/>
                <w:sz w:val="20"/>
                <w:szCs w:val="20"/>
              </w:rPr>
            </w:pPr>
            <w:r>
              <w:rPr>
                <w:rFonts w:cs="Arial"/>
                <w:color w:val="000000"/>
                <w:sz w:val="20"/>
                <w:szCs w:val="20"/>
              </w:rPr>
              <w:t>0701000</w:t>
            </w:r>
            <w:r w:rsidR="00DE34D4">
              <w:rPr>
                <w:rFonts w:cs="Arial"/>
                <w:color w:val="000000"/>
                <w:sz w:val="20"/>
                <w:szCs w:val="20"/>
              </w:rPr>
              <w:t>2</w:t>
            </w:r>
          </w:p>
        </w:tc>
        <w:tc>
          <w:tcPr>
            <w:tcW w:w="420" w:type="pct"/>
            <w:shd w:val="clear" w:color="auto" w:fill="auto"/>
            <w:vAlign w:val="center"/>
          </w:tcPr>
          <w:p w:rsidR="00F27796" w:rsidRPr="00F5370D" w:rsidRDefault="00F5370D" w:rsidP="00F27796">
            <w:pPr>
              <w:spacing w:after="60" w:line="276" w:lineRule="auto"/>
              <w:rPr>
                <w:rFonts w:cs="Arial"/>
                <w:color w:val="000000"/>
                <w:sz w:val="20"/>
                <w:szCs w:val="20"/>
              </w:rPr>
            </w:pPr>
            <w:r>
              <w:rPr>
                <w:rFonts w:cs="Arial"/>
                <w:color w:val="000000"/>
                <w:sz w:val="20"/>
                <w:szCs w:val="20"/>
              </w:rPr>
              <w:t>1000</w:t>
            </w:r>
          </w:p>
        </w:tc>
        <w:tc>
          <w:tcPr>
            <w:tcW w:w="387" w:type="pct"/>
            <w:shd w:val="clear" w:color="auto" w:fill="auto"/>
            <w:vAlign w:val="center"/>
          </w:tcPr>
          <w:p w:rsidR="00F27796" w:rsidRPr="00F5370D" w:rsidRDefault="00F5370D" w:rsidP="00F27796">
            <w:pPr>
              <w:spacing w:after="60" w:line="276" w:lineRule="auto"/>
              <w:rPr>
                <w:rFonts w:cs="Arial"/>
                <w:color w:val="000000"/>
                <w:sz w:val="20"/>
                <w:szCs w:val="20"/>
              </w:rPr>
            </w:pPr>
            <w:r>
              <w:rPr>
                <w:rFonts w:cs="Arial"/>
                <w:color w:val="000000"/>
                <w:sz w:val="20"/>
                <w:szCs w:val="20"/>
              </w:rPr>
              <w:t>1500</w:t>
            </w:r>
          </w:p>
        </w:tc>
        <w:tc>
          <w:tcPr>
            <w:tcW w:w="450" w:type="pct"/>
            <w:shd w:val="clear" w:color="auto" w:fill="auto"/>
            <w:vAlign w:val="center"/>
          </w:tcPr>
          <w:p w:rsidR="00F27796" w:rsidRPr="00F5370D" w:rsidRDefault="00F5370D" w:rsidP="00F27796">
            <w:pPr>
              <w:spacing w:after="60" w:line="276" w:lineRule="auto"/>
              <w:rPr>
                <w:rFonts w:cs="Arial"/>
                <w:color w:val="000000"/>
                <w:sz w:val="20"/>
                <w:szCs w:val="20"/>
              </w:rPr>
            </w:pPr>
            <w:r>
              <w:rPr>
                <w:rFonts w:cs="Arial"/>
                <w:color w:val="000000"/>
                <w:sz w:val="20"/>
                <w:szCs w:val="20"/>
              </w:rPr>
              <w:t>1500</w:t>
            </w:r>
          </w:p>
        </w:tc>
      </w:tr>
      <w:tr w:rsidR="00F27796" w:rsidRPr="00070BFD" w:rsidTr="00F27796">
        <w:trPr>
          <w:trHeight w:val="822"/>
        </w:trPr>
        <w:tc>
          <w:tcPr>
            <w:tcW w:w="1394" w:type="pct"/>
            <w:tcBorders>
              <w:left w:val="double" w:sz="4" w:space="0" w:color="auto"/>
            </w:tcBorders>
            <w:shd w:val="clear" w:color="auto" w:fill="auto"/>
            <w:vAlign w:val="center"/>
          </w:tcPr>
          <w:p w:rsidR="00F27796" w:rsidRDefault="00F27796" w:rsidP="00F27796">
            <w:pPr>
              <w:spacing w:after="60" w:line="276" w:lineRule="auto"/>
              <w:rPr>
                <w:rFonts w:cs="Arial"/>
                <w:color w:val="000000"/>
                <w:sz w:val="20"/>
                <w:szCs w:val="20"/>
              </w:rPr>
            </w:pPr>
            <w:r>
              <w:rPr>
                <w:rFonts w:cs="Arial"/>
                <w:color w:val="000000"/>
                <w:sz w:val="20"/>
                <w:szCs w:val="20"/>
              </w:rPr>
              <w:t>Спровођење истраживања о  саобраћајном понашању младих, анализа података и информисање младих</w:t>
            </w:r>
          </w:p>
        </w:tc>
        <w:tc>
          <w:tcPr>
            <w:tcW w:w="453" w:type="pct"/>
            <w:shd w:val="clear" w:color="auto" w:fill="auto"/>
            <w:vAlign w:val="center"/>
          </w:tcPr>
          <w:p w:rsidR="00F27796" w:rsidRPr="00F27796" w:rsidRDefault="00F27796" w:rsidP="00F27796">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F27796" w:rsidRDefault="00F27796" w:rsidP="00F27796">
            <w:pPr>
              <w:spacing w:after="60" w:line="276" w:lineRule="auto"/>
              <w:rPr>
                <w:rFonts w:cs="Arial"/>
                <w:color w:val="000000"/>
                <w:sz w:val="20"/>
                <w:szCs w:val="20"/>
              </w:rPr>
            </w:pPr>
            <w:r>
              <w:rPr>
                <w:rFonts w:cs="Arial"/>
                <w:color w:val="000000"/>
                <w:sz w:val="20"/>
                <w:szCs w:val="20"/>
              </w:rPr>
              <w:t>Средње и високе школе</w:t>
            </w:r>
          </w:p>
          <w:p w:rsidR="00F27796" w:rsidRDefault="00F27796" w:rsidP="00F27796">
            <w:pPr>
              <w:spacing w:after="60" w:line="276" w:lineRule="auto"/>
              <w:rPr>
                <w:rFonts w:cs="Arial"/>
                <w:color w:val="000000"/>
                <w:sz w:val="20"/>
                <w:szCs w:val="20"/>
              </w:rPr>
            </w:pPr>
            <w:r>
              <w:rPr>
                <w:rFonts w:cs="Arial"/>
                <w:color w:val="000000"/>
                <w:sz w:val="20"/>
                <w:szCs w:val="20"/>
              </w:rPr>
              <w:t>Удружења</w:t>
            </w:r>
          </w:p>
        </w:tc>
        <w:tc>
          <w:tcPr>
            <w:tcW w:w="451" w:type="pct"/>
            <w:shd w:val="clear" w:color="auto" w:fill="auto"/>
            <w:vAlign w:val="center"/>
          </w:tcPr>
          <w:p w:rsidR="00F27796" w:rsidRPr="004E4C25" w:rsidRDefault="004E4C25" w:rsidP="004E4C25">
            <w:pPr>
              <w:spacing w:after="60" w:line="276" w:lineRule="auto"/>
              <w:rPr>
                <w:rFonts w:cs="Arial"/>
                <w:color w:val="000000"/>
                <w:sz w:val="20"/>
                <w:szCs w:val="20"/>
              </w:rPr>
            </w:pPr>
            <w:r>
              <w:rPr>
                <w:rFonts w:cs="Arial"/>
                <w:color w:val="000000"/>
                <w:sz w:val="20"/>
                <w:szCs w:val="20"/>
              </w:rPr>
              <w:t>До другог квартала 2023</w:t>
            </w:r>
          </w:p>
        </w:tc>
        <w:tc>
          <w:tcPr>
            <w:tcW w:w="452" w:type="pct"/>
            <w:shd w:val="clear" w:color="auto" w:fill="auto"/>
            <w:vAlign w:val="center"/>
          </w:tcPr>
          <w:p w:rsidR="00F27796" w:rsidRDefault="004E4C25" w:rsidP="00F27796">
            <w:pPr>
              <w:spacing w:after="60" w:line="276" w:lineRule="auto"/>
              <w:rPr>
                <w:rFonts w:cs="Arial"/>
                <w:color w:val="000000"/>
                <w:sz w:val="20"/>
                <w:szCs w:val="20"/>
              </w:rPr>
            </w:pPr>
            <w:r>
              <w:rPr>
                <w:rFonts w:cs="Arial"/>
                <w:color w:val="000000"/>
                <w:sz w:val="20"/>
                <w:szCs w:val="20"/>
              </w:rPr>
              <w:t>Нису потребна финансијска средства</w:t>
            </w:r>
          </w:p>
        </w:tc>
        <w:tc>
          <w:tcPr>
            <w:tcW w:w="453" w:type="pct"/>
            <w:shd w:val="clear" w:color="auto" w:fill="auto"/>
            <w:vAlign w:val="center"/>
          </w:tcPr>
          <w:p w:rsidR="00F27796" w:rsidRPr="004E4C25" w:rsidRDefault="004E4C25" w:rsidP="00F27796">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F27796" w:rsidRPr="004E4C25" w:rsidRDefault="004E4C25" w:rsidP="00F27796">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F27796" w:rsidRPr="004E4C25" w:rsidRDefault="004E4C25" w:rsidP="00F27796">
            <w:pPr>
              <w:spacing w:after="60" w:line="276" w:lineRule="auto"/>
              <w:rPr>
                <w:rFonts w:cs="Arial"/>
                <w:color w:val="000000"/>
                <w:sz w:val="20"/>
                <w:szCs w:val="20"/>
              </w:rPr>
            </w:pPr>
            <w:r>
              <w:rPr>
                <w:rFonts w:cs="Arial"/>
                <w:color w:val="000000"/>
                <w:sz w:val="20"/>
                <w:szCs w:val="20"/>
              </w:rPr>
              <w:t>0</w:t>
            </w:r>
          </w:p>
        </w:tc>
        <w:tc>
          <w:tcPr>
            <w:tcW w:w="450" w:type="pct"/>
            <w:shd w:val="clear" w:color="auto" w:fill="auto"/>
            <w:vAlign w:val="center"/>
          </w:tcPr>
          <w:p w:rsidR="00F27796" w:rsidRPr="004E4C25" w:rsidRDefault="004E4C25" w:rsidP="00F27796">
            <w:pPr>
              <w:spacing w:after="60" w:line="276" w:lineRule="auto"/>
              <w:rPr>
                <w:rFonts w:cs="Arial"/>
                <w:color w:val="000000"/>
                <w:sz w:val="20"/>
                <w:szCs w:val="20"/>
              </w:rPr>
            </w:pPr>
            <w:r>
              <w:rPr>
                <w:rFonts w:cs="Arial"/>
                <w:color w:val="000000"/>
                <w:sz w:val="20"/>
                <w:szCs w:val="20"/>
              </w:rPr>
              <w:t>0</w:t>
            </w:r>
          </w:p>
        </w:tc>
      </w:tr>
    </w:tbl>
    <w:p w:rsidR="006E5D5A" w:rsidRDefault="006E5D5A" w:rsidP="00750503">
      <w:pPr>
        <w:spacing w:after="60" w:line="276" w:lineRule="auto"/>
        <w:rPr>
          <w:rFonts w:cs="Arial"/>
          <w:b/>
          <w:color w:val="000000"/>
          <w:sz w:val="36"/>
          <w:szCs w:val="36"/>
        </w:rPr>
      </w:pPr>
    </w:p>
    <w:p w:rsidR="00F27796" w:rsidRDefault="00F27796" w:rsidP="00750503">
      <w:pPr>
        <w:spacing w:after="60" w:line="276" w:lineRule="auto"/>
        <w:rPr>
          <w:rFonts w:cs="Arial"/>
          <w:b/>
          <w:color w:val="000000"/>
          <w:sz w:val="36"/>
          <w:szCs w:val="36"/>
        </w:rPr>
      </w:pPr>
    </w:p>
    <w:p w:rsidR="00F27796" w:rsidRDefault="00F27796" w:rsidP="003202EA">
      <w:pPr>
        <w:tabs>
          <w:tab w:val="left" w:pos="1599"/>
        </w:tabs>
        <w:spacing w:after="60" w:line="276" w:lineRule="auto"/>
        <w:rPr>
          <w:rFonts w:cs="Arial"/>
          <w:b/>
          <w:color w:val="000000"/>
          <w:sz w:val="36"/>
          <w:szCs w:val="36"/>
        </w:rPr>
      </w:pPr>
    </w:p>
    <w:p w:rsidR="004E4C25" w:rsidRDefault="004E4C25" w:rsidP="00F27796">
      <w:pPr>
        <w:spacing w:after="60" w:line="276" w:lineRule="auto"/>
        <w:rPr>
          <w:rFonts w:cs="Arial"/>
          <w:color w:val="000000"/>
          <w:sz w:val="20"/>
          <w:szCs w:val="20"/>
        </w:rPr>
      </w:pPr>
    </w:p>
    <w:p w:rsidR="004E4C25" w:rsidRDefault="004E4C25" w:rsidP="00F27796">
      <w:pPr>
        <w:spacing w:after="60" w:line="276" w:lineRule="auto"/>
        <w:rPr>
          <w:rFonts w:cs="Arial"/>
          <w:color w:val="000000"/>
          <w:sz w:val="20"/>
          <w:szCs w:val="20"/>
        </w:rPr>
      </w:pPr>
    </w:p>
    <w:p w:rsidR="004E4C25" w:rsidRDefault="004E4C25" w:rsidP="00F27796">
      <w:pPr>
        <w:spacing w:after="60" w:line="276" w:lineRule="auto"/>
        <w:rPr>
          <w:rFonts w:cs="Arial"/>
          <w:color w:val="000000"/>
          <w:sz w:val="20"/>
          <w:szCs w:val="20"/>
        </w:rPr>
      </w:pPr>
    </w:p>
    <w:p w:rsidR="004E4C25" w:rsidRDefault="004E4C25" w:rsidP="00F27796">
      <w:pPr>
        <w:spacing w:after="60" w:line="276" w:lineRule="auto"/>
        <w:rPr>
          <w:rFonts w:cs="Arial"/>
          <w:color w:val="000000"/>
          <w:sz w:val="20"/>
          <w:szCs w:val="20"/>
        </w:rPr>
      </w:pPr>
    </w:p>
    <w:p w:rsidR="004E4C25" w:rsidRDefault="004E4C25" w:rsidP="00F27796">
      <w:pPr>
        <w:spacing w:after="60" w:line="276" w:lineRule="auto"/>
        <w:rPr>
          <w:rFonts w:cs="Arial"/>
          <w:color w:val="000000"/>
          <w:sz w:val="20"/>
          <w:szCs w:val="20"/>
        </w:rPr>
      </w:pPr>
    </w:p>
    <w:p w:rsidR="004E4C25" w:rsidRDefault="004E4C25" w:rsidP="00F27796">
      <w:pPr>
        <w:spacing w:after="60" w:line="276" w:lineRule="auto"/>
        <w:rPr>
          <w:rFonts w:cs="Arial"/>
          <w:color w:val="000000"/>
          <w:sz w:val="20"/>
          <w:szCs w:val="20"/>
        </w:rPr>
      </w:pPr>
    </w:p>
    <w:p w:rsidR="004E4C25" w:rsidRDefault="004E4C25" w:rsidP="00F27796">
      <w:pPr>
        <w:spacing w:after="60" w:line="276" w:lineRule="auto"/>
        <w:rPr>
          <w:rFonts w:cs="Arial"/>
          <w:color w:val="000000"/>
          <w:sz w:val="20"/>
          <w:szCs w:val="20"/>
        </w:rPr>
      </w:pPr>
    </w:p>
    <w:tbl>
      <w:tblPr>
        <w:tblW w:w="462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70"/>
        <w:gridCol w:w="1770"/>
        <w:gridCol w:w="327"/>
        <w:gridCol w:w="1080"/>
        <w:gridCol w:w="1801"/>
        <w:gridCol w:w="1711"/>
        <w:gridCol w:w="1954"/>
        <w:gridCol w:w="31"/>
      </w:tblGrid>
      <w:tr w:rsidR="004E4C25" w:rsidRPr="00070BFD" w:rsidTr="00DC76B6">
        <w:trPr>
          <w:gridAfter w:val="1"/>
          <w:wAfter w:w="11" w:type="pct"/>
          <w:trHeight w:val="168"/>
        </w:trPr>
        <w:tc>
          <w:tcPr>
            <w:tcW w:w="4989" w:type="pct"/>
            <w:gridSpan w:val="8"/>
            <w:tcBorders>
              <w:top w:val="double" w:sz="4" w:space="0" w:color="auto"/>
              <w:left w:val="double" w:sz="4" w:space="0" w:color="auto"/>
              <w:right w:val="double" w:sz="4" w:space="0" w:color="auto"/>
            </w:tcBorders>
            <w:shd w:val="clear" w:color="auto" w:fill="F7CAAC"/>
            <w:vAlign w:val="center"/>
          </w:tcPr>
          <w:p w:rsidR="004E4C25" w:rsidRPr="003202EA" w:rsidRDefault="004E4C25" w:rsidP="00DC76B6">
            <w:pPr>
              <w:spacing w:after="60" w:line="276" w:lineRule="auto"/>
              <w:rPr>
                <w:rFonts w:cs="Arial"/>
                <w:bCs/>
                <w:iCs/>
                <w:color w:val="000000"/>
                <w:sz w:val="20"/>
                <w:szCs w:val="20"/>
                <w:u w:val="single"/>
                <w:lang w:val="en-GB"/>
              </w:rPr>
            </w:pPr>
            <w:r w:rsidRPr="001533FE">
              <w:rPr>
                <w:rFonts w:cs="Arial"/>
                <w:color w:val="000000"/>
                <w:sz w:val="20"/>
                <w:szCs w:val="20"/>
              </w:rPr>
              <w:t>Мера 7.</w:t>
            </w:r>
            <w:r>
              <w:rPr>
                <w:rFonts w:cs="Arial"/>
                <w:color w:val="000000"/>
                <w:sz w:val="20"/>
                <w:szCs w:val="20"/>
              </w:rPr>
              <w:t>3.5</w:t>
            </w:r>
            <w:r w:rsidRPr="00396534">
              <w:rPr>
                <w:rFonts w:cs="Arial"/>
                <w:color w:val="000000"/>
                <w:sz w:val="20"/>
                <w:szCs w:val="20"/>
              </w:rPr>
              <w:t xml:space="preserve">: </w:t>
            </w:r>
            <w:bookmarkStart w:id="84" w:name="_Toc88635195"/>
            <w:r w:rsidRPr="00396534">
              <w:rPr>
                <w:rFonts w:cs="Arial"/>
                <w:bCs/>
                <w:iCs/>
                <w:color w:val="000000"/>
                <w:sz w:val="20"/>
                <w:szCs w:val="20"/>
                <w:lang w:val="sr-Cyrl-CS"/>
              </w:rPr>
              <w:t>Заштита и унапређење менталног здравља младих кроз сарадњу са другим КЗМ широм Србије и организовање зимских и летњих школа, кампова и студијских путовања</w:t>
            </w:r>
            <w:bookmarkEnd w:id="84"/>
          </w:p>
        </w:tc>
      </w:tr>
      <w:tr w:rsidR="004E4C25" w:rsidRPr="00070BFD" w:rsidTr="00DC76B6">
        <w:trPr>
          <w:gridAfter w:val="1"/>
          <w:wAfter w:w="11" w:type="pct"/>
          <w:trHeight w:val="298"/>
        </w:trPr>
        <w:tc>
          <w:tcPr>
            <w:tcW w:w="4989" w:type="pct"/>
            <w:gridSpan w:val="8"/>
            <w:tcBorders>
              <w:top w:val="double" w:sz="4" w:space="0" w:color="auto"/>
              <w:left w:val="double" w:sz="4" w:space="0" w:color="auto"/>
              <w:bottom w:val="double" w:sz="4" w:space="0" w:color="auto"/>
              <w:right w:val="double" w:sz="4" w:space="0" w:color="auto"/>
            </w:tcBorders>
            <w:shd w:val="clear" w:color="auto" w:fill="F7CAAC"/>
            <w:vAlign w:val="center"/>
          </w:tcPr>
          <w:p w:rsidR="004E4C25" w:rsidRPr="00862DF3" w:rsidRDefault="004E4C25" w:rsidP="00DC76B6">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4E4C25" w:rsidRPr="00070BFD" w:rsidTr="00DC76B6">
        <w:trPr>
          <w:gridAfter w:val="1"/>
          <w:wAfter w:w="11" w:type="pct"/>
          <w:trHeight w:val="298"/>
        </w:trPr>
        <w:tc>
          <w:tcPr>
            <w:tcW w:w="2527" w:type="pct"/>
            <w:gridSpan w:val="3"/>
            <w:tcBorders>
              <w:top w:val="double" w:sz="4" w:space="0" w:color="auto"/>
              <w:left w:val="double" w:sz="4" w:space="0" w:color="auto"/>
              <w:bottom w:val="double" w:sz="4" w:space="0" w:color="auto"/>
              <w:right w:val="double" w:sz="4" w:space="0" w:color="auto"/>
            </w:tcBorders>
            <w:shd w:val="clear" w:color="auto" w:fill="F7CAAC"/>
            <w:vAlign w:val="center"/>
          </w:tcPr>
          <w:p w:rsidR="004E4C25" w:rsidRPr="00862DF3" w:rsidRDefault="004E4C25" w:rsidP="00DC76B6">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2022 - 2026</w:t>
            </w:r>
          </w:p>
        </w:tc>
        <w:tc>
          <w:tcPr>
            <w:tcW w:w="2462"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rsidR="004E4C25" w:rsidRPr="00862DF3" w:rsidRDefault="004E4C25" w:rsidP="00DC76B6">
            <w:pPr>
              <w:spacing w:after="60" w:line="276" w:lineRule="auto"/>
              <w:rPr>
                <w:rFonts w:cs="Arial"/>
                <w:color w:val="000000"/>
                <w:sz w:val="20"/>
                <w:szCs w:val="20"/>
              </w:rPr>
            </w:pPr>
            <w:r w:rsidRPr="00070BFD">
              <w:rPr>
                <w:rFonts w:cs="Arial"/>
                <w:color w:val="000000"/>
                <w:sz w:val="20"/>
                <w:szCs w:val="20"/>
              </w:rPr>
              <w:t xml:space="preserve">Тип мере: </w:t>
            </w:r>
            <w:r>
              <w:rPr>
                <w:rFonts w:cs="Arial"/>
                <w:color w:val="000000"/>
                <w:sz w:val="20"/>
                <w:szCs w:val="20"/>
              </w:rPr>
              <w:t>подстицајна</w:t>
            </w:r>
          </w:p>
        </w:tc>
      </w:tr>
      <w:tr w:rsidR="004E4C25" w:rsidRPr="00070BFD" w:rsidTr="004E4C25">
        <w:trPr>
          <w:trHeight w:val="950"/>
        </w:trPr>
        <w:tc>
          <w:tcPr>
            <w:tcW w:w="1474" w:type="pct"/>
            <w:tcBorders>
              <w:top w:val="double" w:sz="4" w:space="0" w:color="auto"/>
            </w:tcBorders>
            <w:shd w:val="clear" w:color="auto" w:fill="D9D9D9"/>
            <w:vAlign w:val="center"/>
          </w:tcPr>
          <w:p w:rsidR="004E4C25" w:rsidRPr="00070BFD" w:rsidRDefault="004E4C25" w:rsidP="00DC76B6">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419" w:type="pct"/>
            <w:tcBorders>
              <w:top w:val="double" w:sz="4" w:space="0" w:color="auto"/>
            </w:tcBorders>
            <w:shd w:val="clear" w:color="auto" w:fill="D9D9D9"/>
            <w:vAlign w:val="center"/>
          </w:tcPr>
          <w:p w:rsidR="004E4C25" w:rsidRPr="00070BFD" w:rsidRDefault="004E4C25" w:rsidP="00DC76B6">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751" w:type="pct"/>
            <w:gridSpan w:val="2"/>
            <w:tcBorders>
              <w:top w:val="double" w:sz="4" w:space="0" w:color="auto"/>
            </w:tcBorders>
            <w:shd w:val="clear" w:color="auto" w:fill="D9D9D9"/>
            <w:vAlign w:val="center"/>
          </w:tcPr>
          <w:p w:rsidR="004E4C25" w:rsidRPr="00070BFD" w:rsidRDefault="004E4C25" w:rsidP="00DC76B6">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387" w:type="pct"/>
            <w:tcBorders>
              <w:top w:val="double" w:sz="4" w:space="0" w:color="auto"/>
            </w:tcBorders>
            <w:shd w:val="clear" w:color="auto" w:fill="D9D9D9"/>
            <w:vAlign w:val="center"/>
          </w:tcPr>
          <w:p w:rsidR="004E4C25" w:rsidRPr="00070BFD" w:rsidRDefault="004E4C25" w:rsidP="00DC76B6">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645" w:type="pct"/>
            <w:tcBorders>
              <w:top w:val="double" w:sz="4" w:space="0" w:color="auto"/>
              <w:bottom w:val="double" w:sz="4" w:space="0" w:color="auto"/>
            </w:tcBorders>
            <w:shd w:val="clear" w:color="auto" w:fill="D9D9D9"/>
            <w:vAlign w:val="center"/>
          </w:tcPr>
          <w:p w:rsidR="004E4C25" w:rsidRDefault="004E4C25" w:rsidP="00DC76B6">
            <w:pPr>
              <w:spacing w:after="60" w:line="276" w:lineRule="auto"/>
              <w:jc w:val="center"/>
              <w:rPr>
                <w:rFonts w:cs="Arial"/>
                <w:color w:val="000000"/>
                <w:sz w:val="20"/>
                <w:szCs w:val="20"/>
              </w:rPr>
            </w:pPr>
            <w:r w:rsidRPr="00070BFD">
              <w:rPr>
                <w:rFonts w:cs="Arial"/>
                <w:color w:val="000000"/>
                <w:sz w:val="20"/>
                <w:szCs w:val="20"/>
              </w:rPr>
              <w:t>Базна година</w:t>
            </w:r>
          </w:p>
          <w:p w:rsidR="004E4C25" w:rsidRPr="009C63AE" w:rsidRDefault="004E4C25" w:rsidP="00DC76B6">
            <w:pPr>
              <w:spacing w:after="60" w:line="276" w:lineRule="auto"/>
              <w:jc w:val="center"/>
              <w:rPr>
                <w:rFonts w:cs="Arial"/>
                <w:color w:val="000000"/>
                <w:sz w:val="20"/>
                <w:szCs w:val="20"/>
              </w:rPr>
            </w:pPr>
            <w:r>
              <w:rPr>
                <w:rFonts w:cs="Arial"/>
                <w:color w:val="000000"/>
                <w:sz w:val="20"/>
                <w:szCs w:val="20"/>
              </w:rPr>
              <w:t>2022</w:t>
            </w:r>
          </w:p>
        </w:tc>
        <w:tc>
          <w:tcPr>
            <w:tcW w:w="613" w:type="pct"/>
            <w:tcBorders>
              <w:top w:val="double" w:sz="4" w:space="0" w:color="auto"/>
              <w:bottom w:val="double" w:sz="4" w:space="0" w:color="auto"/>
            </w:tcBorders>
            <w:shd w:val="clear" w:color="auto" w:fill="D9D9D9"/>
            <w:vAlign w:val="center"/>
          </w:tcPr>
          <w:p w:rsidR="004E4C25" w:rsidRPr="00070BFD" w:rsidRDefault="004E4C25" w:rsidP="00DC76B6">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711" w:type="pct"/>
            <w:gridSpan w:val="2"/>
            <w:tcBorders>
              <w:top w:val="double" w:sz="4" w:space="0" w:color="auto"/>
              <w:bottom w:val="double" w:sz="4" w:space="0" w:color="auto"/>
            </w:tcBorders>
            <w:shd w:val="clear" w:color="auto" w:fill="D9D9D9"/>
            <w:vAlign w:val="center"/>
          </w:tcPr>
          <w:p w:rsidR="004E4C25" w:rsidRPr="00070BFD" w:rsidRDefault="004E4C25" w:rsidP="00DC76B6">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4E4C25" w:rsidRPr="00070BFD" w:rsidTr="004E4C25">
        <w:trPr>
          <w:trHeight w:val="302"/>
        </w:trPr>
        <w:tc>
          <w:tcPr>
            <w:tcW w:w="1474" w:type="pct"/>
            <w:tcBorders>
              <w:top w:val="double" w:sz="4" w:space="0" w:color="auto"/>
              <w:bottom w:val="double" w:sz="4" w:space="0" w:color="auto"/>
            </w:tcBorders>
            <w:shd w:val="clear" w:color="auto" w:fill="FFFFFF"/>
            <w:vAlign w:val="center"/>
          </w:tcPr>
          <w:p w:rsidR="004E4C25" w:rsidRPr="003E4D7E" w:rsidRDefault="004E4C25" w:rsidP="003E4D7E">
            <w:pPr>
              <w:shd w:val="clear" w:color="auto" w:fill="FFFFFF"/>
              <w:spacing w:line="276" w:lineRule="auto"/>
              <w:rPr>
                <w:rFonts w:cs="Arial"/>
                <w:color w:val="000000"/>
                <w:sz w:val="20"/>
                <w:szCs w:val="20"/>
              </w:rPr>
            </w:pPr>
            <w:r>
              <w:rPr>
                <w:rFonts w:cs="Arial"/>
                <w:color w:val="000000"/>
                <w:sz w:val="20"/>
                <w:szCs w:val="20"/>
              </w:rPr>
              <w:t xml:space="preserve">Број </w:t>
            </w:r>
            <w:r w:rsidR="003E4D7E">
              <w:rPr>
                <w:rFonts w:cs="Arial"/>
                <w:color w:val="000000"/>
                <w:sz w:val="20"/>
                <w:szCs w:val="20"/>
              </w:rPr>
              <w:t>догађаја у оквиру сарадње са другим КЗМ, организацијама</w:t>
            </w:r>
          </w:p>
        </w:tc>
        <w:tc>
          <w:tcPr>
            <w:tcW w:w="419" w:type="pct"/>
            <w:tcBorders>
              <w:top w:val="double" w:sz="4" w:space="0" w:color="auto"/>
              <w:bottom w:val="double" w:sz="4" w:space="0" w:color="auto"/>
            </w:tcBorders>
            <w:shd w:val="clear" w:color="auto" w:fill="FFFFFF"/>
            <w:vAlign w:val="center"/>
          </w:tcPr>
          <w:p w:rsidR="004E4C25" w:rsidRPr="00862DF3" w:rsidRDefault="004E4C25" w:rsidP="00DC76B6">
            <w:pPr>
              <w:shd w:val="clear" w:color="auto" w:fill="FFFFFF"/>
              <w:spacing w:line="276" w:lineRule="auto"/>
              <w:rPr>
                <w:rFonts w:cs="Arial"/>
                <w:color w:val="000000"/>
                <w:sz w:val="20"/>
                <w:szCs w:val="20"/>
              </w:rPr>
            </w:pPr>
            <w:r>
              <w:rPr>
                <w:rFonts w:cs="Arial"/>
                <w:color w:val="000000"/>
                <w:sz w:val="20"/>
                <w:szCs w:val="20"/>
              </w:rPr>
              <w:t>Број</w:t>
            </w:r>
          </w:p>
        </w:tc>
        <w:tc>
          <w:tcPr>
            <w:tcW w:w="751" w:type="pct"/>
            <w:gridSpan w:val="2"/>
            <w:tcBorders>
              <w:top w:val="double" w:sz="4" w:space="0" w:color="auto"/>
              <w:bottom w:val="double" w:sz="4" w:space="0" w:color="auto"/>
            </w:tcBorders>
            <w:shd w:val="clear" w:color="auto" w:fill="FFFFFF"/>
            <w:vAlign w:val="center"/>
          </w:tcPr>
          <w:p w:rsidR="004E4C25" w:rsidRPr="00862DF3" w:rsidRDefault="004E4C25" w:rsidP="00DC76B6">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4E4C25" w:rsidRPr="00862DF3" w:rsidRDefault="004E4C25" w:rsidP="00DC76B6">
            <w:pPr>
              <w:shd w:val="clear" w:color="auto" w:fill="FFFFFF"/>
              <w:spacing w:line="276" w:lineRule="auto"/>
              <w:rPr>
                <w:rFonts w:cs="Arial"/>
                <w:color w:val="000000"/>
                <w:sz w:val="20"/>
                <w:szCs w:val="20"/>
              </w:rPr>
            </w:pPr>
            <w:r>
              <w:rPr>
                <w:rFonts w:cs="Arial"/>
                <w:color w:val="000000"/>
                <w:sz w:val="20"/>
                <w:szCs w:val="20"/>
              </w:rPr>
              <w:t>0</w:t>
            </w:r>
          </w:p>
        </w:tc>
        <w:tc>
          <w:tcPr>
            <w:tcW w:w="645" w:type="pct"/>
            <w:tcBorders>
              <w:top w:val="double" w:sz="4" w:space="0" w:color="auto"/>
              <w:bottom w:val="double" w:sz="4" w:space="0" w:color="auto"/>
            </w:tcBorders>
            <w:shd w:val="clear" w:color="auto" w:fill="FFFFFF"/>
            <w:vAlign w:val="center"/>
          </w:tcPr>
          <w:p w:rsidR="004E4C25" w:rsidRPr="003E4D7E" w:rsidRDefault="003E4D7E" w:rsidP="004E4C25">
            <w:pPr>
              <w:shd w:val="clear" w:color="auto" w:fill="FFFFFF"/>
              <w:spacing w:line="276" w:lineRule="auto"/>
              <w:jc w:val="center"/>
              <w:rPr>
                <w:rFonts w:cs="Arial"/>
                <w:color w:val="000000"/>
                <w:sz w:val="20"/>
                <w:szCs w:val="20"/>
              </w:rPr>
            </w:pPr>
            <w:r>
              <w:rPr>
                <w:rFonts w:cs="Arial"/>
                <w:color w:val="000000"/>
                <w:sz w:val="20"/>
                <w:szCs w:val="20"/>
              </w:rPr>
              <w:t>5</w:t>
            </w:r>
          </w:p>
        </w:tc>
        <w:tc>
          <w:tcPr>
            <w:tcW w:w="613" w:type="pct"/>
            <w:tcBorders>
              <w:top w:val="double" w:sz="4" w:space="0" w:color="auto"/>
              <w:bottom w:val="double" w:sz="4" w:space="0" w:color="auto"/>
            </w:tcBorders>
            <w:shd w:val="clear" w:color="auto" w:fill="auto"/>
            <w:vAlign w:val="center"/>
          </w:tcPr>
          <w:p w:rsidR="004E4C25" w:rsidRPr="003E4D7E" w:rsidRDefault="003E4D7E" w:rsidP="004E4C25">
            <w:pPr>
              <w:shd w:val="clear" w:color="auto" w:fill="FFFFFF"/>
              <w:spacing w:line="276" w:lineRule="auto"/>
              <w:jc w:val="center"/>
              <w:rPr>
                <w:rFonts w:cs="Arial"/>
                <w:color w:val="000000"/>
                <w:sz w:val="20"/>
                <w:szCs w:val="20"/>
              </w:rPr>
            </w:pPr>
            <w:r>
              <w:rPr>
                <w:rFonts w:cs="Arial"/>
                <w:color w:val="000000"/>
                <w:sz w:val="20"/>
                <w:szCs w:val="20"/>
              </w:rPr>
              <w:t>7</w:t>
            </w:r>
          </w:p>
        </w:tc>
        <w:tc>
          <w:tcPr>
            <w:tcW w:w="711" w:type="pct"/>
            <w:gridSpan w:val="2"/>
            <w:tcBorders>
              <w:top w:val="double" w:sz="4" w:space="0" w:color="auto"/>
              <w:bottom w:val="double" w:sz="4" w:space="0" w:color="auto"/>
            </w:tcBorders>
            <w:shd w:val="clear" w:color="auto" w:fill="auto"/>
            <w:vAlign w:val="center"/>
          </w:tcPr>
          <w:p w:rsidR="004E4C25" w:rsidRPr="003E4D7E" w:rsidRDefault="003E4D7E" w:rsidP="004E4C25">
            <w:pPr>
              <w:shd w:val="clear" w:color="auto" w:fill="FFFFFF"/>
              <w:spacing w:line="276" w:lineRule="auto"/>
              <w:jc w:val="center"/>
              <w:rPr>
                <w:rFonts w:cs="Arial"/>
                <w:color w:val="000000"/>
                <w:sz w:val="20"/>
                <w:szCs w:val="20"/>
              </w:rPr>
            </w:pPr>
            <w:r>
              <w:rPr>
                <w:rFonts w:cs="Arial"/>
                <w:color w:val="000000"/>
                <w:sz w:val="20"/>
                <w:szCs w:val="20"/>
              </w:rPr>
              <w:t>8</w:t>
            </w:r>
          </w:p>
        </w:tc>
      </w:tr>
      <w:tr w:rsidR="004E4C25" w:rsidRPr="00070BFD" w:rsidTr="004E4C25">
        <w:trPr>
          <w:trHeight w:val="302"/>
        </w:trPr>
        <w:tc>
          <w:tcPr>
            <w:tcW w:w="1474" w:type="pct"/>
            <w:tcBorders>
              <w:top w:val="double" w:sz="4" w:space="0" w:color="auto"/>
              <w:bottom w:val="double" w:sz="4" w:space="0" w:color="auto"/>
            </w:tcBorders>
            <w:shd w:val="clear" w:color="auto" w:fill="FFFFFF"/>
            <w:vAlign w:val="center"/>
          </w:tcPr>
          <w:p w:rsidR="004E4C25" w:rsidRDefault="004E4C25" w:rsidP="00DC76B6">
            <w:pPr>
              <w:shd w:val="clear" w:color="auto" w:fill="FFFFFF"/>
              <w:spacing w:line="276" w:lineRule="auto"/>
              <w:rPr>
                <w:rFonts w:cs="Arial"/>
                <w:color w:val="000000"/>
                <w:sz w:val="20"/>
                <w:szCs w:val="20"/>
              </w:rPr>
            </w:pPr>
            <w:r>
              <w:rPr>
                <w:rFonts w:cs="Arial"/>
                <w:color w:val="000000"/>
                <w:sz w:val="20"/>
                <w:szCs w:val="20"/>
              </w:rPr>
              <w:t>Број младих учесника</w:t>
            </w:r>
          </w:p>
        </w:tc>
        <w:tc>
          <w:tcPr>
            <w:tcW w:w="419" w:type="pct"/>
            <w:tcBorders>
              <w:top w:val="double" w:sz="4" w:space="0" w:color="auto"/>
              <w:bottom w:val="double" w:sz="4" w:space="0" w:color="auto"/>
            </w:tcBorders>
            <w:shd w:val="clear" w:color="auto" w:fill="FFFFFF"/>
            <w:vAlign w:val="center"/>
          </w:tcPr>
          <w:p w:rsidR="004E4C25" w:rsidRDefault="004E4C25" w:rsidP="00DC76B6">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751" w:type="pct"/>
            <w:gridSpan w:val="2"/>
            <w:tcBorders>
              <w:top w:val="double" w:sz="4" w:space="0" w:color="auto"/>
              <w:bottom w:val="double" w:sz="4" w:space="0" w:color="auto"/>
            </w:tcBorders>
            <w:shd w:val="clear" w:color="auto" w:fill="FFFFFF"/>
            <w:vAlign w:val="center"/>
          </w:tcPr>
          <w:p w:rsidR="004E4C25" w:rsidRPr="00862DF3" w:rsidRDefault="004E4C25" w:rsidP="00DC76B6">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4E4C25" w:rsidRPr="004E4C25" w:rsidRDefault="004E4C25" w:rsidP="00DC76B6">
            <w:pPr>
              <w:shd w:val="clear" w:color="auto" w:fill="FFFFFF"/>
              <w:spacing w:line="276" w:lineRule="auto"/>
              <w:rPr>
                <w:rFonts w:cs="Arial"/>
                <w:color w:val="000000"/>
                <w:sz w:val="20"/>
                <w:szCs w:val="20"/>
              </w:rPr>
            </w:pPr>
            <w:r>
              <w:rPr>
                <w:rFonts w:cs="Arial"/>
                <w:color w:val="000000"/>
                <w:sz w:val="20"/>
                <w:szCs w:val="20"/>
              </w:rPr>
              <w:t>0</w:t>
            </w:r>
          </w:p>
        </w:tc>
        <w:tc>
          <w:tcPr>
            <w:tcW w:w="645" w:type="pct"/>
            <w:tcBorders>
              <w:top w:val="double" w:sz="4" w:space="0" w:color="auto"/>
              <w:bottom w:val="double" w:sz="4" w:space="0" w:color="auto"/>
            </w:tcBorders>
            <w:shd w:val="clear" w:color="auto" w:fill="FFFFFF"/>
            <w:vAlign w:val="center"/>
          </w:tcPr>
          <w:p w:rsidR="004E4C25" w:rsidRPr="003E4D7E" w:rsidRDefault="003E4D7E" w:rsidP="004E4C25">
            <w:pPr>
              <w:shd w:val="clear" w:color="auto" w:fill="FFFFFF"/>
              <w:spacing w:line="276" w:lineRule="auto"/>
              <w:jc w:val="center"/>
              <w:rPr>
                <w:rFonts w:cs="Arial"/>
                <w:color w:val="000000"/>
                <w:sz w:val="20"/>
                <w:szCs w:val="20"/>
              </w:rPr>
            </w:pPr>
            <w:r>
              <w:rPr>
                <w:rFonts w:cs="Arial"/>
                <w:color w:val="000000"/>
                <w:sz w:val="20"/>
                <w:szCs w:val="20"/>
              </w:rPr>
              <w:t>50</w:t>
            </w:r>
          </w:p>
        </w:tc>
        <w:tc>
          <w:tcPr>
            <w:tcW w:w="613" w:type="pct"/>
            <w:tcBorders>
              <w:top w:val="double" w:sz="4" w:space="0" w:color="auto"/>
              <w:bottom w:val="double" w:sz="4" w:space="0" w:color="auto"/>
            </w:tcBorders>
            <w:shd w:val="clear" w:color="auto" w:fill="auto"/>
            <w:vAlign w:val="center"/>
          </w:tcPr>
          <w:p w:rsidR="004E4C25" w:rsidRPr="003E4D7E" w:rsidRDefault="003E4D7E" w:rsidP="004E4C25">
            <w:pPr>
              <w:shd w:val="clear" w:color="auto" w:fill="FFFFFF"/>
              <w:spacing w:line="276" w:lineRule="auto"/>
              <w:jc w:val="center"/>
              <w:rPr>
                <w:rFonts w:cs="Arial"/>
                <w:color w:val="000000"/>
                <w:sz w:val="20"/>
                <w:szCs w:val="20"/>
              </w:rPr>
            </w:pPr>
            <w:r>
              <w:rPr>
                <w:rFonts w:cs="Arial"/>
                <w:color w:val="000000"/>
                <w:sz w:val="20"/>
                <w:szCs w:val="20"/>
              </w:rPr>
              <w:t>350</w:t>
            </w:r>
          </w:p>
        </w:tc>
        <w:tc>
          <w:tcPr>
            <w:tcW w:w="711" w:type="pct"/>
            <w:gridSpan w:val="2"/>
            <w:tcBorders>
              <w:top w:val="double" w:sz="4" w:space="0" w:color="auto"/>
              <w:bottom w:val="double" w:sz="4" w:space="0" w:color="auto"/>
            </w:tcBorders>
            <w:shd w:val="clear" w:color="auto" w:fill="auto"/>
            <w:vAlign w:val="center"/>
          </w:tcPr>
          <w:p w:rsidR="004E4C25" w:rsidRPr="003E4D7E" w:rsidRDefault="003E4D7E" w:rsidP="004E4C25">
            <w:pPr>
              <w:shd w:val="clear" w:color="auto" w:fill="FFFFFF"/>
              <w:spacing w:line="276" w:lineRule="auto"/>
              <w:jc w:val="center"/>
              <w:rPr>
                <w:rFonts w:cs="Arial"/>
                <w:color w:val="000000"/>
                <w:sz w:val="20"/>
                <w:szCs w:val="20"/>
              </w:rPr>
            </w:pPr>
            <w:r>
              <w:rPr>
                <w:rFonts w:cs="Arial"/>
                <w:color w:val="000000"/>
                <w:sz w:val="20"/>
                <w:szCs w:val="20"/>
              </w:rPr>
              <w:t>450</w:t>
            </w:r>
          </w:p>
        </w:tc>
      </w:tr>
    </w:tbl>
    <w:p w:rsidR="004E4C25" w:rsidRDefault="004E4C25" w:rsidP="00F27796">
      <w:pPr>
        <w:spacing w:after="60" w:line="276" w:lineRule="auto"/>
        <w:rPr>
          <w:rFonts w:cs="Arial"/>
          <w:color w:val="000000"/>
          <w:sz w:val="20"/>
          <w:szCs w:val="20"/>
        </w:rPr>
      </w:pPr>
    </w:p>
    <w:p w:rsidR="00F27796" w:rsidRPr="00070BFD" w:rsidRDefault="00F27796" w:rsidP="00F27796">
      <w:pPr>
        <w:spacing w:after="60" w:line="276" w:lineRule="auto"/>
        <w:rPr>
          <w:rFonts w:cs="Arial"/>
          <w:color w:val="000000"/>
          <w:sz w:val="20"/>
          <w:szCs w:val="20"/>
        </w:rPr>
      </w:pPr>
      <w:r>
        <w:rPr>
          <w:rFonts w:cs="Arial"/>
          <w:color w:val="000000"/>
          <w:sz w:val="20"/>
          <w:szCs w:val="20"/>
        </w:rPr>
        <w:br w:type="textWrapping" w:clear="all"/>
      </w: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F27796" w:rsidRPr="00070BFD" w:rsidTr="00EC1EC8">
        <w:trPr>
          <w:trHeight w:val="227"/>
        </w:trPr>
        <w:tc>
          <w:tcPr>
            <w:tcW w:w="2798" w:type="dxa"/>
            <w:vMerge w:val="restart"/>
            <w:tcBorders>
              <w:left w:val="double" w:sz="4" w:space="0" w:color="auto"/>
              <w:right w:val="double" w:sz="4" w:space="0" w:color="auto"/>
            </w:tcBorders>
            <w:shd w:val="clear" w:color="auto" w:fill="A8D08D"/>
          </w:tcPr>
          <w:p w:rsidR="00F27796" w:rsidRPr="00070BFD" w:rsidRDefault="00F27796" w:rsidP="00EC1EC8">
            <w:pPr>
              <w:spacing w:after="60" w:line="276" w:lineRule="auto"/>
              <w:rPr>
                <w:rFonts w:cs="Arial"/>
                <w:color w:val="000000"/>
                <w:sz w:val="20"/>
                <w:szCs w:val="20"/>
              </w:rPr>
            </w:pPr>
            <w:r w:rsidRPr="00070BFD">
              <w:rPr>
                <w:rFonts w:cs="Arial"/>
                <w:color w:val="000000"/>
                <w:sz w:val="20"/>
                <w:szCs w:val="20"/>
              </w:rPr>
              <w:t>Извор финансирања мере</w:t>
            </w:r>
          </w:p>
          <w:p w:rsidR="00F27796" w:rsidRPr="00070BFD" w:rsidRDefault="00F27796" w:rsidP="00EC1EC8">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F27796" w:rsidRPr="00070BFD" w:rsidRDefault="00F27796" w:rsidP="00EC1EC8">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F27796" w:rsidRPr="00070BFD" w:rsidRDefault="00F27796" w:rsidP="00EC1EC8">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F27796" w:rsidRPr="00070BFD" w:rsidTr="00EC1EC8">
        <w:trPr>
          <w:trHeight w:val="227"/>
        </w:trPr>
        <w:tc>
          <w:tcPr>
            <w:tcW w:w="2798" w:type="dxa"/>
            <w:vMerge/>
            <w:tcBorders>
              <w:left w:val="double" w:sz="4" w:space="0" w:color="auto"/>
              <w:right w:val="double" w:sz="4" w:space="0" w:color="auto"/>
            </w:tcBorders>
            <w:shd w:val="clear" w:color="auto" w:fill="A8D08D"/>
          </w:tcPr>
          <w:p w:rsidR="00F27796" w:rsidRPr="00070BFD" w:rsidRDefault="00F27796" w:rsidP="00EC1EC8">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F27796" w:rsidRPr="00070BFD" w:rsidRDefault="00F27796" w:rsidP="00EC1EC8">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862DF3" w:rsidRDefault="00F27796" w:rsidP="00EC1EC8">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070BFD" w:rsidRDefault="00F27796" w:rsidP="00EC1EC8">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F27796" w:rsidRPr="00862DF3" w:rsidRDefault="00F27796" w:rsidP="00EC1EC8">
            <w:pPr>
              <w:spacing w:line="276" w:lineRule="auto"/>
              <w:jc w:val="center"/>
              <w:rPr>
                <w:rFonts w:cs="Arial"/>
                <w:color w:val="000000"/>
                <w:sz w:val="20"/>
                <w:szCs w:val="20"/>
              </w:rPr>
            </w:pPr>
            <w:r>
              <w:rPr>
                <w:rFonts w:cs="Arial"/>
                <w:color w:val="000000"/>
                <w:sz w:val="20"/>
                <w:szCs w:val="20"/>
              </w:rPr>
              <w:t>2024.</w:t>
            </w:r>
          </w:p>
        </w:tc>
      </w:tr>
      <w:tr w:rsidR="00F27796" w:rsidRPr="00070BFD" w:rsidTr="006B6A19">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F27796" w:rsidRPr="00862DF3" w:rsidRDefault="00E93474" w:rsidP="00E93474">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E1821" w:rsidRDefault="006B6A19" w:rsidP="00EC1EC8">
            <w:pPr>
              <w:spacing w:after="60" w:line="276" w:lineRule="auto"/>
              <w:rPr>
                <w:rFonts w:cs="Arial"/>
                <w:color w:val="000000"/>
                <w:sz w:val="20"/>
                <w:szCs w:val="20"/>
              </w:rPr>
            </w:pPr>
            <w:r>
              <w:rPr>
                <w:rFonts w:cs="Arial"/>
                <w:color w:val="000000"/>
                <w:sz w:val="20"/>
                <w:szCs w:val="20"/>
              </w:rPr>
              <w:t>2101-0002</w:t>
            </w:r>
          </w:p>
          <w:p w:rsidR="00F27796" w:rsidRPr="00070BFD" w:rsidRDefault="003E1821" w:rsidP="00EC1EC8">
            <w:pPr>
              <w:spacing w:after="60" w:line="276" w:lineRule="auto"/>
              <w:rPr>
                <w:rFonts w:cs="Arial"/>
                <w:color w:val="000000"/>
                <w:sz w:val="20"/>
                <w:szCs w:val="20"/>
              </w:rPr>
            </w:pPr>
            <w:r>
              <w:rPr>
                <w:rFonts w:cs="Arial"/>
                <w:color w:val="000000"/>
                <w:sz w:val="20"/>
                <w:szCs w:val="20"/>
              </w:rPr>
              <w:t>1301--0005</w:t>
            </w:r>
          </w:p>
        </w:tc>
        <w:tc>
          <w:tcPr>
            <w:tcW w:w="2880" w:type="dxa"/>
            <w:tcBorders>
              <w:left w:val="double" w:sz="4" w:space="0" w:color="auto"/>
              <w:bottom w:val="double" w:sz="4" w:space="0" w:color="auto"/>
              <w:right w:val="double" w:sz="4" w:space="0" w:color="auto"/>
            </w:tcBorders>
            <w:shd w:val="clear" w:color="auto" w:fill="FFFFFF"/>
            <w:vAlign w:val="center"/>
          </w:tcPr>
          <w:p w:rsidR="00F27796" w:rsidRPr="006B6A19" w:rsidRDefault="003E1821" w:rsidP="00EC1EC8">
            <w:pPr>
              <w:spacing w:after="60" w:line="276" w:lineRule="auto"/>
              <w:rPr>
                <w:rFonts w:cs="Arial"/>
                <w:color w:val="000000"/>
                <w:sz w:val="20"/>
                <w:szCs w:val="20"/>
              </w:rPr>
            </w:pPr>
            <w:r>
              <w:rPr>
                <w:rFonts w:cs="Arial"/>
                <w:color w:val="000000"/>
                <w:sz w:val="20"/>
                <w:szCs w:val="20"/>
              </w:rPr>
              <w:t>50</w:t>
            </w:r>
          </w:p>
        </w:tc>
        <w:tc>
          <w:tcPr>
            <w:tcW w:w="2520" w:type="dxa"/>
            <w:tcBorders>
              <w:left w:val="double" w:sz="4" w:space="0" w:color="auto"/>
              <w:bottom w:val="double" w:sz="4" w:space="0" w:color="auto"/>
              <w:right w:val="double" w:sz="4" w:space="0" w:color="auto"/>
            </w:tcBorders>
            <w:shd w:val="clear" w:color="auto" w:fill="FFFFFF"/>
            <w:vAlign w:val="center"/>
          </w:tcPr>
          <w:p w:rsidR="00F27796" w:rsidRPr="007D33D0" w:rsidRDefault="007D33D0" w:rsidP="006B6A19">
            <w:pPr>
              <w:spacing w:after="60" w:line="276" w:lineRule="auto"/>
              <w:rPr>
                <w:rFonts w:cs="Arial"/>
                <w:color w:val="000000"/>
                <w:sz w:val="20"/>
                <w:szCs w:val="20"/>
              </w:rPr>
            </w:pPr>
            <w:r>
              <w:rPr>
                <w:rFonts w:cs="Arial"/>
                <w:color w:val="000000"/>
                <w:sz w:val="20"/>
                <w:szCs w:val="20"/>
              </w:rPr>
              <w:t>600</w:t>
            </w:r>
          </w:p>
        </w:tc>
        <w:tc>
          <w:tcPr>
            <w:tcW w:w="2880" w:type="dxa"/>
            <w:tcBorders>
              <w:top w:val="double" w:sz="4" w:space="0" w:color="auto"/>
              <w:left w:val="double" w:sz="4" w:space="0" w:color="auto"/>
              <w:bottom w:val="double" w:sz="4" w:space="0" w:color="auto"/>
              <w:right w:val="double" w:sz="4" w:space="0" w:color="auto"/>
            </w:tcBorders>
            <w:shd w:val="clear" w:color="auto" w:fill="auto"/>
            <w:vAlign w:val="center"/>
          </w:tcPr>
          <w:p w:rsidR="00F27796" w:rsidRPr="007D33D0" w:rsidRDefault="007D33D0" w:rsidP="006B6A19">
            <w:pPr>
              <w:spacing w:after="60" w:line="276" w:lineRule="auto"/>
              <w:rPr>
                <w:rFonts w:cs="Arial"/>
                <w:color w:val="000000"/>
                <w:sz w:val="20"/>
                <w:szCs w:val="20"/>
              </w:rPr>
            </w:pPr>
            <w:r>
              <w:rPr>
                <w:rFonts w:cs="Arial"/>
                <w:color w:val="000000"/>
                <w:sz w:val="20"/>
                <w:szCs w:val="20"/>
              </w:rPr>
              <w:t>600</w:t>
            </w:r>
          </w:p>
        </w:tc>
      </w:tr>
    </w:tbl>
    <w:p w:rsidR="00F27796" w:rsidRPr="00EA3530" w:rsidRDefault="00F27796" w:rsidP="00F27796">
      <w:pPr>
        <w:spacing w:after="60" w:line="276" w:lineRule="auto"/>
        <w:rPr>
          <w:rFonts w:cs="Arial"/>
          <w:color w:val="000000"/>
          <w:sz w:val="20"/>
          <w:szCs w:val="20"/>
        </w:rPr>
      </w:pPr>
    </w:p>
    <w:tbl>
      <w:tblPr>
        <w:tblW w:w="4627"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1"/>
        <w:gridCol w:w="1265"/>
        <w:gridCol w:w="1505"/>
        <w:gridCol w:w="1258"/>
        <w:gridCol w:w="1261"/>
        <w:gridCol w:w="1264"/>
        <w:gridCol w:w="1172"/>
        <w:gridCol w:w="1080"/>
        <w:gridCol w:w="1256"/>
      </w:tblGrid>
      <w:tr w:rsidR="00F27796" w:rsidRPr="00070BFD" w:rsidTr="00396534">
        <w:trPr>
          <w:trHeight w:val="140"/>
        </w:trPr>
        <w:tc>
          <w:tcPr>
            <w:tcW w:w="1394" w:type="pct"/>
            <w:vMerge w:val="restart"/>
            <w:tcBorders>
              <w:top w:val="double" w:sz="4" w:space="0" w:color="auto"/>
              <w:left w:val="double" w:sz="4" w:space="0" w:color="auto"/>
            </w:tcBorders>
            <w:shd w:val="clear" w:color="auto" w:fill="FFF2CC"/>
            <w:vAlign w:val="center"/>
          </w:tcPr>
          <w:p w:rsidR="00F27796" w:rsidRDefault="00F27796" w:rsidP="00EC1EC8">
            <w:pPr>
              <w:spacing w:after="60" w:line="276" w:lineRule="auto"/>
              <w:jc w:val="center"/>
              <w:rPr>
                <w:rFonts w:cs="Arial"/>
                <w:color w:val="000000"/>
                <w:sz w:val="20"/>
                <w:szCs w:val="20"/>
              </w:rPr>
            </w:pPr>
            <w:r w:rsidRPr="00070BFD">
              <w:rPr>
                <w:rFonts w:cs="Arial"/>
                <w:color w:val="000000"/>
                <w:sz w:val="20"/>
                <w:szCs w:val="20"/>
              </w:rPr>
              <w:t>Назив активности:</w:t>
            </w:r>
          </w:p>
          <w:p w:rsidR="00F27796" w:rsidRPr="00D90070" w:rsidRDefault="00F27796" w:rsidP="00EC1EC8">
            <w:pPr>
              <w:spacing w:after="60" w:line="276" w:lineRule="auto"/>
              <w:jc w:val="center"/>
              <w:rPr>
                <w:rFonts w:cs="Arial"/>
                <w:color w:val="000000"/>
                <w:sz w:val="20"/>
                <w:szCs w:val="20"/>
              </w:rPr>
            </w:pPr>
          </w:p>
        </w:tc>
        <w:tc>
          <w:tcPr>
            <w:tcW w:w="453" w:type="pct"/>
            <w:vMerge w:val="restart"/>
            <w:tcBorders>
              <w:top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39" w:type="pct"/>
            <w:vMerge w:val="restart"/>
            <w:tcBorders>
              <w:top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451" w:type="pct"/>
            <w:vMerge w:val="restart"/>
            <w:tcBorders>
              <w:top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452" w:type="pct"/>
            <w:vMerge w:val="restart"/>
            <w:tcBorders>
              <w:top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453" w:type="pct"/>
            <w:vMerge w:val="restart"/>
            <w:tcBorders>
              <w:top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F27796" w:rsidRPr="00070BFD" w:rsidRDefault="00F27796" w:rsidP="00EC1EC8">
            <w:pPr>
              <w:spacing w:after="60" w:line="276" w:lineRule="auto"/>
              <w:jc w:val="center"/>
              <w:rPr>
                <w:rFonts w:cs="Arial"/>
                <w:color w:val="000000"/>
                <w:sz w:val="20"/>
                <w:szCs w:val="20"/>
              </w:rPr>
            </w:pPr>
          </w:p>
        </w:tc>
        <w:tc>
          <w:tcPr>
            <w:tcW w:w="1257" w:type="pct"/>
            <w:gridSpan w:val="3"/>
            <w:tcBorders>
              <w:top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F27796" w:rsidRPr="00070BFD" w:rsidTr="00396534">
        <w:trPr>
          <w:trHeight w:val="386"/>
        </w:trPr>
        <w:tc>
          <w:tcPr>
            <w:tcW w:w="1394" w:type="pct"/>
            <w:vMerge/>
            <w:tcBorders>
              <w:left w:val="double" w:sz="4" w:space="0" w:color="auto"/>
            </w:tcBorders>
            <w:shd w:val="clear" w:color="auto" w:fill="FFF2CC"/>
            <w:vAlign w:val="center"/>
          </w:tcPr>
          <w:p w:rsidR="00F27796" w:rsidRPr="00070BFD" w:rsidRDefault="00F27796" w:rsidP="00EC1EC8">
            <w:pPr>
              <w:spacing w:after="60" w:line="276" w:lineRule="auto"/>
              <w:jc w:val="center"/>
              <w:rPr>
                <w:rFonts w:cs="Arial"/>
                <w:color w:val="000000"/>
                <w:sz w:val="20"/>
                <w:szCs w:val="20"/>
              </w:rPr>
            </w:pPr>
          </w:p>
        </w:tc>
        <w:tc>
          <w:tcPr>
            <w:tcW w:w="453" w:type="pct"/>
            <w:vMerge/>
            <w:shd w:val="clear" w:color="auto" w:fill="FFF2CC"/>
            <w:vAlign w:val="center"/>
          </w:tcPr>
          <w:p w:rsidR="00F27796" w:rsidRPr="00070BFD" w:rsidRDefault="00F27796" w:rsidP="00EC1EC8">
            <w:pPr>
              <w:spacing w:after="60" w:line="276" w:lineRule="auto"/>
              <w:jc w:val="center"/>
              <w:rPr>
                <w:rFonts w:cs="Arial"/>
                <w:color w:val="000000"/>
                <w:sz w:val="20"/>
                <w:szCs w:val="20"/>
              </w:rPr>
            </w:pPr>
          </w:p>
        </w:tc>
        <w:tc>
          <w:tcPr>
            <w:tcW w:w="539" w:type="pct"/>
            <w:vMerge/>
            <w:shd w:val="clear" w:color="auto" w:fill="FFF2CC"/>
            <w:vAlign w:val="center"/>
          </w:tcPr>
          <w:p w:rsidR="00F27796" w:rsidRPr="00070BFD" w:rsidRDefault="00F27796" w:rsidP="00EC1EC8">
            <w:pPr>
              <w:spacing w:after="60" w:line="276" w:lineRule="auto"/>
              <w:jc w:val="center"/>
              <w:rPr>
                <w:rFonts w:cs="Arial"/>
                <w:color w:val="000000"/>
                <w:sz w:val="20"/>
                <w:szCs w:val="20"/>
              </w:rPr>
            </w:pPr>
          </w:p>
        </w:tc>
        <w:tc>
          <w:tcPr>
            <w:tcW w:w="451" w:type="pct"/>
            <w:vMerge/>
            <w:shd w:val="clear" w:color="auto" w:fill="FFF2CC"/>
            <w:vAlign w:val="center"/>
          </w:tcPr>
          <w:p w:rsidR="00F27796" w:rsidRPr="00070BFD" w:rsidRDefault="00F27796" w:rsidP="00EC1EC8">
            <w:pPr>
              <w:spacing w:after="60" w:line="276" w:lineRule="auto"/>
              <w:jc w:val="center"/>
              <w:rPr>
                <w:rFonts w:cs="Arial"/>
                <w:color w:val="000000"/>
                <w:sz w:val="20"/>
                <w:szCs w:val="20"/>
              </w:rPr>
            </w:pPr>
          </w:p>
        </w:tc>
        <w:tc>
          <w:tcPr>
            <w:tcW w:w="452" w:type="pct"/>
            <w:vMerge/>
            <w:shd w:val="clear" w:color="auto" w:fill="FFF2CC"/>
            <w:vAlign w:val="center"/>
          </w:tcPr>
          <w:p w:rsidR="00F27796" w:rsidRPr="00070BFD" w:rsidRDefault="00F27796" w:rsidP="00EC1EC8">
            <w:pPr>
              <w:spacing w:after="60" w:line="276" w:lineRule="auto"/>
              <w:jc w:val="center"/>
              <w:rPr>
                <w:rFonts w:cs="Arial"/>
                <w:color w:val="000000"/>
                <w:sz w:val="20"/>
                <w:szCs w:val="20"/>
              </w:rPr>
            </w:pPr>
          </w:p>
        </w:tc>
        <w:tc>
          <w:tcPr>
            <w:tcW w:w="453" w:type="pct"/>
            <w:vMerge/>
            <w:shd w:val="clear" w:color="auto" w:fill="FFF2CC"/>
            <w:vAlign w:val="center"/>
          </w:tcPr>
          <w:p w:rsidR="00F27796" w:rsidRPr="00070BFD" w:rsidRDefault="00F27796" w:rsidP="00EC1EC8">
            <w:pPr>
              <w:spacing w:after="60" w:line="276" w:lineRule="auto"/>
              <w:jc w:val="center"/>
              <w:rPr>
                <w:rFonts w:cs="Arial"/>
                <w:color w:val="000000"/>
                <w:sz w:val="20"/>
                <w:szCs w:val="20"/>
              </w:rPr>
            </w:pPr>
          </w:p>
        </w:tc>
        <w:tc>
          <w:tcPr>
            <w:tcW w:w="420" w:type="pct"/>
            <w:shd w:val="clear" w:color="auto" w:fill="FFF2CC"/>
            <w:vAlign w:val="center"/>
          </w:tcPr>
          <w:p w:rsidR="00F27796" w:rsidRPr="00A02A32" w:rsidRDefault="00F27796" w:rsidP="00EC1EC8">
            <w:pPr>
              <w:spacing w:after="60" w:line="276" w:lineRule="auto"/>
              <w:jc w:val="center"/>
              <w:rPr>
                <w:rFonts w:cs="Arial"/>
                <w:color w:val="000000"/>
                <w:sz w:val="20"/>
                <w:szCs w:val="20"/>
              </w:rPr>
            </w:pPr>
            <w:r>
              <w:rPr>
                <w:rFonts w:cs="Arial"/>
                <w:color w:val="000000"/>
                <w:sz w:val="20"/>
                <w:szCs w:val="20"/>
              </w:rPr>
              <w:t>2022</w:t>
            </w:r>
          </w:p>
        </w:tc>
        <w:tc>
          <w:tcPr>
            <w:tcW w:w="387" w:type="pct"/>
            <w:shd w:val="clear" w:color="auto" w:fill="FFF2CC"/>
            <w:vAlign w:val="center"/>
          </w:tcPr>
          <w:p w:rsidR="00F27796" w:rsidRPr="00A02A32" w:rsidRDefault="00F27796" w:rsidP="00EC1EC8">
            <w:pPr>
              <w:spacing w:after="60" w:line="276" w:lineRule="auto"/>
              <w:jc w:val="center"/>
              <w:rPr>
                <w:rFonts w:cs="Arial"/>
                <w:color w:val="000000"/>
                <w:sz w:val="20"/>
                <w:szCs w:val="20"/>
              </w:rPr>
            </w:pPr>
            <w:r>
              <w:rPr>
                <w:rFonts w:cs="Arial"/>
                <w:color w:val="000000"/>
                <w:sz w:val="20"/>
                <w:szCs w:val="20"/>
              </w:rPr>
              <w:t>2023</w:t>
            </w:r>
          </w:p>
        </w:tc>
        <w:tc>
          <w:tcPr>
            <w:tcW w:w="449" w:type="pct"/>
            <w:shd w:val="clear" w:color="auto" w:fill="FFF2CC"/>
            <w:vAlign w:val="center"/>
          </w:tcPr>
          <w:p w:rsidR="00F27796" w:rsidRPr="00A02A32" w:rsidRDefault="00F27796" w:rsidP="00EC1EC8">
            <w:pPr>
              <w:spacing w:after="60" w:line="276" w:lineRule="auto"/>
              <w:jc w:val="center"/>
              <w:rPr>
                <w:rFonts w:cs="Arial"/>
                <w:color w:val="000000"/>
                <w:sz w:val="20"/>
                <w:szCs w:val="20"/>
              </w:rPr>
            </w:pPr>
            <w:r>
              <w:rPr>
                <w:rFonts w:cs="Arial"/>
                <w:color w:val="000000"/>
                <w:sz w:val="20"/>
                <w:szCs w:val="20"/>
              </w:rPr>
              <w:t>2024</w:t>
            </w:r>
          </w:p>
        </w:tc>
      </w:tr>
      <w:tr w:rsidR="00F27796" w:rsidRPr="00070BFD" w:rsidTr="00396534">
        <w:trPr>
          <w:trHeight w:val="822"/>
        </w:trPr>
        <w:tc>
          <w:tcPr>
            <w:tcW w:w="1394" w:type="pct"/>
            <w:tcBorders>
              <w:left w:val="double" w:sz="4" w:space="0" w:color="auto"/>
            </w:tcBorders>
            <w:shd w:val="clear" w:color="auto" w:fill="auto"/>
            <w:vAlign w:val="center"/>
          </w:tcPr>
          <w:p w:rsidR="00F27796" w:rsidRPr="00BC4B0D" w:rsidRDefault="00BC4B0D" w:rsidP="00EC1EC8">
            <w:pPr>
              <w:spacing w:after="60" w:line="276" w:lineRule="auto"/>
              <w:rPr>
                <w:rFonts w:cs="Arial"/>
                <w:color w:val="000000"/>
                <w:sz w:val="20"/>
                <w:szCs w:val="20"/>
              </w:rPr>
            </w:pPr>
            <w:r>
              <w:rPr>
                <w:rFonts w:cs="Arial"/>
                <w:color w:val="000000"/>
                <w:sz w:val="20"/>
                <w:szCs w:val="20"/>
              </w:rPr>
              <w:t>Успостављање сарадње са КЗМ и удружењима младих и за младе из Србије и иностранства</w:t>
            </w:r>
          </w:p>
        </w:tc>
        <w:tc>
          <w:tcPr>
            <w:tcW w:w="453" w:type="pct"/>
            <w:shd w:val="clear" w:color="auto" w:fill="auto"/>
            <w:vAlign w:val="center"/>
          </w:tcPr>
          <w:p w:rsidR="00F27796" w:rsidRPr="00D90070" w:rsidRDefault="00F27796" w:rsidP="00EC1EC8">
            <w:pPr>
              <w:spacing w:after="60" w:line="276" w:lineRule="auto"/>
              <w:rPr>
                <w:rFonts w:cs="Arial"/>
                <w:color w:val="000000"/>
                <w:sz w:val="20"/>
                <w:szCs w:val="20"/>
              </w:rPr>
            </w:pPr>
            <w:r>
              <w:rPr>
                <w:rFonts w:cs="Arial"/>
                <w:color w:val="000000"/>
                <w:sz w:val="20"/>
                <w:szCs w:val="20"/>
              </w:rPr>
              <w:t>Управа ГО Звездара</w:t>
            </w:r>
          </w:p>
        </w:tc>
        <w:tc>
          <w:tcPr>
            <w:tcW w:w="539" w:type="pct"/>
            <w:shd w:val="clear" w:color="auto" w:fill="auto"/>
            <w:vAlign w:val="center"/>
          </w:tcPr>
          <w:p w:rsidR="003E4D7E" w:rsidRDefault="003E4D7E" w:rsidP="003E4D7E">
            <w:pPr>
              <w:spacing w:after="60" w:line="276" w:lineRule="auto"/>
              <w:rPr>
                <w:rFonts w:cs="Arial"/>
                <w:color w:val="000000"/>
                <w:sz w:val="20"/>
                <w:szCs w:val="20"/>
              </w:rPr>
            </w:pPr>
            <w:r>
              <w:rPr>
                <w:rFonts w:cs="Arial"/>
                <w:color w:val="000000"/>
                <w:sz w:val="20"/>
                <w:szCs w:val="20"/>
              </w:rPr>
              <w:t>Удружења AIESEC</w:t>
            </w:r>
          </w:p>
          <w:p w:rsidR="003E4D7E" w:rsidRDefault="003E4D7E" w:rsidP="003E4D7E">
            <w:pPr>
              <w:spacing w:after="60" w:line="276" w:lineRule="auto"/>
              <w:rPr>
                <w:rFonts w:cs="Arial"/>
                <w:color w:val="000000"/>
                <w:sz w:val="20"/>
                <w:szCs w:val="20"/>
              </w:rPr>
            </w:pPr>
            <w:r>
              <w:rPr>
                <w:rFonts w:cs="Arial"/>
                <w:color w:val="000000"/>
                <w:sz w:val="20"/>
                <w:szCs w:val="20"/>
              </w:rPr>
              <w:t>КОМС</w:t>
            </w:r>
          </w:p>
          <w:p w:rsidR="003E4D7E" w:rsidRDefault="003E4D7E" w:rsidP="003E4D7E">
            <w:pPr>
              <w:spacing w:after="60" w:line="276" w:lineRule="auto"/>
              <w:rPr>
                <w:rFonts w:cs="Arial"/>
                <w:color w:val="000000"/>
                <w:sz w:val="20"/>
                <w:szCs w:val="20"/>
              </w:rPr>
            </w:pPr>
            <w:r>
              <w:rPr>
                <w:rFonts w:cs="Arial"/>
                <w:color w:val="000000"/>
                <w:sz w:val="20"/>
                <w:szCs w:val="20"/>
              </w:rPr>
              <w:t>НАПОР</w:t>
            </w:r>
            <w:r>
              <w:rPr>
                <w:rFonts w:cs="Arial"/>
                <w:color w:val="000000"/>
                <w:sz w:val="20"/>
                <w:szCs w:val="20"/>
              </w:rPr>
              <w:br/>
              <w:t>RYCO</w:t>
            </w:r>
          </w:p>
          <w:p w:rsidR="00F27796" w:rsidRPr="00D90070" w:rsidRDefault="003E4D7E" w:rsidP="003E4D7E">
            <w:pPr>
              <w:spacing w:after="60" w:line="276" w:lineRule="auto"/>
              <w:rPr>
                <w:rFonts w:cs="Arial"/>
                <w:color w:val="000000"/>
                <w:sz w:val="20"/>
                <w:szCs w:val="20"/>
              </w:rPr>
            </w:pPr>
            <w:r>
              <w:rPr>
                <w:rFonts w:cs="Arial"/>
                <w:color w:val="000000"/>
                <w:sz w:val="20"/>
                <w:szCs w:val="20"/>
              </w:rPr>
              <w:t>Млади истраживачи</w:t>
            </w:r>
          </w:p>
        </w:tc>
        <w:tc>
          <w:tcPr>
            <w:tcW w:w="451" w:type="pct"/>
            <w:shd w:val="clear" w:color="auto" w:fill="auto"/>
            <w:vAlign w:val="center"/>
          </w:tcPr>
          <w:p w:rsidR="00F27796" w:rsidRPr="00D90070" w:rsidRDefault="00F27796" w:rsidP="00EC1EC8">
            <w:pPr>
              <w:spacing w:after="60"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F27796" w:rsidRPr="00D90070" w:rsidRDefault="00E93474" w:rsidP="00EC1EC8">
            <w:pPr>
              <w:spacing w:after="60" w:line="276" w:lineRule="auto"/>
              <w:rPr>
                <w:rFonts w:cs="Arial"/>
                <w:color w:val="000000"/>
                <w:sz w:val="20"/>
                <w:szCs w:val="20"/>
              </w:rPr>
            </w:pPr>
            <w:r>
              <w:rPr>
                <w:rFonts w:cs="Arial"/>
                <w:color w:val="000000"/>
                <w:sz w:val="20"/>
                <w:szCs w:val="20"/>
              </w:rPr>
              <w:t>Буџет ГО Звездара</w:t>
            </w:r>
          </w:p>
        </w:tc>
        <w:tc>
          <w:tcPr>
            <w:tcW w:w="453" w:type="pct"/>
            <w:shd w:val="clear" w:color="auto" w:fill="auto"/>
            <w:vAlign w:val="center"/>
          </w:tcPr>
          <w:p w:rsidR="00F27796" w:rsidRPr="00070BFD" w:rsidRDefault="003E4D7E" w:rsidP="00EC1EC8">
            <w:pPr>
              <w:spacing w:after="60" w:line="276" w:lineRule="auto"/>
              <w:rPr>
                <w:rFonts w:cs="Arial"/>
                <w:color w:val="000000"/>
                <w:sz w:val="20"/>
                <w:szCs w:val="20"/>
              </w:rPr>
            </w:pPr>
            <w:r>
              <w:rPr>
                <w:rFonts w:cs="Arial"/>
                <w:color w:val="000000"/>
                <w:sz w:val="20"/>
                <w:szCs w:val="20"/>
              </w:rPr>
              <w:t>2101-0002</w:t>
            </w:r>
          </w:p>
        </w:tc>
        <w:tc>
          <w:tcPr>
            <w:tcW w:w="420" w:type="pct"/>
            <w:shd w:val="clear" w:color="auto" w:fill="auto"/>
            <w:vAlign w:val="center"/>
          </w:tcPr>
          <w:p w:rsidR="00F27796" w:rsidRPr="003E4D7E" w:rsidRDefault="003E4D7E" w:rsidP="00EC1EC8">
            <w:pPr>
              <w:spacing w:after="60" w:line="276" w:lineRule="auto"/>
              <w:rPr>
                <w:rFonts w:cs="Arial"/>
                <w:color w:val="000000"/>
                <w:sz w:val="20"/>
                <w:szCs w:val="20"/>
              </w:rPr>
            </w:pPr>
            <w:r>
              <w:rPr>
                <w:rFonts w:cs="Arial"/>
                <w:color w:val="000000"/>
                <w:sz w:val="20"/>
                <w:szCs w:val="20"/>
              </w:rPr>
              <w:t>50</w:t>
            </w:r>
          </w:p>
        </w:tc>
        <w:tc>
          <w:tcPr>
            <w:tcW w:w="387" w:type="pct"/>
            <w:shd w:val="clear" w:color="auto" w:fill="auto"/>
            <w:vAlign w:val="center"/>
          </w:tcPr>
          <w:p w:rsidR="00F27796" w:rsidRPr="003E4D7E" w:rsidRDefault="003E4D7E" w:rsidP="00EC1EC8">
            <w:pPr>
              <w:spacing w:after="60" w:line="276" w:lineRule="auto"/>
              <w:rPr>
                <w:rFonts w:cs="Arial"/>
                <w:color w:val="000000"/>
                <w:sz w:val="20"/>
                <w:szCs w:val="20"/>
              </w:rPr>
            </w:pPr>
            <w:r>
              <w:rPr>
                <w:rFonts w:cs="Arial"/>
                <w:color w:val="000000"/>
                <w:sz w:val="20"/>
                <w:szCs w:val="20"/>
              </w:rPr>
              <w:t>100</w:t>
            </w:r>
          </w:p>
        </w:tc>
        <w:tc>
          <w:tcPr>
            <w:tcW w:w="449" w:type="pct"/>
            <w:shd w:val="clear" w:color="auto" w:fill="auto"/>
            <w:vAlign w:val="center"/>
          </w:tcPr>
          <w:p w:rsidR="00F27796" w:rsidRPr="003E4D7E" w:rsidRDefault="003E4D7E" w:rsidP="00EC1EC8">
            <w:pPr>
              <w:spacing w:after="60" w:line="276" w:lineRule="auto"/>
              <w:rPr>
                <w:rFonts w:cs="Arial"/>
                <w:color w:val="000000"/>
                <w:sz w:val="20"/>
                <w:szCs w:val="20"/>
              </w:rPr>
            </w:pPr>
            <w:r>
              <w:rPr>
                <w:rFonts w:cs="Arial"/>
                <w:color w:val="000000"/>
                <w:sz w:val="20"/>
                <w:szCs w:val="20"/>
              </w:rPr>
              <w:t>100</w:t>
            </w:r>
          </w:p>
        </w:tc>
      </w:tr>
      <w:tr w:rsidR="003E4D7E" w:rsidRPr="00070BFD" w:rsidTr="00396534">
        <w:trPr>
          <w:trHeight w:val="822"/>
        </w:trPr>
        <w:tc>
          <w:tcPr>
            <w:tcW w:w="1394" w:type="pct"/>
            <w:tcBorders>
              <w:left w:val="double" w:sz="4" w:space="0" w:color="auto"/>
            </w:tcBorders>
            <w:shd w:val="clear" w:color="auto" w:fill="auto"/>
            <w:vAlign w:val="center"/>
          </w:tcPr>
          <w:p w:rsidR="003E4D7E" w:rsidRPr="003E4D7E" w:rsidRDefault="003E4D7E" w:rsidP="003E4D7E">
            <w:pPr>
              <w:spacing w:after="60" w:line="276" w:lineRule="auto"/>
              <w:rPr>
                <w:rFonts w:cs="Arial"/>
                <w:color w:val="000000"/>
                <w:sz w:val="20"/>
                <w:szCs w:val="20"/>
              </w:rPr>
            </w:pPr>
            <w:r>
              <w:rPr>
                <w:rFonts w:cs="Arial"/>
                <w:color w:val="000000"/>
                <w:sz w:val="20"/>
                <w:szCs w:val="20"/>
              </w:rPr>
              <w:t>Креирање програма и пројеката (Ерасмус +, RYCO, Млади истраживачи...)</w:t>
            </w:r>
          </w:p>
        </w:tc>
        <w:tc>
          <w:tcPr>
            <w:tcW w:w="453" w:type="pct"/>
            <w:shd w:val="clear" w:color="auto" w:fill="auto"/>
            <w:vAlign w:val="center"/>
          </w:tcPr>
          <w:p w:rsidR="003E4D7E" w:rsidRPr="003E4D7E" w:rsidRDefault="003E4D7E" w:rsidP="00EC1EC8">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3E4D7E" w:rsidRDefault="003E4D7E" w:rsidP="00EC1EC8">
            <w:pPr>
              <w:spacing w:after="60" w:line="276" w:lineRule="auto"/>
              <w:rPr>
                <w:rFonts w:cs="Arial"/>
                <w:color w:val="000000"/>
                <w:sz w:val="20"/>
                <w:szCs w:val="20"/>
              </w:rPr>
            </w:pPr>
            <w:r>
              <w:rPr>
                <w:rFonts w:cs="Arial"/>
                <w:color w:val="000000"/>
                <w:sz w:val="20"/>
                <w:szCs w:val="20"/>
              </w:rPr>
              <w:t>Удружења</w:t>
            </w:r>
          </w:p>
          <w:p w:rsidR="003E4D7E" w:rsidRPr="003E4D7E" w:rsidRDefault="003E4D7E" w:rsidP="00EC1EC8">
            <w:pPr>
              <w:spacing w:after="60" w:line="276" w:lineRule="auto"/>
              <w:rPr>
                <w:rFonts w:cs="Arial"/>
                <w:color w:val="000000"/>
                <w:sz w:val="20"/>
                <w:szCs w:val="20"/>
              </w:rPr>
            </w:pPr>
            <w:r>
              <w:rPr>
                <w:rFonts w:cs="Arial"/>
                <w:color w:val="000000"/>
                <w:sz w:val="20"/>
                <w:szCs w:val="20"/>
              </w:rPr>
              <w:t>Средње школе</w:t>
            </w:r>
          </w:p>
        </w:tc>
        <w:tc>
          <w:tcPr>
            <w:tcW w:w="451" w:type="pct"/>
            <w:shd w:val="clear" w:color="auto" w:fill="auto"/>
            <w:vAlign w:val="center"/>
          </w:tcPr>
          <w:p w:rsidR="003E4D7E" w:rsidRDefault="003E4D7E" w:rsidP="00EC1EC8">
            <w:pPr>
              <w:spacing w:after="60" w:line="276" w:lineRule="auto"/>
              <w:rPr>
                <w:rFonts w:cs="Arial"/>
                <w:color w:val="000000"/>
                <w:sz w:val="20"/>
                <w:szCs w:val="20"/>
              </w:rPr>
            </w:pPr>
            <w:r>
              <w:rPr>
                <w:rFonts w:cs="Arial"/>
                <w:color w:val="000000"/>
                <w:sz w:val="20"/>
                <w:szCs w:val="20"/>
              </w:rPr>
              <w:t>Континуирано</w:t>
            </w:r>
          </w:p>
        </w:tc>
        <w:tc>
          <w:tcPr>
            <w:tcW w:w="452" w:type="pct"/>
            <w:shd w:val="clear" w:color="auto" w:fill="auto"/>
            <w:vAlign w:val="center"/>
          </w:tcPr>
          <w:p w:rsidR="003E4D7E" w:rsidRPr="003E4D7E" w:rsidRDefault="003E4D7E" w:rsidP="00EC1EC8">
            <w:pPr>
              <w:spacing w:after="60" w:line="276" w:lineRule="auto"/>
              <w:rPr>
                <w:rFonts w:cs="Arial"/>
                <w:color w:val="000000"/>
                <w:sz w:val="20"/>
                <w:szCs w:val="20"/>
              </w:rPr>
            </w:pPr>
            <w:r>
              <w:rPr>
                <w:rFonts w:cs="Arial"/>
                <w:color w:val="000000"/>
                <w:sz w:val="20"/>
                <w:szCs w:val="20"/>
              </w:rPr>
              <w:t>Није потребно финансирање</w:t>
            </w:r>
          </w:p>
        </w:tc>
        <w:tc>
          <w:tcPr>
            <w:tcW w:w="453" w:type="pct"/>
            <w:shd w:val="clear" w:color="auto" w:fill="auto"/>
            <w:vAlign w:val="center"/>
          </w:tcPr>
          <w:p w:rsidR="003E4D7E" w:rsidRDefault="003E4D7E" w:rsidP="00EC1EC8">
            <w:pPr>
              <w:spacing w:after="60" w:line="276" w:lineRule="auto"/>
              <w:rPr>
                <w:rFonts w:cs="Arial"/>
                <w:color w:val="000000"/>
                <w:sz w:val="20"/>
                <w:szCs w:val="20"/>
              </w:rPr>
            </w:pPr>
            <w:r>
              <w:rPr>
                <w:rFonts w:cs="Arial"/>
                <w:color w:val="000000"/>
                <w:sz w:val="20"/>
                <w:szCs w:val="20"/>
              </w:rPr>
              <w:t>/</w:t>
            </w:r>
          </w:p>
        </w:tc>
        <w:tc>
          <w:tcPr>
            <w:tcW w:w="420" w:type="pct"/>
            <w:shd w:val="clear" w:color="auto" w:fill="auto"/>
            <w:vAlign w:val="center"/>
          </w:tcPr>
          <w:p w:rsidR="003E4D7E" w:rsidRPr="003E4D7E" w:rsidRDefault="003E4D7E" w:rsidP="00EC1EC8">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3E4D7E" w:rsidRPr="003E4D7E" w:rsidRDefault="003E4D7E" w:rsidP="00EC1EC8">
            <w:pPr>
              <w:spacing w:after="60" w:line="276" w:lineRule="auto"/>
              <w:rPr>
                <w:rFonts w:cs="Arial"/>
                <w:color w:val="000000"/>
                <w:sz w:val="20"/>
                <w:szCs w:val="20"/>
              </w:rPr>
            </w:pPr>
            <w:r>
              <w:rPr>
                <w:rFonts w:cs="Arial"/>
                <w:color w:val="000000"/>
                <w:sz w:val="20"/>
                <w:szCs w:val="20"/>
              </w:rPr>
              <w:t>0</w:t>
            </w:r>
          </w:p>
        </w:tc>
        <w:tc>
          <w:tcPr>
            <w:tcW w:w="449" w:type="pct"/>
            <w:shd w:val="clear" w:color="auto" w:fill="auto"/>
            <w:vAlign w:val="center"/>
          </w:tcPr>
          <w:p w:rsidR="003E4D7E" w:rsidRPr="003E4D7E" w:rsidRDefault="003E4D7E" w:rsidP="00EC1EC8">
            <w:pPr>
              <w:spacing w:after="60" w:line="276" w:lineRule="auto"/>
              <w:rPr>
                <w:rFonts w:cs="Arial"/>
                <w:color w:val="000000"/>
                <w:sz w:val="20"/>
                <w:szCs w:val="20"/>
              </w:rPr>
            </w:pPr>
            <w:r>
              <w:rPr>
                <w:rFonts w:cs="Arial"/>
                <w:color w:val="000000"/>
                <w:sz w:val="20"/>
                <w:szCs w:val="20"/>
              </w:rPr>
              <w:t>0</w:t>
            </w:r>
          </w:p>
        </w:tc>
      </w:tr>
      <w:tr w:rsidR="00F27796" w:rsidRPr="00070BFD" w:rsidTr="00396534">
        <w:trPr>
          <w:trHeight w:val="822"/>
        </w:trPr>
        <w:tc>
          <w:tcPr>
            <w:tcW w:w="1394" w:type="pct"/>
            <w:tcBorders>
              <w:left w:val="double" w:sz="4" w:space="0" w:color="auto"/>
            </w:tcBorders>
            <w:shd w:val="clear" w:color="auto" w:fill="auto"/>
            <w:vAlign w:val="center"/>
          </w:tcPr>
          <w:p w:rsidR="00F27796" w:rsidRPr="00C04F76" w:rsidRDefault="00BC4B0D" w:rsidP="00C04F76">
            <w:pPr>
              <w:spacing w:after="60" w:line="276" w:lineRule="auto"/>
              <w:rPr>
                <w:rFonts w:cs="Arial"/>
                <w:color w:val="000000"/>
                <w:sz w:val="20"/>
                <w:szCs w:val="20"/>
              </w:rPr>
            </w:pPr>
            <w:r>
              <w:rPr>
                <w:rFonts w:cs="Arial"/>
                <w:color w:val="000000"/>
                <w:sz w:val="20"/>
                <w:szCs w:val="20"/>
              </w:rPr>
              <w:t xml:space="preserve">Организовање </w:t>
            </w:r>
            <w:r w:rsidR="00C04F76">
              <w:rPr>
                <w:rFonts w:cs="Arial"/>
                <w:color w:val="000000"/>
                <w:sz w:val="20"/>
                <w:szCs w:val="20"/>
              </w:rPr>
              <w:t xml:space="preserve">летњих и зимских школа, екскурзија, кампова, излета, сусрета </w:t>
            </w:r>
          </w:p>
        </w:tc>
        <w:tc>
          <w:tcPr>
            <w:tcW w:w="453" w:type="pct"/>
            <w:shd w:val="clear" w:color="auto" w:fill="auto"/>
            <w:vAlign w:val="center"/>
          </w:tcPr>
          <w:p w:rsidR="00F27796" w:rsidRPr="00D90070" w:rsidRDefault="00F27796" w:rsidP="00EC1EC8">
            <w:pPr>
              <w:spacing w:after="60" w:line="276" w:lineRule="auto"/>
              <w:rPr>
                <w:rFonts w:cs="Arial"/>
                <w:color w:val="000000"/>
                <w:sz w:val="20"/>
                <w:szCs w:val="20"/>
              </w:rPr>
            </w:pPr>
            <w:r>
              <w:rPr>
                <w:rFonts w:cs="Arial"/>
                <w:color w:val="000000"/>
                <w:sz w:val="20"/>
                <w:szCs w:val="20"/>
              </w:rPr>
              <w:t>КЗМ</w:t>
            </w:r>
          </w:p>
        </w:tc>
        <w:tc>
          <w:tcPr>
            <w:tcW w:w="539" w:type="pct"/>
            <w:shd w:val="clear" w:color="auto" w:fill="auto"/>
            <w:vAlign w:val="center"/>
          </w:tcPr>
          <w:p w:rsidR="00F27796" w:rsidRDefault="00F27796" w:rsidP="00EC1EC8">
            <w:pPr>
              <w:spacing w:after="60" w:line="276" w:lineRule="auto"/>
              <w:rPr>
                <w:rFonts w:cs="Arial"/>
                <w:color w:val="000000"/>
                <w:sz w:val="20"/>
                <w:szCs w:val="20"/>
              </w:rPr>
            </w:pPr>
            <w:r>
              <w:rPr>
                <w:rFonts w:cs="Arial"/>
                <w:color w:val="000000"/>
                <w:sz w:val="20"/>
                <w:szCs w:val="20"/>
              </w:rPr>
              <w:t>Удружења AIESEC</w:t>
            </w:r>
          </w:p>
          <w:p w:rsidR="00F27796" w:rsidRDefault="00F27796" w:rsidP="00EC1EC8">
            <w:pPr>
              <w:spacing w:after="60" w:line="276" w:lineRule="auto"/>
              <w:rPr>
                <w:rFonts w:cs="Arial"/>
                <w:color w:val="000000"/>
                <w:sz w:val="20"/>
                <w:szCs w:val="20"/>
              </w:rPr>
            </w:pPr>
            <w:r>
              <w:rPr>
                <w:rFonts w:cs="Arial"/>
                <w:color w:val="000000"/>
                <w:sz w:val="20"/>
                <w:szCs w:val="20"/>
              </w:rPr>
              <w:t>КОМС</w:t>
            </w:r>
          </w:p>
          <w:p w:rsidR="00C04F76" w:rsidRDefault="00C04F76" w:rsidP="00EC1EC8">
            <w:pPr>
              <w:spacing w:after="60" w:line="276" w:lineRule="auto"/>
              <w:rPr>
                <w:rFonts w:cs="Arial"/>
                <w:color w:val="000000"/>
                <w:sz w:val="20"/>
                <w:szCs w:val="20"/>
              </w:rPr>
            </w:pPr>
            <w:r>
              <w:rPr>
                <w:rFonts w:cs="Arial"/>
                <w:color w:val="000000"/>
                <w:sz w:val="20"/>
                <w:szCs w:val="20"/>
              </w:rPr>
              <w:t>НАПОР</w:t>
            </w:r>
            <w:r>
              <w:rPr>
                <w:rFonts w:cs="Arial"/>
                <w:color w:val="000000"/>
                <w:sz w:val="20"/>
                <w:szCs w:val="20"/>
              </w:rPr>
              <w:br/>
            </w:r>
            <w:r w:rsidR="00B97E42">
              <w:rPr>
                <w:rFonts w:cs="Arial"/>
                <w:color w:val="000000"/>
                <w:sz w:val="20"/>
                <w:szCs w:val="20"/>
              </w:rPr>
              <w:t>RYCO</w:t>
            </w:r>
          </w:p>
          <w:p w:rsidR="003E4D7E" w:rsidRPr="003E4D7E" w:rsidRDefault="003E4D7E" w:rsidP="00EC1EC8">
            <w:pPr>
              <w:spacing w:after="60" w:line="276" w:lineRule="auto"/>
              <w:rPr>
                <w:rFonts w:cs="Arial"/>
                <w:color w:val="000000"/>
                <w:sz w:val="20"/>
                <w:szCs w:val="20"/>
              </w:rPr>
            </w:pPr>
            <w:r>
              <w:rPr>
                <w:rFonts w:cs="Arial"/>
                <w:color w:val="000000"/>
                <w:sz w:val="20"/>
                <w:szCs w:val="20"/>
              </w:rPr>
              <w:t>Млади истраживачи</w:t>
            </w:r>
          </w:p>
        </w:tc>
        <w:tc>
          <w:tcPr>
            <w:tcW w:w="451" w:type="pct"/>
            <w:shd w:val="clear" w:color="auto" w:fill="auto"/>
            <w:vAlign w:val="center"/>
          </w:tcPr>
          <w:p w:rsidR="00F27796" w:rsidRPr="00C04F76" w:rsidRDefault="003E4D7E" w:rsidP="00EC1EC8">
            <w:pPr>
              <w:spacing w:after="60" w:line="276" w:lineRule="auto"/>
              <w:rPr>
                <w:rFonts w:cs="Arial"/>
                <w:color w:val="000000"/>
                <w:sz w:val="20"/>
                <w:szCs w:val="20"/>
              </w:rPr>
            </w:pPr>
            <w:r>
              <w:rPr>
                <w:rFonts w:cs="Arial"/>
                <w:color w:val="000000"/>
                <w:sz w:val="20"/>
                <w:szCs w:val="20"/>
              </w:rPr>
              <w:t>Континуирано од 2023.</w:t>
            </w:r>
          </w:p>
        </w:tc>
        <w:tc>
          <w:tcPr>
            <w:tcW w:w="452" w:type="pct"/>
            <w:shd w:val="clear" w:color="auto" w:fill="auto"/>
            <w:vAlign w:val="center"/>
          </w:tcPr>
          <w:p w:rsidR="00F27796" w:rsidRPr="00D90070" w:rsidRDefault="00E93474" w:rsidP="00EC1EC8">
            <w:pPr>
              <w:spacing w:after="60" w:line="276" w:lineRule="auto"/>
              <w:rPr>
                <w:rFonts w:cs="Arial"/>
                <w:color w:val="000000"/>
                <w:sz w:val="20"/>
                <w:szCs w:val="20"/>
              </w:rPr>
            </w:pPr>
            <w:r>
              <w:rPr>
                <w:rFonts w:cs="Arial"/>
                <w:color w:val="000000"/>
                <w:sz w:val="20"/>
                <w:szCs w:val="20"/>
              </w:rPr>
              <w:t>Буџет ГО Звездара</w:t>
            </w:r>
            <w:r w:rsidR="006B6A19">
              <w:rPr>
                <w:rFonts w:cs="Arial"/>
                <w:color w:val="000000"/>
                <w:sz w:val="20"/>
                <w:szCs w:val="20"/>
              </w:rPr>
              <w:t xml:space="preserve"> Донација</w:t>
            </w:r>
          </w:p>
        </w:tc>
        <w:tc>
          <w:tcPr>
            <w:tcW w:w="453" w:type="pct"/>
            <w:shd w:val="clear" w:color="auto" w:fill="auto"/>
            <w:vAlign w:val="center"/>
          </w:tcPr>
          <w:p w:rsidR="00F27796" w:rsidRDefault="00C04F76" w:rsidP="00EC1EC8">
            <w:pPr>
              <w:spacing w:after="60" w:line="276" w:lineRule="auto"/>
              <w:rPr>
                <w:rFonts w:cs="Arial"/>
                <w:color w:val="000000"/>
                <w:sz w:val="20"/>
                <w:szCs w:val="20"/>
              </w:rPr>
            </w:pPr>
            <w:r>
              <w:rPr>
                <w:rFonts w:cs="Arial"/>
                <w:color w:val="000000"/>
                <w:sz w:val="20"/>
                <w:szCs w:val="20"/>
              </w:rPr>
              <w:t>1301--0005</w:t>
            </w:r>
          </w:p>
          <w:p w:rsidR="00C04F76" w:rsidRPr="00C04F76" w:rsidRDefault="00C04F76" w:rsidP="00EC1EC8">
            <w:pPr>
              <w:spacing w:after="60" w:line="276" w:lineRule="auto"/>
              <w:rPr>
                <w:rFonts w:cs="Arial"/>
                <w:color w:val="000000"/>
                <w:sz w:val="20"/>
                <w:szCs w:val="20"/>
              </w:rPr>
            </w:pPr>
          </w:p>
        </w:tc>
        <w:tc>
          <w:tcPr>
            <w:tcW w:w="420" w:type="pct"/>
            <w:shd w:val="clear" w:color="auto" w:fill="auto"/>
            <w:vAlign w:val="center"/>
          </w:tcPr>
          <w:p w:rsidR="00F27796" w:rsidRPr="003E4D7E" w:rsidRDefault="003E4D7E" w:rsidP="00EC1EC8">
            <w:pPr>
              <w:spacing w:after="60" w:line="276" w:lineRule="auto"/>
              <w:rPr>
                <w:rFonts w:cs="Arial"/>
                <w:color w:val="000000"/>
                <w:sz w:val="20"/>
                <w:szCs w:val="20"/>
              </w:rPr>
            </w:pPr>
            <w:r>
              <w:rPr>
                <w:rFonts w:cs="Arial"/>
                <w:color w:val="000000"/>
                <w:sz w:val="20"/>
                <w:szCs w:val="20"/>
              </w:rPr>
              <w:t>0</w:t>
            </w:r>
          </w:p>
        </w:tc>
        <w:tc>
          <w:tcPr>
            <w:tcW w:w="387" w:type="pct"/>
            <w:shd w:val="clear" w:color="auto" w:fill="auto"/>
            <w:vAlign w:val="center"/>
          </w:tcPr>
          <w:p w:rsidR="00F27796" w:rsidRPr="00716023" w:rsidRDefault="00716023" w:rsidP="00EC1EC8">
            <w:pPr>
              <w:spacing w:after="60" w:line="276" w:lineRule="auto"/>
              <w:rPr>
                <w:rFonts w:cs="Arial"/>
                <w:color w:val="000000"/>
                <w:sz w:val="20"/>
                <w:szCs w:val="20"/>
              </w:rPr>
            </w:pPr>
            <w:r>
              <w:rPr>
                <w:rFonts w:cs="Arial"/>
                <w:color w:val="000000"/>
                <w:sz w:val="20"/>
                <w:szCs w:val="20"/>
              </w:rPr>
              <w:t>500</w:t>
            </w:r>
          </w:p>
        </w:tc>
        <w:tc>
          <w:tcPr>
            <w:tcW w:w="449" w:type="pct"/>
            <w:shd w:val="clear" w:color="auto" w:fill="auto"/>
            <w:vAlign w:val="center"/>
          </w:tcPr>
          <w:p w:rsidR="00F27796" w:rsidRPr="003E4D7E" w:rsidRDefault="003E4D7E" w:rsidP="00716023">
            <w:pPr>
              <w:spacing w:after="60" w:line="276" w:lineRule="auto"/>
              <w:rPr>
                <w:rFonts w:cs="Arial"/>
                <w:color w:val="000000"/>
                <w:sz w:val="20"/>
                <w:szCs w:val="20"/>
              </w:rPr>
            </w:pPr>
            <w:r>
              <w:rPr>
                <w:rFonts w:cs="Arial"/>
                <w:color w:val="000000"/>
                <w:sz w:val="20"/>
                <w:szCs w:val="20"/>
              </w:rPr>
              <w:t>500</w:t>
            </w:r>
          </w:p>
        </w:tc>
      </w:tr>
    </w:tbl>
    <w:p w:rsidR="00F27796" w:rsidRDefault="00F27796" w:rsidP="00750503">
      <w:pPr>
        <w:spacing w:after="60" w:line="276" w:lineRule="auto"/>
        <w:rPr>
          <w:rFonts w:cs="Arial"/>
          <w:b/>
          <w:color w:val="000000"/>
          <w:sz w:val="36"/>
          <w:szCs w:val="36"/>
        </w:rPr>
      </w:pPr>
    </w:p>
    <w:p w:rsidR="00396534" w:rsidRDefault="00396534" w:rsidP="00750503">
      <w:pPr>
        <w:spacing w:after="60" w:line="276" w:lineRule="auto"/>
        <w:rPr>
          <w:rFonts w:cs="Arial"/>
          <w:b/>
          <w:color w:val="000000"/>
          <w:sz w:val="36"/>
          <w:szCs w:val="36"/>
        </w:rPr>
      </w:pPr>
    </w:p>
    <w:tbl>
      <w:tblPr>
        <w:tblW w:w="462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70"/>
        <w:gridCol w:w="1770"/>
        <w:gridCol w:w="327"/>
        <w:gridCol w:w="1080"/>
        <w:gridCol w:w="1801"/>
        <w:gridCol w:w="1711"/>
        <w:gridCol w:w="1954"/>
        <w:gridCol w:w="31"/>
      </w:tblGrid>
      <w:tr w:rsidR="00396534" w:rsidRPr="00070BFD" w:rsidTr="00E8142F">
        <w:trPr>
          <w:gridAfter w:val="1"/>
          <w:wAfter w:w="11" w:type="pct"/>
          <w:trHeight w:val="168"/>
        </w:trPr>
        <w:tc>
          <w:tcPr>
            <w:tcW w:w="4989" w:type="pct"/>
            <w:gridSpan w:val="8"/>
            <w:tcBorders>
              <w:top w:val="double" w:sz="4" w:space="0" w:color="auto"/>
              <w:left w:val="double" w:sz="4" w:space="0" w:color="auto"/>
              <w:right w:val="double" w:sz="4" w:space="0" w:color="auto"/>
            </w:tcBorders>
            <w:shd w:val="clear" w:color="auto" w:fill="F7CAAC"/>
            <w:vAlign w:val="center"/>
          </w:tcPr>
          <w:p w:rsidR="00396534" w:rsidRPr="001E5DDD" w:rsidRDefault="00396534" w:rsidP="001E5DDD">
            <w:pPr>
              <w:spacing w:after="60" w:line="276" w:lineRule="auto"/>
              <w:rPr>
                <w:rFonts w:cs="Arial"/>
                <w:bCs/>
                <w:iCs/>
                <w:color w:val="000000"/>
                <w:sz w:val="20"/>
                <w:szCs w:val="20"/>
              </w:rPr>
            </w:pPr>
            <w:r w:rsidRPr="001533FE">
              <w:rPr>
                <w:rFonts w:cs="Arial"/>
                <w:color w:val="000000"/>
                <w:sz w:val="20"/>
                <w:szCs w:val="20"/>
              </w:rPr>
              <w:t>Мера 7.</w:t>
            </w:r>
            <w:r>
              <w:rPr>
                <w:rFonts w:cs="Arial"/>
                <w:color w:val="000000"/>
                <w:sz w:val="20"/>
                <w:szCs w:val="20"/>
              </w:rPr>
              <w:t>3</w:t>
            </w:r>
            <w:r w:rsidRPr="001533FE">
              <w:rPr>
                <w:rFonts w:cs="Arial"/>
                <w:color w:val="000000"/>
                <w:sz w:val="20"/>
                <w:szCs w:val="20"/>
              </w:rPr>
              <w:t>.</w:t>
            </w:r>
            <w:r w:rsidR="001E5DDD">
              <w:rPr>
                <w:rFonts w:cs="Arial"/>
                <w:color w:val="000000"/>
                <w:sz w:val="20"/>
                <w:szCs w:val="20"/>
              </w:rPr>
              <w:t>6</w:t>
            </w:r>
            <w:r w:rsidRPr="001533FE">
              <w:rPr>
                <w:rFonts w:cs="Arial"/>
                <w:color w:val="000000"/>
                <w:sz w:val="20"/>
                <w:szCs w:val="20"/>
              </w:rPr>
              <w:t xml:space="preserve">: </w:t>
            </w:r>
            <w:r w:rsidR="001E5DDD">
              <w:rPr>
                <w:rFonts w:cs="Arial"/>
                <w:color w:val="000000"/>
                <w:sz w:val="20"/>
                <w:szCs w:val="20"/>
              </w:rPr>
              <w:t>Развој и неговање националног идентитета, интеркултуралности и европских вредности</w:t>
            </w:r>
          </w:p>
        </w:tc>
      </w:tr>
      <w:tr w:rsidR="00396534" w:rsidRPr="00070BFD" w:rsidTr="00E8142F">
        <w:trPr>
          <w:gridAfter w:val="1"/>
          <w:wAfter w:w="11" w:type="pct"/>
          <w:trHeight w:val="298"/>
        </w:trPr>
        <w:tc>
          <w:tcPr>
            <w:tcW w:w="4989" w:type="pct"/>
            <w:gridSpan w:val="8"/>
            <w:tcBorders>
              <w:top w:val="double" w:sz="4" w:space="0" w:color="auto"/>
              <w:left w:val="double" w:sz="4" w:space="0" w:color="auto"/>
              <w:bottom w:val="double" w:sz="4" w:space="0" w:color="auto"/>
              <w:right w:val="double" w:sz="4" w:space="0" w:color="auto"/>
            </w:tcBorders>
            <w:shd w:val="clear" w:color="auto" w:fill="F7CAAC"/>
            <w:vAlign w:val="center"/>
          </w:tcPr>
          <w:p w:rsidR="00396534" w:rsidRPr="00862DF3" w:rsidRDefault="00396534" w:rsidP="00E8142F">
            <w:pPr>
              <w:spacing w:after="60" w:line="276" w:lineRule="auto"/>
              <w:rPr>
                <w:rFonts w:cs="Arial"/>
                <w:color w:val="000000"/>
                <w:sz w:val="20"/>
                <w:szCs w:val="20"/>
              </w:rPr>
            </w:pPr>
            <w:r w:rsidRPr="00070BFD">
              <w:rPr>
                <w:rFonts w:cs="Arial"/>
                <w:color w:val="000000"/>
                <w:sz w:val="20"/>
                <w:szCs w:val="20"/>
              </w:rPr>
              <w:t>Орган oдговоран за спровођење (координисање спровођења) мере:</w:t>
            </w:r>
            <w:r>
              <w:rPr>
                <w:rFonts w:cs="Arial"/>
                <w:color w:val="000000"/>
                <w:sz w:val="20"/>
                <w:szCs w:val="20"/>
              </w:rPr>
              <w:t xml:space="preserve"> КЗМ</w:t>
            </w:r>
          </w:p>
        </w:tc>
      </w:tr>
      <w:tr w:rsidR="00396534" w:rsidRPr="00070BFD" w:rsidTr="00E8142F">
        <w:trPr>
          <w:gridAfter w:val="1"/>
          <w:wAfter w:w="11" w:type="pct"/>
          <w:trHeight w:val="298"/>
        </w:trPr>
        <w:tc>
          <w:tcPr>
            <w:tcW w:w="2527" w:type="pct"/>
            <w:gridSpan w:val="3"/>
            <w:tcBorders>
              <w:top w:val="double" w:sz="4" w:space="0" w:color="auto"/>
              <w:left w:val="double" w:sz="4" w:space="0" w:color="auto"/>
              <w:bottom w:val="double" w:sz="4" w:space="0" w:color="auto"/>
              <w:right w:val="double" w:sz="4" w:space="0" w:color="auto"/>
            </w:tcBorders>
            <w:shd w:val="clear" w:color="auto" w:fill="F7CAAC"/>
            <w:vAlign w:val="center"/>
          </w:tcPr>
          <w:p w:rsidR="00396534" w:rsidRPr="00862DF3" w:rsidRDefault="00396534" w:rsidP="00E8142F">
            <w:pPr>
              <w:spacing w:after="60" w:line="276" w:lineRule="auto"/>
              <w:rPr>
                <w:rFonts w:cs="Arial"/>
                <w:color w:val="000000"/>
                <w:sz w:val="20"/>
                <w:szCs w:val="20"/>
              </w:rPr>
            </w:pPr>
            <w:r w:rsidRPr="00070BFD">
              <w:rPr>
                <w:rFonts w:cs="Arial"/>
                <w:color w:val="000000"/>
                <w:sz w:val="20"/>
                <w:szCs w:val="20"/>
              </w:rPr>
              <w:t xml:space="preserve">Период спровођења: </w:t>
            </w:r>
            <w:r>
              <w:rPr>
                <w:rFonts w:cs="Arial"/>
                <w:color w:val="000000"/>
                <w:sz w:val="20"/>
                <w:szCs w:val="20"/>
              </w:rPr>
              <w:t xml:space="preserve">2022 </w:t>
            </w:r>
            <w:r w:rsidR="00E93474">
              <w:rPr>
                <w:rFonts w:cs="Arial"/>
                <w:color w:val="000000"/>
                <w:sz w:val="20"/>
                <w:szCs w:val="20"/>
              </w:rPr>
              <w:t>–</w:t>
            </w:r>
            <w:r>
              <w:rPr>
                <w:rFonts w:cs="Arial"/>
                <w:color w:val="000000"/>
                <w:sz w:val="20"/>
                <w:szCs w:val="20"/>
              </w:rPr>
              <w:t xml:space="preserve"> 2026</w:t>
            </w:r>
          </w:p>
        </w:tc>
        <w:tc>
          <w:tcPr>
            <w:tcW w:w="2461" w:type="pct"/>
            <w:gridSpan w:val="5"/>
            <w:tcBorders>
              <w:top w:val="double" w:sz="4" w:space="0" w:color="auto"/>
              <w:left w:val="double" w:sz="4" w:space="0" w:color="auto"/>
              <w:bottom w:val="double" w:sz="4" w:space="0" w:color="auto"/>
              <w:right w:val="double" w:sz="4" w:space="0" w:color="auto"/>
            </w:tcBorders>
            <w:shd w:val="clear" w:color="auto" w:fill="F7CAAC"/>
            <w:vAlign w:val="center"/>
          </w:tcPr>
          <w:p w:rsidR="00396534" w:rsidRPr="00862DF3" w:rsidRDefault="00396534" w:rsidP="00E8142F">
            <w:pPr>
              <w:spacing w:after="60" w:line="276" w:lineRule="auto"/>
              <w:rPr>
                <w:rFonts w:cs="Arial"/>
                <w:color w:val="000000"/>
                <w:sz w:val="20"/>
                <w:szCs w:val="20"/>
              </w:rPr>
            </w:pPr>
            <w:r w:rsidRPr="00070BFD">
              <w:rPr>
                <w:rFonts w:cs="Arial"/>
                <w:color w:val="000000"/>
                <w:sz w:val="20"/>
                <w:szCs w:val="20"/>
              </w:rPr>
              <w:t xml:space="preserve">Тип мере: </w:t>
            </w:r>
            <w:r w:rsidR="00334700">
              <w:rPr>
                <w:rFonts w:cs="Arial"/>
                <w:color w:val="000000"/>
                <w:sz w:val="20"/>
                <w:szCs w:val="20"/>
              </w:rPr>
              <w:t>едукативна/</w:t>
            </w:r>
            <w:r>
              <w:rPr>
                <w:rFonts w:cs="Arial"/>
                <w:color w:val="000000"/>
                <w:sz w:val="20"/>
                <w:szCs w:val="20"/>
              </w:rPr>
              <w:t>подстицајна</w:t>
            </w:r>
          </w:p>
        </w:tc>
      </w:tr>
      <w:tr w:rsidR="00396534" w:rsidRPr="00070BFD" w:rsidTr="003E4D7E">
        <w:trPr>
          <w:trHeight w:val="950"/>
        </w:trPr>
        <w:tc>
          <w:tcPr>
            <w:tcW w:w="1474" w:type="pct"/>
            <w:tcBorders>
              <w:top w:val="double" w:sz="4" w:space="0" w:color="auto"/>
            </w:tcBorders>
            <w:shd w:val="clear" w:color="auto" w:fill="D9D9D9"/>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Показатељ(и)  на нивоу мере (показатељ резултата)</w:t>
            </w:r>
          </w:p>
        </w:tc>
        <w:tc>
          <w:tcPr>
            <w:tcW w:w="419" w:type="pct"/>
            <w:tcBorders>
              <w:top w:val="double" w:sz="4" w:space="0" w:color="auto"/>
            </w:tcBorders>
            <w:shd w:val="clear" w:color="auto" w:fill="D9D9D9"/>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Jединица мере</w:t>
            </w:r>
          </w:p>
        </w:tc>
        <w:tc>
          <w:tcPr>
            <w:tcW w:w="751" w:type="pct"/>
            <w:gridSpan w:val="2"/>
            <w:tcBorders>
              <w:top w:val="double" w:sz="4" w:space="0" w:color="auto"/>
            </w:tcBorders>
            <w:shd w:val="clear" w:color="auto" w:fill="D9D9D9"/>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Извор провере</w:t>
            </w:r>
          </w:p>
        </w:tc>
        <w:tc>
          <w:tcPr>
            <w:tcW w:w="387" w:type="pct"/>
            <w:tcBorders>
              <w:top w:val="double" w:sz="4" w:space="0" w:color="auto"/>
            </w:tcBorders>
            <w:shd w:val="clear" w:color="auto" w:fill="D9D9D9"/>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Почетна вредност</w:t>
            </w:r>
          </w:p>
        </w:tc>
        <w:tc>
          <w:tcPr>
            <w:tcW w:w="645" w:type="pct"/>
            <w:tcBorders>
              <w:top w:val="double" w:sz="4" w:space="0" w:color="auto"/>
            </w:tcBorders>
            <w:shd w:val="clear" w:color="auto" w:fill="D9D9D9"/>
            <w:vAlign w:val="center"/>
          </w:tcPr>
          <w:p w:rsidR="00396534" w:rsidRDefault="00396534" w:rsidP="00E8142F">
            <w:pPr>
              <w:spacing w:after="60" w:line="276" w:lineRule="auto"/>
              <w:jc w:val="center"/>
              <w:rPr>
                <w:rFonts w:cs="Arial"/>
                <w:color w:val="000000"/>
                <w:sz w:val="20"/>
                <w:szCs w:val="20"/>
              </w:rPr>
            </w:pPr>
            <w:r w:rsidRPr="00070BFD">
              <w:rPr>
                <w:rFonts w:cs="Arial"/>
                <w:color w:val="000000"/>
                <w:sz w:val="20"/>
                <w:szCs w:val="20"/>
              </w:rPr>
              <w:t>Базна година</w:t>
            </w:r>
          </w:p>
          <w:p w:rsidR="00396534" w:rsidRPr="009C63AE" w:rsidRDefault="00396534" w:rsidP="00E8142F">
            <w:pPr>
              <w:spacing w:after="60" w:line="276" w:lineRule="auto"/>
              <w:jc w:val="center"/>
              <w:rPr>
                <w:rFonts w:cs="Arial"/>
                <w:color w:val="000000"/>
                <w:sz w:val="20"/>
                <w:szCs w:val="20"/>
              </w:rPr>
            </w:pPr>
            <w:r>
              <w:rPr>
                <w:rFonts w:cs="Arial"/>
                <w:color w:val="000000"/>
                <w:sz w:val="20"/>
                <w:szCs w:val="20"/>
              </w:rPr>
              <w:t>2022</w:t>
            </w:r>
          </w:p>
        </w:tc>
        <w:tc>
          <w:tcPr>
            <w:tcW w:w="613" w:type="pct"/>
            <w:tcBorders>
              <w:top w:val="double" w:sz="4" w:space="0" w:color="auto"/>
              <w:bottom w:val="double" w:sz="4" w:space="0" w:color="auto"/>
            </w:tcBorders>
            <w:shd w:val="clear" w:color="auto" w:fill="D9D9D9"/>
            <w:vAlign w:val="center"/>
          </w:tcPr>
          <w:p w:rsidR="00396534" w:rsidRPr="00070BFD" w:rsidRDefault="00396534" w:rsidP="00E8142F">
            <w:pPr>
              <w:spacing w:after="60" w:line="276" w:lineRule="auto"/>
              <w:jc w:val="center"/>
              <w:rPr>
                <w:rFonts w:cs="Arial"/>
                <w:color w:val="000000"/>
                <w:sz w:val="20"/>
                <w:szCs w:val="20"/>
              </w:rPr>
            </w:pPr>
            <w:r>
              <w:rPr>
                <w:rFonts w:cs="Arial"/>
                <w:color w:val="000000"/>
                <w:sz w:val="20"/>
                <w:szCs w:val="20"/>
              </w:rPr>
              <w:t xml:space="preserve">Циљана вредност у 2023. </w:t>
            </w:r>
            <w:r w:rsidRPr="00070BFD">
              <w:rPr>
                <w:rFonts w:cs="Arial"/>
                <w:color w:val="000000"/>
                <w:sz w:val="20"/>
                <w:szCs w:val="20"/>
              </w:rPr>
              <w:t>години</w:t>
            </w:r>
          </w:p>
        </w:tc>
        <w:tc>
          <w:tcPr>
            <w:tcW w:w="709" w:type="pct"/>
            <w:gridSpan w:val="2"/>
            <w:tcBorders>
              <w:top w:val="double" w:sz="4" w:space="0" w:color="auto"/>
              <w:bottom w:val="double" w:sz="4" w:space="0" w:color="auto"/>
            </w:tcBorders>
            <w:shd w:val="clear" w:color="auto" w:fill="D9D9D9"/>
            <w:vAlign w:val="center"/>
          </w:tcPr>
          <w:p w:rsidR="00396534" w:rsidRPr="00070BFD" w:rsidRDefault="00396534" w:rsidP="00E8142F">
            <w:pPr>
              <w:spacing w:after="60" w:line="276" w:lineRule="auto"/>
              <w:jc w:val="center"/>
              <w:rPr>
                <w:rFonts w:cs="Arial"/>
                <w:color w:val="000000"/>
                <w:sz w:val="20"/>
                <w:szCs w:val="20"/>
              </w:rPr>
            </w:pPr>
            <w:r>
              <w:rPr>
                <w:rFonts w:cs="Arial"/>
                <w:color w:val="000000"/>
                <w:sz w:val="20"/>
                <w:szCs w:val="20"/>
              </w:rPr>
              <w:t xml:space="preserve">Циљана вредност у 2024. </w:t>
            </w:r>
            <w:r w:rsidRPr="00070BFD">
              <w:rPr>
                <w:rFonts w:cs="Arial"/>
                <w:color w:val="000000"/>
                <w:sz w:val="20"/>
                <w:szCs w:val="20"/>
              </w:rPr>
              <w:t>години</w:t>
            </w:r>
          </w:p>
        </w:tc>
      </w:tr>
      <w:tr w:rsidR="00396534" w:rsidRPr="00070BFD" w:rsidTr="003E4D7E">
        <w:trPr>
          <w:trHeight w:val="302"/>
        </w:trPr>
        <w:tc>
          <w:tcPr>
            <w:tcW w:w="1474" w:type="pct"/>
            <w:tcBorders>
              <w:top w:val="double" w:sz="4" w:space="0" w:color="auto"/>
              <w:bottom w:val="double" w:sz="4" w:space="0" w:color="auto"/>
            </w:tcBorders>
            <w:shd w:val="clear" w:color="auto" w:fill="FFFFFF"/>
            <w:vAlign w:val="center"/>
          </w:tcPr>
          <w:p w:rsidR="00396534" w:rsidRPr="00862DF3" w:rsidRDefault="00396534" w:rsidP="00E8142F">
            <w:pPr>
              <w:shd w:val="clear" w:color="auto" w:fill="FFFFFF"/>
              <w:spacing w:line="276" w:lineRule="auto"/>
              <w:rPr>
                <w:rFonts w:cs="Arial"/>
                <w:color w:val="000000"/>
                <w:sz w:val="20"/>
                <w:szCs w:val="20"/>
              </w:rPr>
            </w:pPr>
            <w:r>
              <w:rPr>
                <w:rFonts w:cs="Arial"/>
                <w:color w:val="000000"/>
                <w:sz w:val="20"/>
                <w:szCs w:val="20"/>
              </w:rPr>
              <w:t>Број организованих активности</w:t>
            </w:r>
          </w:p>
        </w:tc>
        <w:tc>
          <w:tcPr>
            <w:tcW w:w="419" w:type="pct"/>
            <w:tcBorders>
              <w:top w:val="double" w:sz="4" w:space="0" w:color="auto"/>
              <w:bottom w:val="double" w:sz="4" w:space="0" w:color="auto"/>
            </w:tcBorders>
            <w:shd w:val="clear" w:color="auto" w:fill="FFFFFF"/>
            <w:vAlign w:val="center"/>
          </w:tcPr>
          <w:p w:rsidR="00396534" w:rsidRPr="00862DF3" w:rsidRDefault="00396534" w:rsidP="00E8142F">
            <w:pPr>
              <w:shd w:val="clear" w:color="auto" w:fill="FFFFFF"/>
              <w:spacing w:line="276" w:lineRule="auto"/>
              <w:rPr>
                <w:rFonts w:cs="Arial"/>
                <w:color w:val="000000"/>
                <w:sz w:val="20"/>
                <w:szCs w:val="20"/>
              </w:rPr>
            </w:pPr>
            <w:r>
              <w:rPr>
                <w:rFonts w:cs="Arial"/>
                <w:color w:val="000000"/>
                <w:sz w:val="20"/>
                <w:szCs w:val="20"/>
              </w:rPr>
              <w:t>Број</w:t>
            </w:r>
          </w:p>
        </w:tc>
        <w:tc>
          <w:tcPr>
            <w:tcW w:w="751" w:type="pct"/>
            <w:gridSpan w:val="2"/>
            <w:tcBorders>
              <w:top w:val="double" w:sz="4" w:space="0" w:color="auto"/>
              <w:bottom w:val="double" w:sz="4" w:space="0" w:color="auto"/>
            </w:tcBorders>
            <w:shd w:val="clear" w:color="auto" w:fill="FFFFFF"/>
            <w:vAlign w:val="center"/>
          </w:tcPr>
          <w:p w:rsidR="00396534" w:rsidRPr="00862DF3" w:rsidRDefault="00396534" w:rsidP="00E8142F">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396534" w:rsidRPr="00862DF3" w:rsidRDefault="00396534" w:rsidP="00E8142F">
            <w:pPr>
              <w:shd w:val="clear" w:color="auto" w:fill="FFFFFF"/>
              <w:spacing w:line="276" w:lineRule="auto"/>
              <w:rPr>
                <w:rFonts w:cs="Arial"/>
                <w:color w:val="000000"/>
                <w:sz w:val="20"/>
                <w:szCs w:val="20"/>
              </w:rPr>
            </w:pPr>
            <w:r>
              <w:rPr>
                <w:rFonts w:cs="Arial"/>
                <w:color w:val="000000"/>
                <w:sz w:val="20"/>
                <w:szCs w:val="20"/>
              </w:rPr>
              <w:t>0</w:t>
            </w:r>
          </w:p>
        </w:tc>
        <w:tc>
          <w:tcPr>
            <w:tcW w:w="645" w:type="pct"/>
            <w:tcBorders>
              <w:top w:val="double" w:sz="4" w:space="0" w:color="auto"/>
              <w:bottom w:val="double" w:sz="4" w:space="0" w:color="auto"/>
              <w:right w:val="double" w:sz="4" w:space="0" w:color="auto"/>
            </w:tcBorders>
            <w:shd w:val="clear" w:color="auto" w:fill="FFFFFF"/>
            <w:vAlign w:val="center"/>
          </w:tcPr>
          <w:p w:rsidR="00396534" w:rsidRPr="00487B24" w:rsidRDefault="00487B24" w:rsidP="00E8142F">
            <w:pPr>
              <w:shd w:val="clear" w:color="auto" w:fill="FFFFFF"/>
              <w:spacing w:line="276" w:lineRule="auto"/>
              <w:rPr>
                <w:rFonts w:cs="Arial"/>
                <w:color w:val="000000"/>
                <w:sz w:val="20"/>
                <w:szCs w:val="20"/>
              </w:rPr>
            </w:pPr>
            <w:r>
              <w:rPr>
                <w:rFonts w:cs="Arial"/>
                <w:color w:val="000000"/>
                <w:sz w:val="20"/>
                <w:szCs w:val="20"/>
              </w:rPr>
              <w:t>4</w:t>
            </w:r>
          </w:p>
        </w:tc>
        <w:tc>
          <w:tcPr>
            <w:tcW w:w="613" w:type="pct"/>
            <w:tcBorders>
              <w:top w:val="double" w:sz="4" w:space="0" w:color="auto"/>
              <w:left w:val="double" w:sz="4" w:space="0" w:color="auto"/>
              <w:bottom w:val="double" w:sz="4" w:space="0" w:color="auto"/>
            </w:tcBorders>
            <w:shd w:val="clear" w:color="auto" w:fill="auto"/>
            <w:vAlign w:val="center"/>
          </w:tcPr>
          <w:p w:rsidR="00396534" w:rsidRPr="00487B24" w:rsidRDefault="00487B24" w:rsidP="00E8142F">
            <w:pPr>
              <w:shd w:val="clear" w:color="auto" w:fill="FFFFFF"/>
              <w:spacing w:line="276" w:lineRule="auto"/>
              <w:rPr>
                <w:rFonts w:cs="Arial"/>
                <w:color w:val="000000"/>
                <w:sz w:val="20"/>
                <w:szCs w:val="20"/>
              </w:rPr>
            </w:pPr>
            <w:r>
              <w:rPr>
                <w:rFonts w:cs="Arial"/>
                <w:color w:val="000000"/>
                <w:sz w:val="20"/>
                <w:szCs w:val="20"/>
              </w:rPr>
              <w:t>7</w:t>
            </w:r>
          </w:p>
        </w:tc>
        <w:tc>
          <w:tcPr>
            <w:tcW w:w="709" w:type="pct"/>
            <w:gridSpan w:val="2"/>
            <w:tcBorders>
              <w:top w:val="double" w:sz="4" w:space="0" w:color="auto"/>
              <w:bottom w:val="double" w:sz="4" w:space="0" w:color="auto"/>
            </w:tcBorders>
            <w:shd w:val="clear" w:color="auto" w:fill="auto"/>
            <w:vAlign w:val="center"/>
          </w:tcPr>
          <w:p w:rsidR="00396534" w:rsidRPr="00487B24" w:rsidRDefault="00487B24" w:rsidP="00E8142F">
            <w:pPr>
              <w:shd w:val="clear" w:color="auto" w:fill="FFFFFF"/>
              <w:spacing w:line="276" w:lineRule="auto"/>
              <w:rPr>
                <w:rFonts w:cs="Arial"/>
                <w:color w:val="000000"/>
                <w:sz w:val="20"/>
                <w:szCs w:val="20"/>
              </w:rPr>
            </w:pPr>
            <w:r>
              <w:rPr>
                <w:rFonts w:cs="Arial"/>
                <w:color w:val="000000"/>
                <w:sz w:val="20"/>
                <w:szCs w:val="20"/>
              </w:rPr>
              <w:t>9</w:t>
            </w:r>
          </w:p>
        </w:tc>
      </w:tr>
      <w:tr w:rsidR="00396534" w:rsidRPr="00070BFD" w:rsidTr="003E4D7E">
        <w:trPr>
          <w:trHeight w:val="302"/>
        </w:trPr>
        <w:tc>
          <w:tcPr>
            <w:tcW w:w="1474" w:type="pct"/>
            <w:tcBorders>
              <w:top w:val="double" w:sz="4" w:space="0" w:color="auto"/>
              <w:bottom w:val="double" w:sz="4" w:space="0" w:color="auto"/>
            </w:tcBorders>
            <w:shd w:val="clear" w:color="auto" w:fill="FFFFFF"/>
            <w:vAlign w:val="center"/>
          </w:tcPr>
          <w:p w:rsidR="00396534" w:rsidRDefault="00396534" w:rsidP="00E8142F">
            <w:pPr>
              <w:shd w:val="clear" w:color="auto" w:fill="FFFFFF"/>
              <w:spacing w:line="276" w:lineRule="auto"/>
              <w:rPr>
                <w:rFonts w:cs="Arial"/>
                <w:color w:val="000000"/>
                <w:sz w:val="20"/>
                <w:szCs w:val="20"/>
              </w:rPr>
            </w:pPr>
            <w:r>
              <w:rPr>
                <w:rFonts w:cs="Arial"/>
                <w:color w:val="000000"/>
                <w:sz w:val="20"/>
                <w:szCs w:val="20"/>
              </w:rPr>
              <w:t>Број младих учесника</w:t>
            </w:r>
          </w:p>
        </w:tc>
        <w:tc>
          <w:tcPr>
            <w:tcW w:w="419" w:type="pct"/>
            <w:tcBorders>
              <w:top w:val="double" w:sz="4" w:space="0" w:color="auto"/>
              <w:bottom w:val="double" w:sz="4" w:space="0" w:color="auto"/>
            </w:tcBorders>
            <w:shd w:val="clear" w:color="auto" w:fill="FFFFFF"/>
            <w:vAlign w:val="center"/>
          </w:tcPr>
          <w:p w:rsidR="00396534" w:rsidRDefault="00396534" w:rsidP="00E8142F">
            <w:pPr>
              <w:shd w:val="clear" w:color="auto" w:fill="FFFFFF"/>
              <w:spacing w:line="276" w:lineRule="auto"/>
              <w:rPr>
                <w:rFonts w:cs="Arial"/>
                <w:color w:val="000000"/>
                <w:sz w:val="20"/>
                <w:szCs w:val="20"/>
              </w:rPr>
            </w:pPr>
            <w:r>
              <w:rPr>
                <w:rFonts w:cs="Arial"/>
                <w:color w:val="000000"/>
                <w:sz w:val="20"/>
                <w:szCs w:val="20"/>
              </w:rPr>
              <w:t xml:space="preserve">Број </w:t>
            </w:r>
          </w:p>
        </w:tc>
        <w:tc>
          <w:tcPr>
            <w:tcW w:w="751" w:type="pct"/>
            <w:gridSpan w:val="2"/>
            <w:tcBorders>
              <w:top w:val="double" w:sz="4" w:space="0" w:color="auto"/>
              <w:bottom w:val="double" w:sz="4" w:space="0" w:color="auto"/>
            </w:tcBorders>
            <w:shd w:val="clear" w:color="auto" w:fill="FFFFFF"/>
            <w:vAlign w:val="center"/>
          </w:tcPr>
          <w:p w:rsidR="00396534" w:rsidRDefault="00334700" w:rsidP="00E8142F">
            <w:pPr>
              <w:shd w:val="clear" w:color="auto" w:fill="FFFFFF"/>
              <w:spacing w:line="276" w:lineRule="auto"/>
              <w:rPr>
                <w:rFonts w:cs="Arial"/>
                <w:color w:val="000000"/>
                <w:sz w:val="20"/>
                <w:szCs w:val="20"/>
              </w:rPr>
            </w:pPr>
            <w:r>
              <w:rPr>
                <w:rFonts w:cs="Arial"/>
                <w:color w:val="000000"/>
                <w:sz w:val="20"/>
                <w:szCs w:val="20"/>
              </w:rPr>
              <w:t>Извештај о раду КЗМ</w:t>
            </w:r>
          </w:p>
        </w:tc>
        <w:tc>
          <w:tcPr>
            <w:tcW w:w="387" w:type="pct"/>
            <w:tcBorders>
              <w:top w:val="double" w:sz="4" w:space="0" w:color="auto"/>
              <w:bottom w:val="double" w:sz="4" w:space="0" w:color="auto"/>
            </w:tcBorders>
            <w:shd w:val="clear" w:color="auto" w:fill="FFFFFF"/>
            <w:vAlign w:val="center"/>
          </w:tcPr>
          <w:p w:rsidR="00396534" w:rsidRPr="00334700" w:rsidRDefault="00334700" w:rsidP="00E8142F">
            <w:pPr>
              <w:shd w:val="clear" w:color="auto" w:fill="FFFFFF"/>
              <w:spacing w:line="276" w:lineRule="auto"/>
              <w:rPr>
                <w:rFonts w:cs="Arial"/>
                <w:color w:val="000000"/>
                <w:sz w:val="20"/>
                <w:szCs w:val="20"/>
              </w:rPr>
            </w:pPr>
            <w:r>
              <w:rPr>
                <w:rFonts w:cs="Arial"/>
                <w:color w:val="000000"/>
                <w:sz w:val="20"/>
                <w:szCs w:val="20"/>
              </w:rPr>
              <w:t>0</w:t>
            </w:r>
          </w:p>
        </w:tc>
        <w:tc>
          <w:tcPr>
            <w:tcW w:w="645" w:type="pct"/>
            <w:tcBorders>
              <w:top w:val="double" w:sz="4" w:space="0" w:color="auto"/>
              <w:bottom w:val="double" w:sz="4" w:space="0" w:color="auto"/>
              <w:right w:val="double" w:sz="4" w:space="0" w:color="auto"/>
            </w:tcBorders>
            <w:shd w:val="clear" w:color="auto" w:fill="FFFFFF"/>
            <w:vAlign w:val="center"/>
          </w:tcPr>
          <w:p w:rsidR="00396534" w:rsidRPr="003E1821" w:rsidRDefault="003E1821" w:rsidP="00E8142F">
            <w:pPr>
              <w:shd w:val="clear" w:color="auto" w:fill="FFFFFF"/>
              <w:spacing w:line="276" w:lineRule="auto"/>
              <w:rPr>
                <w:rFonts w:cs="Arial"/>
                <w:color w:val="000000"/>
                <w:sz w:val="20"/>
                <w:szCs w:val="20"/>
              </w:rPr>
            </w:pPr>
            <w:r>
              <w:rPr>
                <w:rFonts w:cs="Arial"/>
                <w:color w:val="000000"/>
                <w:sz w:val="20"/>
                <w:szCs w:val="20"/>
              </w:rPr>
              <w:t>100</w:t>
            </w:r>
          </w:p>
        </w:tc>
        <w:tc>
          <w:tcPr>
            <w:tcW w:w="613" w:type="pct"/>
            <w:tcBorders>
              <w:top w:val="double" w:sz="4" w:space="0" w:color="auto"/>
              <w:left w:val="double" w:sz="4" w:space="0" w:color="auto"/>
              <w:bottom w:val="double" w:sz="4" w:space="0" w:color="auto"/>
            </w:tcBorders>
            <w:shd w:val="clear" w:color="auto" w:fill="auto"/>
            <w:vAlign w:val="center"/>
          </w:tcPr>
          <w:p w:rsidR="00396534" w:rsidRPr="003E1821" w:rsidRDefault="003E1821" w:rsidP="00E8142F">
            <w:pPr>
              <w:shd w:val="clear" w:color="auto" w:fill="FFFFFF"/>
              <w:spacing w:line="276" w:lineRule="auto"/>
              <w:rPr>
                <w:rFonts w:cs="Arial"/>
                <w:color w:val="000000"/>
                <w:sz w:val="20"/>
                <w:szCs w:val="20"/>
              </w:rPr>
            </w:pPr>
            <w:r>
              <w:rPr>
                <w:rFonts w:cs="Arial"/>
                <w:color w:val="000000"/>
                <w:sz w:val="20"/>
                <w:szCs w:val="20"/>
              </w:rPr>
              <w:t>150</w:t>
            </w:r>
          </w:p>
        </w:tc>
        <w:tc>
          <w:tcPr>
            <w:tcW w:w="709" w:type="pct"/>
            <w:gridSpan w:val="2"/>
            <w:tcBorders>
              <w:top w:val="double" w:sz="4" w:space="0" w:color="auto"/>
              <w:bottom w:val="double" w:sz="4" w:space="0" w:color="auto"/>
            </w:tcBorders>
            <w:shd w:val="clear" w:color="auto" w:fill="auto"/>
            <w:vAlign w:val="center"/>
          </w:tcPr>
          <w:p w:rsidR="00396534" w:rsidRPr="003E1821" w:rsidRDefault="003E1821" w:rsidP="00E8142F">
            <w:pPr>
              <w:shd w:val="clear" w:color="auto" w:fill="FFFFFF"/>
              <w:spacing w:line="276" w:lineRule="auto"/>
              <w:rPr>
                <w:rFonts w:cs="Arial"/>
                <w:color w:val="000000"/>
                <w:sz w:val="20"/>
                <w:szCs w:val="20"/>
              </w:rPr>
            </w:pPr>
            <w:r>
              <w:rPr>
                <w:rFonts w:cs="Arial"/>
                <w:color w:val="000000"/>
                <w:sz w:val="20"/>
                <w:szCs w:val="20"/>
              </w:rPr>
              <w:t>170</w:t>
            </w:r>
          </w:p>
        </w:tc>
      </w:tr>
    </w:tbl>
    <w:p w:rsidR="00396534" w:rsidRPr="00070BFD" w:rsidRDefault="00396534" w:rsidP="00396534">
      <w:pPr>
        <w:spacing w:after="60" w:line="276" w:lineRule="auto"/>
        <w:rPr>
          <w:rFonts w:cs="Arial"/>
          <w:color w:val="000000"/>
          <w:sz w:val="20"/>
          <w:szCs w:val="20"/>
        </w:rPr>
      </w:pPr>
    </w:p>
    <w:tbl>
      <w:tblPr>
        <w:tblW w:w="139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2880"/>
        <w:gridCol w:w="2880"/>
        <w:gridCol w:w="2520"/>
        <w:gridCol w:w="2880"/>
      </w:tblGrid>
      <w:tr w:rsidR="00396534" w:rsidRPr="00070BFD" w:rsidTr="00E8142F">
        <w:trPr>
          <w:trHeight w:val="227"/>
        </w:trPr>
        <w:tc>
          <w:tcPr>
            <w:tcW w:w="2798" w:type="dxa"/>
            <w:vMerge w:val="restart"/>
            <w:tcBorders>
              <w:left w:val="double" w:sz="4" w:space="0" w:color="auto"/>
              <w:right w:val="double" w:sz="4" w:space="0" w:color="auto"/>
            </w:tcBorders>
            <w:shd w:val="clear" w:color="auto" w:fill="A8D08D"/>
          </w:tcPr>
          <w:p w:rsidR="00396534" w:rsidRPr="00070BFD" w:rsidRDefault="00396534" w:rsidP="00E8142F">
            <w:pPr>
              <w:spacing w:after="60" w:line="276" w:lineRule="auto"/>
              <w:rPr>
                <w:rFonts w:cs="Arial"/>
                <w:color w:val="000000"/>
                <w:sz w:val="20"/>
                <w:szCs w:val="20"/>
              </w:rPr>
            </w:pPr>
            <w:r w:rsidRPr="00070BFD">
              <w:rPr>
                <w:rFonts w:cs="Arial"/>
                <w:color w:val="000000"/>
                <w:sz w:val="20"/>
                <w:szCs w:val="20"/>
              </w:rPr>
              <w:t>Извор финансирања мере</w:t>
            </w:r>
          </w:p>
          <w:p w:rsidR="00396534" w:rsidRPr="00070BFD" w:rsidRDefault="00396534" w:rsidP="00E8142F">
            <w:pPr>
              <w:spacing w:after="60" w:line="276" w:lineRule="auto"/>
              <w:rPr>
                <w:rFonts w:cs="Arial"/>
                <w:color w:val="000000"/>
                <w:sz w:val="20"/>
                <w:szCs w:val="20"/>
              </w:rPr>
            </w:pPr>
          </w:p>
        </w:tc>
        <w:tc>
          <w:tcPr>
            <w:tcW w:w="2880" w:type="dxa"/>
            <w:vMerge w:val="restart"/>
            <w:tcBorders>
              <w:left w:val="double" w:sz="4" w:space="0" w:color="auto"/>
              <w:right w:val="double" w:sz="4" w:space="0" w:color="auto"/>
            </w:tcBorders>
            <w:shd w:val="clear" w:color="auto" w:fill="A8D08D"/>
          </w:tcPr>
          <w:p w:rsidR="00396534" w:rsidRPr="00070BFD" w:rsidRDefault="00396534" w:rsidP="00E8142F">
            <w:pPr>
              <w:spacing w:after="60" w:line="276" w:lineRule="auto"/>
              <w:rPr>
                <w:rFonts w:cs="Arial"/>
                <w:color w:val="000000"/>
                <w:sz w:val="20"/>
                <w:szCs w:val="20"/>
              </w:rPr>
            </w:pPr>
            <w:r w:rsidRPr="00070BFD">
              <w:rPr>
                <w:rFonts w:cs="Arial"/>
                <w:color w:val="000000"/>
                <w:sz w:val="20"/>
                <w:szCs w:val="20"/>
              </w:rPr>
              <w:t>Веза са програмским буџетом</w:t>
            </w:r>
          </w:p>
          <w:p w:rsidR="00396534" w:rsidRPr="00070BFD" w:rsidRDefault="00396534" w:rsidP="00E8142F">
            <w:pPr>
              <w:spacing w:after="60" w:line="276" w:lineRule="auto"/>
              <w:rPr>
                <w:rFonts w:cs="Arial"/>
                <w:color w:val="000000"/>
                <w:sz w:val="20"/>
                <w:szCs w:val="20"/>
              </w:rPr>
            </w:pPr>
          </w:p>
        </w:tc>
        <w:tc>
          <w:tcPr>
            <w:tcW w:w="8280" w:type="dxa"/>
            <w:gridSpan w:val="3"/>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у 000 дин.</w:t>
            </w:r>
          </w:p>
        </w:tc>
      </w:tr>
      <w:tr w:rsidR="00396534" w:rsidRPr="00070BFD" w:rsidTr="00E8142F">
        <w:trPr>
          <w:trHeight w:val="227"/>
        </w:trPr>
        <w:tc>
          <w:tcPr>
            <w:tcW w:w="2798" w:type="dxa"/>
            <w:vMerge/>
            <w:tcBorders>
              <w:left w:val="double" w:sz="4" w:space="0" w:color="auto"/>
              <w:right w:val="double" w:sz="4" w:space="0" w:color="auto"/>
            </w:tcBorders>
            <w:shd w:val="clear" w:color="auto" w:fill="A8D08D"/>
          </w:tcPr>
          <w:p w:rsidR="00396534" w:rsidRPr="00070BFD" w:rsidRDefault="00396534" w:rsidP="00E8142F">
            <w:pPr>
              <w:spacing w:after="60" w:line="276" w:lineRule="auto"/>
              <w:rPr>
                <w:rFonts w:cs="Arial"/>
                <w:color w:val="000000"/>
                <w:sz w:val="20"/>
                <w:szCs w:val="20"/>
              </w:rPr>
            </w:pPr>
          </w:p>
        </w:tc>
        <w:tc>
          <w:tcPr>
            <w:tcW w:w="2880" w:type="dxa"/>
            <w:vMerge/>
            <w:tcBorders>
              <w:left w:val="double" w:sz="4" w:space="0" w:color="auto"/>
              <w:right w:val="double" w:sz="4" w:space="0" w:color="auto"/>
            </w:tcBorders>
            <w:shd w:val="clear" w:color="auto" w:fill="A8D08D"/>
          </w:tcPr>
          <w:p w:rsidR="00396534" w:rsidRPr="00070BFD" w:rsidRDefault="00396534" w:rsidP="00E8142F">
            <w:pPr>
              <w:spacing w:after="60" w:line="276" w:lineRule="auto"/>
              <w:rPr>
                <w:rFonts w:cs="Arial"/>
                <w:color w:val="000000"/>
                <w:sz w:val="20"/>
                <w:szCs w:val="20"/>
              </w:rPr>
            </w:pP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862DF3" w:rsidRDefault="00396534" w:rsidP="00E8142F">
            <w:pPr>
              <w:spacing w:line="276" w:lineRule="auto"/>
              <w:jc w:val="center"/>
              <w:rPr>
                <w:rFonts w:cs="Arial"/>
                <w:color w:val="000000"/>
                <w:sz w:val="20"/>
                <w:szCs w:val="20"/>
              </w:rPr>
            </w:pPr>
            <w:r>
              <w:rPr>
                <w:rFonts w:cs="Arial"/>
                <w:color w:val="000000"/>
                <w:sz w:val="20"/>
                <w:szCs w:val="20"/>
              </w:rPr>
              <w:t>2022.</w:t>
            </w:r>
          </w:p>
        </w:tc>
        <w:tc>
          <w:tcPr>
            <w:tcW w:w="2520" w:type="dxa"/>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070BFD" w:rsidRDefault="00396534" w:rsidP="00E8142F">
            <w:pPr>
              <w:spacing w:line="276" w:lineRule="auto"/>
              <w:jc w:val="center"/>
              <w:rPr>
                <w:rFonts w:cs="Arial"/>
                <w:color w:val="000000"/>
                <w:sz w:val="20"/>
                <w:szCs w:val="20"/>
              </w:rPr>
            </w:pPr>
            <w:r>
              <w:rPr>
                <w:rFonts w:cs="Arial"/>
                <w:color w:val="000000"/>
                <w:sz w:val="20"/>
                <w:szCs w:val="20"/>
              </w:rPr>
              <w:t>2023.</w:t>
            </w:r>
          </w:p>
        </w:tc>
        <w:tc>
          <w:tcPr>
            <w:tcW w:w="2880" w:type="dxa"/>
            <w:tcBorders>
              <w:top w:val="double" w:sz="4" w:space="0" w:color="auto"/>
              <w:left w:val="double" w:sz="4" w:space="0" w:color="auto"/>
              <w:bottom w:val="double" w:sz="4" w:space="0" w:color="auto"/>
              <w:right w:val="double" w:sz="4" w:space="0" w:color="auto"/>
            </w:tcBorders>
            <w:shd w:val="clear" w:color="auto" w:fill="A8D08D"/>
            <w:vAlign w:val="center"/>
          </w:tcPr>
          <w:p w:rsidR="00396534" w:rsidRPr="00862DF3" w:rsidRDefault="00396534" w:rsidP="00E8142F">
            <w:pPr>
              <w:spacing w:line="276" w:lineRule="auto"/>
              <w:jc w:val="center"/>
              <w:rPr>
                <w:rFonts w:cs="Arial"/>
                <w:color w:val="000000"/>
                <w:sz w:val="20"/>
                <w:szCs w:val="20"/>
              </w:rPr>
            </w:pPr>
            <w:r>
              <w:rPr>
                <w:rFonts w:cs="Arial"/>
                <w:color w:val="000000"/>
                <w:sz w:val="20"/>
                <w:szCs w:val="20"/>
              </w:rPr>
              <w:t>2024.</w:t>
            </w:r>
          </w:p>
        </w:tc>
      </w:tr>
      <w:tr w:rsidR="00396534" w:rsidRPr="00070BFD" w:rsidTr="00E8142F">
        <w:trPr>
          <w:trHeight w:val="398"/>
        </w:trPr>
        <w:tc>
          <w:tcPr>
            <w:tcW w:w="2798" w:type="dxa"/>
            <w:tcBorders>
              <w:top w:val="double" w:sz="4" w:space="0" w:color="auto"/>
              <w:left w:val="double" w:sz="4" w:space="0" w:color="auto"/>
              <w:bottom w:val="double" w:sz="4" w:space="0" w:color="auto"/>
              <w:right w:val="double" w:sz="4" w:space="0" w:color="auto"/>
            </w:tcBorders>
            <w:shd w:val="clear" w:color="auto" w:fill="FFFFFF"/>
            <w:vAlign w:val="center"/>
          </w:tcPr>
          <w:p w:rsidR="00396534" w:rsidRPr="00862DF3" w:rsidRDefault="00E93474" w:rsidP="00E8142F">
            <w:pPr>
              <w:spacing w:after="60" w:line="276" w:lineRule="auto"/>
              <w:rPr>
                <w:rFonts w:cs="Arial"/>
                <w:color w:val="000000"/>
                <w:sz w:val="20"/>
                <w:szCs w:val="20"/>
              </w:rPr>
            </w:pPr>
            <w:r>
              <w:rPr>
                <w:rFonts w:cs="Arial"/>
                <w:color w:val="000000"/>
                <w:sz w:val="20"/>
                <w:szCs w:val="20"/>
              </w:rPr>
              <w:t>Буџет ГО Звездара</w:t>
            </w:r>
          </w:p>
        </w:tc>
        <w:tc>
          <w:tcPr>
            <w:tcW w:w="2880" w:type="dxa"/>
            <w:tcBorders>
              <w:top w:val="double" w:sz="4" w:space="0" w:color="auto"/>
              <w:left w:val="double" w:sz="4" w:space="0" w:color="auto"/>
              <w:bottom w:val="double" w:sz="4" w:space="0" w:color="auto"/>
              <w:right w:val="double" w:sz="4" w:space="0" w:color="auto"/>
            </w:tcBorders>
            <w:shd w:val="clear" w:color="auto" w:fill="FFFFFF"/>
            <w:vAlign w:val="center"/>
          </w:tcPr>
          <w:p w:rsidR="00396534" w:rsidRDefault="00DC76B6" w:rsidP="00E8142F">
            <w:pPr>
              <w:spacing w:after="60" w:line="276" w:lineRule="auto"/>
              <w:rPr>
                <w:rFonts w:cs="Arial"/>
                <w:color w:val="000000"/>
                <w:sz w:val="20"/>
                <w:szCs w:val="20"/>
              </w:rPr>
            </w:pPr>
            <w:r>
              <w:rPr>
                <w:rFonts w:cs="Arial"/>
                <w:color w:val="000000"/>
                <w:sz w:val="20"/>
                <w:szCs w:val="20"/>
              </w:rPr>
              <w:t>0602-0001</w:t>
            </w:r>
          </w:p>
          <w:p w:rsidR="00DC76B6" w:rsidRPr="00DC76B6" w:rsidRDefault="00DC76B6" w:rsidP="00E8142F">
            <w:pPr>
              <w:spacing w:after="60" w:line="276" w:lineRule="auto"/>
              <w:rPr>
                <w:rFonts w:cs="Arial"/>
                <w:color w:val="000000"/>
                <w:sz w:val="20"/>
                <w:szCs w:val="20"/>
              </w:rPr>
            </w:pPr>
            <w:r>
              <w:rPr>
                <w:rFonts w:cs="Arial"/>
                <w:color w:val="000000"/>
                <w:sz w:val="20"/>
                <w:szCs w:val="20"/>
              </w:rPr>
              <w:t>1301 0005</w:t>
            </w:r>
          </w:p>
        </w:tc>
        <w:tc>
          <w:tcPr>
            <w:tcW w:w="2880" w:type="dxa"/>
            <w:tcBorders>
              <w:left w:val="double" w:sz="4" w:space="0" w:color="auto"/>
              <w:bottom w:val="double" w:sz="4" w:space="0" w:color="auto"/>
              <w:right w:val="double" w:sz="4" w:space="0" w:color="auto"/>
            </w:tcBorders>
            <w:shd w:val="clear" w:color="auto" w:fill="FFFFFF"/>
            <w:vAlign w:val="center"/>
          </w:tcPr>
          <w:p w:rsidR="00396534" w:rsidRPr="00DC76B6" w:rsidRDefault="00DC76B6" w:rsidP="00E8142F">
            <w:pPr>
              <w:spacing w:after="60" w:line="276" w:lineRule="auto"/>
              <w:rPr>
                <w:rFonts w:cs="Arial"/>
                <w:color w:val="000000"/>
                <w:sz w:val="20"/>
                <w:szCs w:val="20"/>
              </w:rPr>
            </w:pPr>
            <w:r>
              <w:rPr>
                <w:rFonts w:cs="Arial"/>
                <w:color w:val="000000"/>
                <w:sz w:val="20"/>
                <w:szCs w:val="20"/>
              </w:rPr>
              <w:t>400</w:t>
            </w:r>
          </w:p>
        </w:tc>
        <w:tc>
          <w:tcPr>
            <w:tcW w:w="2520" w:type="dxa"/>
            <w:tcBorders>
              <w:left w:val="double" w:sz="4" w:space="0" w:color="auto"/>
              <w:bottom w:val="double" w:sz="4" w:space="0" w:color="auto"/>
              <w:right w:val="double" w:sz="4" w:space="0" w:color="auto"/>
            </w:tcBorders>
            <w:shd w:val="clear" w:color="auto" w:fill="FFFFFF"/>
            <w:vAlign w:val="center"/>
          </w:tcPr>
          <w:p w:rsidR="00396534" w:rsidRPr="00DC76B6" w:rsidRDefault="00DC76B6" w:rsidP="00E8142F">
            <w:pPr>
              <w:spacing w:after="60" w:line="276" w:lineRule="auto"/>
              <w:rPr>
                <w:rFonts w:cs="Arial"/>
                <w:color w:val="000000"/>
                <w:sz w:val="20"/>
                <w:szCs w:val="20"/>
              </w:rPr>
            </w:pPr>
            <w:r>
              <w:rPr>
                <w:rFonts w:cs="Arial"/>
                <w:color w:val="000000"/>
                <w:sz w:val="20"/>
                <w:szCs w:val="20"/>
              </w:rPr>
              <w:t>1000</w:t>
            </w:r>
          </w:p>
        </w:tc>
        <w:tc>
          <w:tcPr>
            <w:tcW w:w="2880" w:type="dxa"/>
            <w:tcBorders>
              <w:top w:val="double" w:sz="4" w:space="0" w:color="auto"/>
              <w:left w:val="double" w:sz="4" w:space="0" w:color="auto"/>
              <w:bottom w:val="double" w:sz="4" w:space="0" w:color="auto"/>
              <w:right w:val="double" w:sz="4" w:space="0" w:color="auto"/>
            </w:tcBorders>
            <w:shd w:val="clear" w:color="auto" w:fill="auto"/>
          </w:tcPr>
          <w:p w:rsidR="00396534" w:rsidRPr="00DC76B6" w:rsidRDefault="00DC76B6" w:rsidP="00E8142F">
            <w:pPr>
              <w:spacing w:after="60" w:line="276" w:lineRule="auto"/>
              <w:rPr>
                <w:rFonts w:cs="Arial"/>
                <w:color w:val="000000"/>
                <w:sz w:val="20"/>
                <w:szCs w:val="20"/>
              </w:rPr>
            </w:pPr>
            <w:r>
              <w:rPr>
                <w:rFonts w:cs="Arial"/>
                <w:color w:val="000000"/>
                <w:sz w:val="20"/>
                <w:szCs w:val="20"/>
              </w:rPr>
              <w:t>1000</w:t>
            </w:r>
          </w:p>
        </w:tc>
      </w:tr>
    </w:tbl>
    <w:p w:rsidR="00396534" w:rsidRPr="00EA3530" w:rsidRDefault="00396534" w:rsidP="00396534">
      <w:pPr>
        <w:spacing w:after="60" w:line="276" w:lineRule="auto"/>
        <w:rPr>
          <w:rFonts w:cs="Arial"/>
          <w:color w:val="000000"/>
          <w:sz w:val="20"/>
          <w:szCs w:val="20"/>
        </w:rPr>
      </w:pPr>
    </w:p>
    <w:tbl>
      <w:tblPr>
        <w:tblW w:w="483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1529"/>
        <w:gridCol w:w="1532"/>
        <w:gridCol w:w="1800"/>
        <w:gridCol w:w="1532"/>
        <w:gridCol w:w="1529"/>
        <w:gridCol w:w="1169"/>
        <w:gridCol w:w="1082"/>
        <w:gridCol w:w="988"/>
      </w:tblGrid>
      <w:tr w:rsidR="006050E0" w:rsidRPr="00070BFD" w:rsidTr="006050E0">
        <w:trPr>
          <w:trHeight w:val="140"/>
        </w:trPr>
        <w:tc>
          <w:tcPr>
            <w:tcW w:w="1172" w:type="pct"/>
            <w:vMerge w:val="restart"/>
            <w:tcBorders>
              <w:top w:val="double" w:sz="4" w:space="0" w:color="auto"/>
              <w:left w:val="double" w:sz="4" w:space="0" w:color="auto"/>
            </w:tcBorders>
            <w:shd w:val="clear" w:color="auto" w:fill="FFF2CC"/>
            <w:vAlign w:val="center"/>
          </w:tcPr>
          <w:p w:rsidR="00396534" w:rsidRDefault="00396534" w:rsidP="00E8142F">
            <w:pPr>
              <w:spacing w:after="60" w:line="276" w:lineRule="auto"/>
              <w:jc w:val="center"/>
              <w:rPr>
                <w:rFonts w:cs="Arial"/>
                <w:color w:val="000000"/>
                <w:sz w:val="20"/>
                <w:szCs w:val="20"/>
              </w:rPr>
            </w:pPr>
            <w:r w:rsidRPr="00070BFD">
              <w:rPr>
                <w:rFonts w:cs="Arial"/>
                <w:color w:val="000000"/>
                <w:sz w:val="20"/>
                <w:szCs w:val="20"/>
              </w:rPr>
              <w:t>Назив активности:</w:t>
            </w:r>
          </w:p>
          <w:p w:rsidR="00396534" w:rsidRPr="00D90070" w:rsidRDefault="00396534" w:rsidP="00E8142F">
            <w:pPr>
              <w:spacing w:after="60" w:line="276" w:lineRule="auto"/>
              <w:jc w:val="center"/>
              <w:rPr>
                <w:rFonts w:cs="Arial"/>
                <w:color w:val="000000"/>
                <w:sz w:val="20"/>
                <w:szCs w:val="20"/>
              </w:rPr>
            </w:pPr>
          </w:p>
        </w:tc>
        <w:tc>
          <w:tcPr>
            <w:tcW w:w="524" w:type="pct"/>
            <w:vMerge w:val="restart"/>
            <w:tcBorders>
              <w:top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Орган који спроводи активност</w:t>
            </w:r>
          </w:p>
        </w:tc>
        <w:tc>
          <w:tcPr>
            <w:tcW w:w="525" w:type="pct"/>
            <w:vMerge w:val="restart"/>
            <w:tcBorders>
              <w:top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Oргани партнери у спровођењу активности</w:t>
            </w:r>
          </w:p>
        </w:tc>
        <w:tc>
          <w:tcPr>
            <w:tcW w:w="617" w:type="pct"/>
            <w:vMerge w:val="restart"/>
            <w:tcBorders>
              <w:top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Рок за завршетак активности</w:t>
            </w:r>
          </w:p>
        </w:tc>
        <w:tc>
          <w:tcPr>
            <w:tcW w:w="525" w:type="pct"/>
            <w:vMerge w:val="restart"/>
            <w:tcBorders>
              <w:top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Извор финансирања</w:t>
            </w:r>
          </w:p>
        </w:tc>
        <w:tc>
          <w:tcPr>
            <w:tcW w:w="524" w:type="pct"/>
            <w:vMerge w:val="restart"/>
            <w:tcBorders>
              <w:top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Веза са програмским буџетом</w:t>
            </w:r>
          </w:p>
          <w:p w:rsidR="00396534" w:rsidRPr="00070BFD" w:rsidRDefault="00396534" w:rsidP="00E8142F">
            <w:pPr>
              <w:spacing w:after="60" w:line="276" w:lineRule="auto"/>
              <w:jc w:val="center"/>
              <w:rPr>
                <w:rFonts w:cs="Arial"/>
                <w:color w:val="000000"/>
                <w:sz w:val="20"/>
                <w:szCs w:val="20"/>
              </w:rPr>
            </w:pPr>
          </w:p>
        </w:tc>
        <w:tc>
          <w:tcPr>
            <w:tcW w:w="1111" w:type="pct"/>
            <w:gridSpan w:val="3"/>
            <w:tcBorders>
              <w:top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r w:rsidRPr="00070BFD">
              <w:rPr>
                <w:rFonts w:cs="Arial"/>
                <w:color w:val="000000"/>
                <w:sz w:val="20"/>
                <w:szCs w:val="20"/>
              </w:rPr>
              <w:t>Укупна процењена финансијска средства по изворима у 000 дин.</w:t>
            </w:r>
          </w:p>
        </w:tc>
      </w:tr>
      <w:tr w:rsidR="006050E0" w:rsidRPr="00070BFD" w:rsidTr="006050E0">
        <w:trPr>
          <w:trHeight w:val="386"/>
        </w:trPr>
        <w:tc>
          <w:tcPr>
            <w:tcW w:w="1172" w:type="pct"/>
            <w:vMerge/>
            <w:tcBorders>
              <w:left w:val="double" w:sz="4" w:space="0" w:color="auto"/>
            </w:tcBorders>
            <w:shd w:val="clear" w:color="auto" w:fill="FFF2CC"/>
            <w:vAlign w:val="center"/>
          </w:tcPr>
          <w:p w:rsidR="00396534" w:rsidRPr="00070BFD" w:rsidRDefault="00396534" w:rsidP="00E8142F">
            <w:pPr>
              <w:spacing w:after="60" w:line="276" w:lineRule="auto"/>
              <w:jc w:val="center"/>
              <w:rPr>
                <w:rFonts w:cs="Arial"/>
                <w:color w:val="000000"/>
                <w:sz w:val="20"/>
                <w:szCs w:val="20"/>
              </w:rPr>
            </w:pPr>
          </w:p>
        </w:tc>
        <w:tc>
          <w:tcPr>
            <w:tcW w:w="524" w:type="pct"/>
            <w:vMerge/>
            <w:shd w:val="clear" w:color="auto" w:fill="FFF2CC"/>
            <w:vAlign w:val="center"/>
          </w:tcPr>
          <w:p w:rsidR="00396534" w:rsidRPr="00070BFD" w:rsidRDefault="00396534" w:rsidP="00E8142F">
            <w:pPr>
              <w:spacing w:after="60" w:line="276" w:lineRule="auto"/>
              <w:jc w:val="center"/>
              <w:rPr>
                <w:rFonts w:cs="Arial"/>
                <w:color w:val="000000"/>
                <w:sz w:val="20"/>
                <w:szCs w:val="20"/>
              </w:rPr>
            </w:pPr>
          </w:p>
        </w:tc>
        <w:tc>
          <w:tcPr>
            <w:tcW w:w="525" w:type="pct"/>
            <w:vMerge/>
            <w:shd w:val="clear" w:color="auto" w:fill="FFF2CC"/>
            <w:vAlign w:val="center"/>
          </w:tcPr>
          <w:p w:rsidR="00396534" w:rsidRPr="00070BFD" w:rsidRDefault="00396534" w:rsidP="00E8142F">
            <w:pPr>
              <w:spacing w:after="60" w:line="276" w:lineRule="auto"/>
              <w:jc w:val="center"/>
              <w:rPr>
                <w:rFonts w:cs="Arial"/>
                <w:color w:val="000000"/>
                <w:sz w:val="20"/>
                <w:szCs w:val="20"/>
              </w:rPr>
            </w:pPr>
          </w:p>
        </w:tc>
        <w:tc>
          <w:tcPr>
            <w:tcW w:w="617" w:type="pct"/>
            <w:vMerge/>
            <w:shd w:val="clear" w:color="auto" w:fill="FFF2CC"/>
            <w:vAlign w:val="center"/>
          </w:tcPr>
          <w:p w:rsidR="00396534" w:rsidRPr="00070BFD" w:rsidRDefault="00396534" w:rsidP="00E8142F">
            <w:pPr>
              <w:spacing w:after="60" w:line="276" w:lineRule="auto"/>
              <w:jc w:val="center"/>
              <w:rPr>
                <w:rFonts w:cs="Arial"/>
                <w:color w:val="000000"/>
                <w:sz w:val="20"/>
                <w:szCs w:val="20"/>
              </w:rPr>
            </w:pPr>
          </w:p>
        </w:tc>
        <w:tc>
          <w:tcPr>
            <w:tcW w:w="525" w:type="pct"/>
            <w:vMerge/>
            <w:shd w:val="clear" w:color="auto" w:fill="FFF2CC"/>
            <w:vAlign w:val="center"/>
          </w:tcPr>
          <w:p w:rsidR="00396534" w:rsidRPr="00070BFD" w:rsidRDefault="00396534" w:rsidP="00E8142F">
            <w:pPr>
              <w:spacing w:after="60" w:line="276" w:lineRule="auto"/>
              <w:jc w:val="center"/>
              <w:rPr>
                <w:rFonts w:cs="Arial"/>
                <w:color w:val="000000"/>
                <w:sz w:val="20"/>
                <w:szCs w:val="20"/>
              </w:rPr>
            </w:pPr>
          </w:p>
        </w:tc>
        <w:tc>
          <w:tcPr>
            <w:tcW w:w="524" w:type="pct"/>
            <w:vMerge/>
            <w:shd w:val="clear" w:color="auto" w:fill="FFF2CC"/>
            <w:vAlign w:val="center"/>
          </w:tcPr>
          <w:p w:rsidR="00396534" w:rsidRPr="00070BFD" w:rsidRDefault="00396534" w:rsidP="00E8142F">
            <w:pPr>
              <w:spacing w:after="60" w:line="276" w:lineRule="auto"/>
              <w:jc w:val="center"/>
              <w:rPr>
                <w:rFonts w:cs="Arial"/>
                <w:color w:val="000000"/>
                <w:sz w:val="20"/>
                <w:szCs w:val="20"/>
              </w:rPr>
            </w:pPr>
          </w:p>
        </w:tc>
        <w:tc>
          <w:tcPr>
            <w:tcW w:w="401" w:type="pct"/>
            <w:shd w:val="clear" w:color="auto" w:fill="FFF2CC"/>
            <w:vAlign w:val="center"/>
          </w:tcPr>
          <w:p w:rsidR="00396534" w:rsidRPr="00A02A32" w:rsidRDefault="00396534" w:rsidP="00E8142F">
            <w:pPr>
              <w:spacing w:after="60" w:line="276" w:lineRule="auto"/>
              <w:jc w:val="center"/>
              <w:rPr>
                <w:rFonts w:cs="Arial"/>
                <w:color w:val="000000"/>
                <w:sz w:val="20"/>
                <w:szCs w:val="20"/>
              </w:rPr>
            </w:pPr>
            <w:r>
              <w:rPr>
                <w:rFonts w:cs="Arial"/>
                <w:color w:val="000000"/>
                <w:sz w:val="20"/>
                <w:szCs w:val="20"/>
              </w:rPr>
              <w:t>2022</w:t>
            </w:r>
          </w:p>
        </w:tc>
        <w:tc>
          <w:tcPr>
            <w:tcW w:w="371" w:type="pct"/>
            <w:shd w:val="clear" w:color="auto" w:fill="FFF2CC"/>
            <w:vAlign w:val="center"/>
          </w:tcPr>
          <w:p w:rsidR="00396534" w:rsidRPr="00A02A32" w:rsidRDefault="00396534" w:rsidP="00E8142F">
            <w:pPr>
              <w:spacing w:after="60" w:line="276" w:lineRule="auto"/>
              <w:jc w:val="center"/>
              <w:rPr>
                <w:rFonts w:cs="Arial"/>
                <w:color w:val="000000"/>
                <w:sz w:val="20"/>
                <w:szCs w:val="20"/>
              </w:rPr>
            </w:pPr>
            <w:r>
              <w:rPr>
                <w:rFonts w:cs="Arial"/>
                <w:color w:val="000000"/>
                <w:sz w:val="20"/>
                <w:szCs w:val="20"/>
              </w:rPr>
              <w:t>2023</w:t>
            </w:r>
          </w:p>
        </w:tc>
        <w:tc>
          <w:tcPr>
            <w:tcW w:w="339" w:type="pct"/>
            <w:shd w:val="clear" w:color="auto" w:fill="FFF2CC"/>
            <w:vAlign w:val="center"/>
          </w:tcPr>
          <w:p w:rsidR="00396534" w:rsidRPr="00A02A32" w:rsidRDefault="00396534" w:rsidP="00E8142F">
            <w:pPr>
              <w:spacing w:after="60" w:line="276" w:lineRule="auto"/>
              <w:jc w:val="center"/>
              <w:rPr>
                <w:rFonts w:cs="Arial"/>
                <w:color w:val="000000"/>
                <w:sz w:val="20"/>
                <w:szCs w:val="20"/>
              </w:rPr>
            </w:pPr>
            <w:r>
              <w:rPr>
                <w:rFonts w:cs="Arial"/>
                <w:color w:val="000000"/>
                <w:sz w:val="20"/>
                <w:szCs w:val="20"/>
              </w:rPr>
              <w:t>2024</w:t>
            </w:r>
          </w:p>
        </w:tc>
      </w:tr>
      <w:tr w:rsidR="006050E0" w:rsidRPr="00070BFD" w:rsidTr="006050E0">
        <w:trPr>
          <w:trHeight w:val="822"/>
        </w:trPr>
        <w:tc>
          <w:tcPr>
            <w:tcW w:w="1172" w:type="pct"/>
            <w:tcBorders>
              <w:left w:val="double" w:sz="4" w:space="0" w:color="auto"/>
            </w:tcBorders>
            <w:shd w:val="clear" w:color="auto" w:fill="auto"/>
            <w:vAlign w:val="center"/>
          </w:tcPr>
          <w:p w:rsidR="00396534" w:rsidRPr="00487B24" w:rsidRDefault="001719F7" w:rsidP="005C0DC3">
            <w:pPr>
              <w:spacing w:after="60" w:line="276" w:lineRule="auto"/>
              <w:rPr>
                <w:rFonts w:cs="Arial"/>
                <w:color w:val="000000"/>
                <w:sz w:val="20"/>
                <w:szCs w:val="20"/>
              </w:rPr>
            </w:pPr>
            <w:r>
              <w:rPr>
                <w:rFonts w:cs="Arial"/>
                <w:color w:val="000000"/>
                <w:sz w:val="20"/>
                <w:szCs w:val="20"/>
              </w:rPr>
              <w:t>Организовање, трибина, дебата</w:t>
            </w:r>
            <w:r w:rsidR="005C0DC3">
              <w:rPr>
                <w:rFonts w:cs="Arial"/>
                <w:color w:val="000000"/>
                <w:sz w:val="20"/>
                <w:szCs w:val="20"/>
              </w:rPr>
              <w:t>, догађаја</w:t>
            </w:r>
            <w:r w:rsidR="00487B24">
              <w:rPr>
                <w:rFonts w:cs="Arial"/>
                <w:color w:val="000000"/>
                <w:sz w:val="20"/>
                <w:szCs w:val="20"/>
              </w:rPr>
              <w:t xml:space="preserve"> у сарадњи са удружењима, амбасадама, културним центрима</w:t>
            </w:r>
          </w:p>
        </w:tc>
        <w:tc>
          <w:tcPr>
            <w:tcW w:w="524" w:type="pct"/>
            <w:shd w:val="clear" w:color="auto" w:fill="auto"/>
            <w:vAlign w:val="center"/>
          </w:tcPr>
          <w:p w:rsidR="00396534" w:rsidRPr="00744150" w:rsidRDefault="00744150" w:rsidP="00E8142F">
            <w:pPr>
              <w:spacing w:after="60" w:line="276" w:lineRule="auto"/>
              <w:rPr>
                <w:rFonts w:cs="Arial"/>
                <w:color w:val="000000"/>
                <w:sz w:val="20"/>
                <w:szCs w:val="20"/>
              </w:rPr>
            </w:pPr>
            <w:r>
              <w:rPr>
                <w:rFonts w:cs="Arial"/>
                <w:color w:val="000000"/>
                <w:sz w:val="20"/>
                <w:szCs w:val="20"/>
              </w:rPr>
              <w:t>КЗМ</w:t>
            </w:r>
          </w:p>
        </w:tc>
        <w:tc>
          <w:tcPr>
            <w:tcW w:w="525" w:type="pct"/>
            <w:shd w:val="clear" w:color="auto" w:fill="auto"/>
            <w:vAlign w:val="center"/>
          </w:tcPr>
          <w:p w:rsidR="006050E0" w:rsidRPr="00487B24" w:rsidRDefault="00744150" w:rsidP="00E8142F">
            <w:pPr>
              <w:spacing w:after="60" w:line="276" w:lineRule="auto"/>
              <w:rPr>
                <w:rFonts w:cs="Arial"/>
                <w:color w:val="000000"/>
                <w:sz w:val="20"/>
                <w:szCs w:val="20"/>
              </w:rPr>
            </w:pPr>
            <w:r>
              <w:rPr>
                <w:rFonts w:cs="Arial"/>
                <w:color w:val="000000"/>
                <w:sz w:val="20"/>
                <w:szCs w:val="20"/>
              </w:rPr>
              <w:t>Средње школе</w:t>
            </w:r>
          </w:p>
        </w:tc>
        <w:tc>
          <w:tcPr>
            <w:tcW w:w="617" w:type="pct"/>
            <w:shd w:val="clear" w:color="auto" w:fill="auto"/>
            <w:vAlign w:val="center"/>
          </w:tcPr>
          <w:p w:rsidR="00396534" w:rsidRPr="00D90070" w:rsidRDefault="00396534" w:rsidP="00E8142F">
            <w:pPr>
              <w:spacing w:after="60" w:line="276" w:lineRule="auto"/>
              <w:rPr>
                <w:rFonts w:cs="Arial"/>
                <w:color w:val="000000"/>
                <w:sz w:val="20"/>
                <w:szCs w:val="20"/>
              </w:rPr>
            </w:pPr>
            <w:r>
              <w:rPr>
                <w:rFonts w:cs="Arial"/>
                <w:color w:val="000000"/>
                <w:sz w:val="20"/>
                <w:szCs w:val="20"/>
              </w:rPr>
              <w:t>Континуирано</w:t>
            </w:r>
          </w:p>
        </w:tc>
        <w:tc>
          <w:tcPr>
            <w:tcW w:w="525" w:type="pct"/>
            <w:shd w:val="clear" w:color="auto" w:fill="auto"/>
            <w:vAlign w:val="center"/>
          </w:tcPr>
          <w:p w:rsidR="00396534" w:rsidRPr="00487B24" w:rsidRDefault="00487B24" w:rsidP="00E8142F">
            <w:pPr>
              <w:spacing w:after="60" w:line="276" w:lineRule="auto"/>
              <w:rPr>
                <w:rFonts w:cs="Arial"/>
                <w:color w:val="000000"/>
                <w:sz w:val="20"/>
                <w:szCs w:val="20"/>
              </w:rPr>
            </w:pPr>
            <w:r>
              <w:rPr>
                <w:rFonts w:cs="Arial"/>
                <w:color w:val="000000"/>
                <w:sz w:val="20"/>
                <w:szCs w:val="20"/>
              </w:rPr>
              <w:t>Донације</w:t>
            </w:r>
          </w:p>
        </w:tc>
        <w:tc>
          <w:tcPr>
            <w:tcW w:w="524" w:type="pct"/>
            <w:shd w:val="clear" w:color="auto" w:fill="auto"/>
            <w:vAlign w:val="center"/>
          </w:tcPr>
          <w:p w:rsidR="00396534" w:rsidRPr="00487B24" w:rsidRDefault="00396534" w:rsidP="00E8142F">
            <w:pPr>
              <w:spacing w:after="60" w:line="276" w:lineRule="auto"/>
              <w:rPr>
                <w:rFonts w:cs="Arial"/>
                <w:color w:val="000000"/>
                <w:sz w:val="20"/>
                <w:szCs w:val="20"/>
              </w:rPr>
            </w:pPr>
          </w:p>
        </w:tc>
        <w:tc>
          <w:tcPr>
            <w:tcW w:w="401" w:type="pct"/>
            <w:shd w:val="clear" w:color="auto" w:fill="auto"/>
            <w:vAlign w:val="center"/>
          </w:tcPr>
          <w:p w:rsidR="00396534" w:rsidRPr="00487B24" w:rsidRDefault="00396534" w:rsidP="00E8142F">
            <w:pPr>
              <w:spacing w:after="60" w:line="276" w:lineRule="auto"/>
              <w:rPr>
                <w:rFonts w:cs="Arial"/>
                <w:color w:val="000000"/>
                <w:sz w:val="20"/>
                <w:szCs w:val="20"/>
              </w:rPr>
            </w:pPr>
          </w:p>
        </w:tc>
        <w:tc>
          <w:tcPr>
            <w:tcW w:w="371" w:type="pct"/>
            <w:shd w:val="clear" w:color="auto" w:fill="auto"/>
            <w:vAlign w:val="center"/>
          </w:tcPr>
          <w:p w:rsidR="00396534" w:rsidRPr="00487B24" w:rsidRDefault="00396534" w:rsidP="00E8142F">
            <w:pPr>
              <w:spacing w:after="60" w:line="276" w:lineRule="auto"/>
              <w:rPr>
                <w:rFonts w:cs="Arial"/>
                <w:color w:val="000000"/>
                <w:sz w:val="20"/>
                <w:szCs w:val="20"/>
              </w:rPr>
            </w:pPr>
          </w:p>
        </w:tc>
        <w:tc>
          <w:tcPr>
            <w:tcW w:w="339" w:type="pct"/>
            <w:shd w:val="clear" w:color="auto" w:fill="auto"/>
            <w:vAlign w:val="center"/>
          </w:tcPr>
          <w:p w:rsidR="00396534" w:rsidRPr="00487B24" w:rsidRDefault="00396534" w:rsidP="00E8142F">
            <w:pPr>
              <w:spacing w:after="60" w:line="276" w:lineRule="auto"/>
              <w:rPr>
                <w:rFonts w:cs="Arial"/>
                <w:color w:val="000000"/>
                <w:sz w:val="20"/>
                <w:szCs w:val="20"/>
              </w:rPr>
            </w:pPr>
          </w:p>
        </w:tc>
      </w:tr>
      <w:tr w:rsidR="00487B24" w:rsidRPr="00070BFD" w:rsidTr="00487B24">
        <w:trPr>
          <w:trHeight w:val="822"/>
        </w:trPr>
        <w:tc>
          <w:tcPr>
            <w:tcW w:w="1172" w:type="pct"/>
            <w:tcBorders>
              <w:left w:val="double" w:sz="4" w:space="0" w:color="auto"/>
            </w:tcBorders>
            <w:shd w:val="clear" w:color="auto" w:fill="auto"/>
            <w:vAlign w:val="center"/>
          </w:tcPr>
          <w:p w:rsidR="00487B24" w:rsidRPr="00487B24" w:rsidRDefault="00487B24" w:rsidP="00487B24">
            <w:pPr>
              <w:spacing w:after="60" w:line="276" w:lineRule="auto"/>
              <w:rPr>
                <w:rFonts w:cs="Arial"/>
                <w:color w:val="000000"/>
                <w:sz w:val="20"/>
                <w:szCs w:val="20"/>
              </w:rPr>
            </w:pPr>
            <w:r>
              <w:rPr>
                <w:rFonts w:cs="Arial"/>
                <w:color w:val="000000"/>
                <w:sz w:val="20"/>
                <w:szCs w:val="20"/>
              </w:rPr>
              <w:t>Неговање традиционалних заната (радионице)</w:t>
            </w:r>
          </w:p>
        </w:tc>
        <w:tc>
          <w:tcPr>
            <w:tcW w:w="524" w:type="pct"/>
            <w:shd w:val="clear" w:color="auto" w:fill="auto"/>
            <w:vAlign w:val="center"/>
          </w:tcPr>
          <w:p w:rsidR="00487B24" w:rsidRPr="00487B24" w:rsidRDefault="00487B24" w:rsidP="00487B24">
            <w:pPr>
              <w:spacing w:after="60" w:line="276" w:lineRule="auto"/>
              <w:rPr>
                <w:rFonts w:cs="Arial"/>
                <w:color w:val="000000"/>
                <w:sz w:val="20"/>
                <w:szCs w:val="20"/>
              </w:rPr>
            </w:pPr>
            <w:r>
              <w:rPr>
                <w:rFonts w:cs="Arial"/>
                <w:color w:val="000000"/>
                <w:sz w:val="20"/>
                <w:szCs w:val="20"/>
              </w:rPr>
              <w:t>ОДД</w:t>
            </w:r>
          </w:p>
        </w:tc>
        <w:tc>
          <w:tcPr>
            <w:tcW w:w="525" w:type="pct"/>
            <w:shd w:val="clear" w:color="auto" w:fill="auto"/>
            <w:vAlign w:val="center"/>
          </w:tcPr>
          <w:p w:rsidR="00487B24" w:rsidRPr="00487B24" w:rsidRDefault="00487B24" w:rsidP="00487B24">
            <w:pPr>
              <w:spacing w:after="60" w:line="276" w:lineRule="auto"/>
              <w:rPr>
                <w:rFonts w:cs="Arial"/>
                <w:color w:val="000000"/>
                <w:sz w:val="20"/>
                <w:szCs w:val="20"/>
              </w:rPr>
            </w:pPr>
            <w:r>
              <w:rPr>
                <w:rFonts w:cs="Arial"/>
                <w:color w:val="000000"/>
                <w:sz w:val="20"/>
                <w:szCs w:val="20"/>
              </w:rPr>
              <w:t>Удружења</w:t>
            </w:r>
          </w:p>
        </w:tc>
        <w:tc>
          <w:tcPr>
            <w:tcW w:w="617" w:type="pct"/>
            <w:shd w:val="clear" w:color="auto" w:fill="auto"/>
            <w:vAlign w:val="center"/>
          </w:tcPr>
          <w:p w:rsidR="00487B24" w:rsidRDefault="00487B24" w:rsidP="00487B24">
            <w:pPr>
              <w:spacing w:after="60" w:line="276" w:lineRule="auto"/>
              <w:rPr>
                <w:rFonts w:cs="Arial"/>
                <w:color w:val="000000"/>
                <w:sz w:val="20"/>
                <w:szCs w:val="20"/>
              </w:rPr>
            </w:pPr>
            <w:r>
              <w:rPr>
                <w:rFonts w:cs="Arial"/>
                <w:color w:val="000000"/>
                <w:sz w:val="20"/>
                <w:szCs w:val="20"/>
              </w:rPr>
              <w:t>Крај сваке године</w:t>
            </w:r>
          </w:p>
        </w:tc>
        <w:tc>
          <w:tcPr>
            <w:tcW w:w="525" w:type="pct"/>
            <w:shd w:val="clear" w:color="auto" w:fill="auto"/>
            <w:vAlign w:val="center"/>
          </w:tcPr>
          <w:p w:rsidR="00487B24" w:rsidRPr="00487B24" w:rsidRDefault="00487B24" w:rsidP="00487B24">
            <w:pPr>
              <w:spacing w:after="60" w:line="276" w:lineRule="auto"/>
              <w:rPr>
                <w:rFonts w:cs="Arial"/>
                <w:color w:val="000000"/>
                <w:sz w:val="20"/>
                <w:szCs w:val="20"/>
              </w:rPr>
            </w:pPr>
            <w:r>
              <w:rPr>
                <w:rFonts w:cs="Arial"/>
                <w:color w:val="000000"/>
                <w:sz w:val="20"/>
                <w:szCs w:val="20"/>
              </w:rPr>
              <w:t>Буџет ГО Звездара</w:t>
            </w:r>
          </w:p>
        </w:tc>
        <w:tc>
          <w:tcPr>
            <w:tcW w:w="524" w:type="pct"/>
            <w:shd w:val="clear" w:color="auto" w:fill="auto"/>
            <w:vAlign w:val="center"/>
          </w:tcPr>
          <w:p w:rsidR="00487B24" w:rsidRPr="00E60E8A" w:rsidRDefault="00487B24" w:rsidP="00487B24">
            <w:pPr>
              <w:spacing w:after="60" w:line="276" w:lineRule="auto"/>
              <w:jc w:val="center"/>
              <w:rPr>
                <w:rFonts w:cs="Arial"/>
                <w:color w:val="000000"/>
                <w:sz w:val="20"/>
                <w:szCs w:val="20"/>
              </w:rPr>
            </w:pPr>
            <w:r>
              <w:rPr>
                <w:rFonts w:cs="Arial"/>
                <w:color w:val="000000"/>
                <w:sz w:val="20"/>
                <w:szCs w:val="20"/>
              </w:rPr>
              <w:t>0602-0001</w:t>
            </w:r>
          </w:p>
        </w:tc>
        <w:tc>
          <w:tcPr>
            <w:tcW w:w="401" w:type="pct"/>
            <w:shd w:val="clear" w:color="auto" w:fill="auto"/>
            <w:vAlign w:val="center"/>
          </w:tcPr>
          <w:p w:rsidR="00487B24" w:rsidRPr="00487B24" w:rsidRDefault="00487B24" w:rsidP="00487B24">
            <w:pPr>
              <w:spacing w:after="60" w:line="276" w:lineRule="auto"/>
              <w:jc w:val="center"/>
              <w:rPr>
                <w:rFonts w:cs="Arial"/>
                <w:color w:val="000000"/>
                <w:sz w:val="20"/>
                <w:szCs w:val="20"/>
              </w:rPr>
            </w:pPr>
            <w:r>
              <w:rPr>
                <w:rFonts w:cs="Arial"/>
                <w:color w:val="000000"/>
                <w:sz w:val="20"/>
                <w:szCs w:val="20"/>
              </w:rPr>
              <w:t>400</w:t>
            </w:r>
          </w:p>
        </w:tc>
        <w:tc>
          <w:tcPr>
            <w:tcW w:w="371" w:type="pct"/>
            <w:shd w:val="clear" w:color="auto" w:fill="auto"/>
            <w:vAlign w:val="center"/>
          </w:tcPr>
          <w:p w:rsidR="00487B24" w:rsidRPr="00487B24" w:rsidRDefault="00487B24" w:rsidP="00487B24">
            <w:pPr>
              <w:spacing w:after="60" w:line="276" w:lineRule="auto"/>
              <w:jc w:val="center"/>
              <w:rPr>
                <w:rFonts w:cs="Arial"/>
                <w:color w:val="000000"/>
                <w:sz w:val="20"/>
                <w:szCs w:val="20"/>
              </w:rPr>
            </w:pPr>
            <w:r>
              <w:rPr>
                <w:rFonts w:cs="Arial"/>
                <w:color w:val="000000"/>
                <w:sz w:val="20"/>
                <w:szCs w:val="20"/>
              </w:rPr>
              <w:t>500</w:t>
            </w:r>
          </w:p>
        </w:tc>
        <w:tc>
          <w:tcPr>
            <w:tcW w:w="339" w:type="pct"/>
            <w:shd w:val="clear" w:color="auto" w:fill="auto"/>
            <w:vAlign w:val="center"/>
          </w:tcPr>
          <w:p w:rsidR="00487B24" w:rsidRPr="00487B24" w:rsidRDefault="00487B24" w:rsidP="00487B24">
            <w:pPr>
              <w:spacing w:after="60" w:line="276" w:lineRule="auto"/>
              <w:jc w:val="center"/>
              <w:rPr>
                <w:rFonts w:cs="Arial"/>
                <w:color w:val="000000"/>
                <w:sz w:val="20"/>
                <w:szCs w:val="20"/>
              </w:rPr>
            </w:pPr>
            <w:r>
              <w:rPr>
                <w:rFonts w:cs="Arial"/>
                <w:color w:val="000000"/>
                <w:sz w:val="20"/>
                <w:szCs w:val="20"/>
              </w:rPr>
              <w:t>500</w:t>
            </w:r>
          </w:p>
        </w:tc>
      </w:tr>
      <w:tr w:rsidR="00487B24" w:rsidRPr="00070BFD" w:rsidTr="006050E0">
        <w:trPr>
          <w:trHeight w:val="822"/>
        </w:trPr>
        <w:tc>
          <w:tcPr>
            <w:tcW w:w="1172" w:type="pct"/>
            <w:tcBorders>
              <w:left w:val="double" w:sz="4" w:space="0" w:color="auto"/>
            </w:tcBorders>
            <w:shd w:val="clear" w:color="auto" w:fill="auto"/>
            <w:vAlign w:val="center"/>
          </w:tcPr>
          <w:p w:rsidR="00487B24" w:rsidRPr="00487B24" w:rsidRDefault="00487B24" w:rsidP="00487B24">
            <w:pPr>
              <w:spacing w:after="60" w:line="276" w:lineRule="auto"/>
              <w:rPr>
                <w:rFonts w:cs="Arial"/>
                <w:color w:val="000000"/>
                <w:sz w:val="20"/>
                <w:szCs w:val="20"/>
              </w:rPr>
            </w:pPr>
            <w:r>
              <w:rPr>
                <w:rFonts w:cs="Arial"/>
                <w:color w:val="000000"/>
                <w:sz w:val="20"/>
                <w:szCs w:val="20"/>
              </w:rPr>
              <w:t xml:space="preserve">Спровођење јавног позива за достављање пројеката (поштовање људских права, упознавање и поштовање различитости, интеркултуралност) </w:t>
            </w:r>
          </w:p>
        </w:tc>
        <w:tc>
          <w:tcPr>
            <w:tcW w:w="524" w:type="pct"/>
            <w:shd w:val="clear" w:color="auto" w:fill="auto"/>
            <w:vAlign w:val="center"/>
          </w:tcPr>
          <w:p w:rsidR="00487B24" w:rsidRPr="00D90070" w:rsidRDefault="00487B24" w:rsidP="00E8142F">
            <w:pPr>
              <w:spacing w:after="60" w:line="276" w:lineRule="auto"/>
              <w:rPr>
                <w:rFonts w:cs="Arial"/>
                <w:color w:val="000000"/>
                <w:sz w:val="20"/>
                <w:szCs w:val="20"/>
              </w:rPr>
            </w:pPr>
            <w:r>
              <w:rPr>
                <w:rFonts w:cs="Arial"/>
                <w:color w:val="000000"/>
                <w:sz w:val="20"/>
                <w:szCs w:val="20"/>
              </w:rPr>
              <w:t>КЗМ</w:t>
            </w:r>
          </w:p>
        </w:tc>
        <w:tc>
          <w:tcPr>
            <w:tcW w:w="525" w:type="pct"/>
            <w:shd w:val="clear" w:color="auto" w:fill="auto"/>
            <w:vAlign w:val="center"/>
          </w:tcPr>
          <w:p w:rsidR="00487B24" w:rsidRDefault="00487B24" w:rsidP="00744150">
            <w:pPr>
              <w:spacing w:after="60" w:line="276" w:lineRule="auto"/>
              <w:rPr>
                <w:rFonts w:cs="Arial"/>
                <w:color w:val="000000"/>
                <w:sz w:val="20"/>
                <w:szCs w:val="20"/>
              </w:rPr>
            </w:pPr>
            <w:r>
              <w:rPr>
                <w:rFonts w:cs="Arial"/>
                <w:color w:val="000000"/>
                <w:sz w:val="20"/>
                <w:szCs w:val="20"/>
              </w:rPr>
              <w:t>Средње школе</w:t>
            </w:r>
          </w:p>
          <w:p w:rsidR="00487B24" w:rsidRPr="00744150" w:rsidRDefault="00487B24" w:rsidP="00E8142F">
            <w:pPr>
              <w:spacing w:after="60" w:line="276" w:lineRule="auto"/>
              <w:rPr>
                <w:rFonts w:cs="Arial"/>
                <w:color w:val="000000"/>
                <w:sz w:val="20"/>
                <w:szCs w:val="20"/>
              </w:rPr>
            </w:pPr>
            <w:r>
              <w:rPr>
                <w:rFonts w:cs="Arial"/>
                <w:color w:val="000000"/>
                <w:sz w:val="20"/>
                <w:szCs w:val="20"/>
              </w:rPr>
              <w:t xml:space="preserve">Удружења </w:t>
            </w:r>
          </w:p>
        </w:tc>
        <w:tc>
          <w:tcPr>
            <w:tcW w:w="617" w:type="pct"/>
            <w:shd w:val="clear" w:color="auto" w:fill="auto"/>
            <w:vAlign w:val="center"/>
          </w:tcPr>
          <w:p w:rsidR="00487B24" w:rsidRPr="00487B24" w:rsidRDefault="00487B24" w:rsidP="00E8142F">
            <w:pPr>
              <w:spacing w:after="60" w:line="276" w:lineRule="auto"/>
              <w:rPr>
                <w:rFonts w:cs="Arial"/>
                <w:color w:val="000000"/>
                <w:sz w:val="20"/>
                <w:szCs w:val="20"/>
              </w:rPr>
            </w:pPr>
            <w:r>
              <w:rPr>
                <w:rFonts w:cs="Arial"/>
                <w:color w:val="000000"/>
                <w:sz w:val="20"/>
                <w:szCs w:val="20"/>
              </w:rPr>
              <w:t>Крај 1. квартала</w:t>
            </w:r>
          </w:p>
        </w:tc>
        <w:tc>
          <w:tcPr>
            <w:tcW w:w="525" w:type="pct"/>
            <w:shd w:val="clear" w:color="auto" w:fill="auto"/>
            <w:vAlign w:val="center"/>
          </w:tcPr>
          <w:p w:rsidR="00487B24" w:rsidRPr="00D90070" w:rsidRDefault="00487B24" w:rsidP="00E8142F">
            <w:pPr>
              <w:spacing w:after="60" w:line="276" w:lineRule="auto"/>
              <w:rPr>
                <w:rFonts w:cs="Arial"/>
                <w:color w:val="000000"/>
                <w:sz w:val="20"/>
                <w:szCs w:val="20"/>
              </w:rPr>
            </w:pPr>
            <w:r>
              <w:rPr>
                <w:rFonts w:cs="Arial"/>
                <w:color w:val="000000"/>
                <w:sz w:val="20"/>
                <w:szCs w:val="20"/>
              </w:rPr>
              <w:t>Буџет ГО Звездара</w:t>
            </w:r>
          </w:p>
        </w:tc>
        <w:tc>
          <w:tcPr>
            <w:tcW w:w="524" w:type="pct"/>
            <w:shd w:val="clear" w:color="auto" w:fill="auto"/>
            <w:vAlign w:val="center"/>
          </w:tcPr>
          <w:p w:rsidR="00487B24" w:rsidRPr="00487B24" w:rsidRDefault="00487B24" w:rsidP="00E8142F">
            <w:pPr>
              <w:spacing w:after="60" w:line="276" w:lineRule="auto"/>
              <w:rPr>
                <w:rFonts w:cs="Arial"/>
                <w:color w:val="000000"/>
                <w:sz w:val="20"/>
                <w:szCs w:val="20"/>
              </w:rPr>
            </w:pPr>
            <w:r>
              <w:rPr>
                <w:rFonts w:cs="Arial"/>
                <w:color w:val="000000"/>
                <w:sz w:val="20"/>
                <w:szCs w:val="20"/>
              </w:rPr>
              <w:t>1301 0005</w:t>
            </w:r>
          </w:p>
        </w:tc>
        <w:tc>
          <w:tcPr>
            <w:tcW w:w="401" w:type="pct"/>
            <w:shd w:val="clear" w:color="auto" w:fill="auto"/>
            <w:vAlign w:val="center"/>
          </w:tcPr>
          <w:p w:rsidR="00487B24" w:rsidRPr="00487B24" w:rsidRDefault="00487B24" w:rsidP="00E8142F">
            <w:pPr>
              <w:spacing w:after="60" w:line="276" w:lineRule="auto"/>
              <w:rPr>
                <w:rFonts w:cs="Arial"/>
                <w:color w:val="000000"/>
                <w:sz w:val="20"/>
                <w:szCs w:val="20"/>
              </w:rPr>
            </w:pPr>
            <w:r>
              <w:rPr>
                <w:rFonts w:cs="Arial"/>
                <w:color w:val="000000"/>
                <w:sz w:val="20"/>
                <w:szCs w:val="20"/>
              </w:rPr>
              <w:t>0</w:t>
            </w:r>
          </w:p>
        </w:tc>
        <w:tc>
          <w:tcPr>
            <w:tcW w:w="371" w:type="pct"/>
            <w:shd w:val="clear" w:color="auto" w:fill="auto"/>
            <w:vAlign w:val="center"/>
          </w:tcPr>
          <w:p w:rsidR="00487B24" w:rsidRPr="005C0DC3" w:rsidRDefault="00487B24" w:rsidP="00E8142F">
            <w:pPr>
              <w:spacing w:after="60" w:line="276" w:lineRule="auto"/>
              <w:rPr>
                <w:rFonts w:cs="Arial"/>
                <w:color w:val="000000"/>
                <w:sz w:val="20"/>
                <w:szCs w:val="20"/>
              </w:rPr>
            </w:pPr>
            <w:r>
              <w:rPr>
                <w:rFonts w:cs="Arial"/>
                <w:color w:val="000000"/>
                <w:sz w:val="20"/>
                <w:szCs w:val="20"/>
              </w:rPr>
              <w:t>500</w:t>
            </w:r>
          </w:p>
        </w:tc>
        <w:tc>
          <w:tcPr>
            <w:tcW w:w="339" w:type="pct"/>
            <w:shd w:val="clear" w:color="auto" w:fill="auto"/>
            <w:vAlign w:val="center"/>
          </w:tcPr>
          <w:p w:rsidR="00487B24" w:rsidRPr="005C0DC3" w:rsidRDefault="00487B24" w:rsidP="00E8142F">
            <w:pPr>
              <w:spacing w:after="60" w:line="276" w:lineRule="auto"/>
              <w:rPr>
                <w:rFonts w:cs="Arial"/>
                <w:color w:val="000000"/>
                <w:sz w:val="20"/>
                <w:szCs w:val="20"/>
              </w:rPr>
            </w:pPr>
            <w:r>
              <w:rPr>
                <w:rFonts w:cs="Arial"/>
                <w:color w:val="000000"/>
                <w:sz w:val="20"/>
                <w:szCs w:val="20"/>
              </w:rPr>
              <w:t>500</w:t>
            </w:r>
          </w:p>
        </w:tc>
      </w:tr>
      <w:tr w:rsidR="00487B24" w:rsidRPr="00070BFD" w:rsidTr="006050E0">
        <w:trPr>
          <w:trHeight w:val="822"/>
        </w:trPr>
        <w:tc>
          <w:tcPr>
            <w:tcW w:w="1172" w:type="pct"/>
            <w:tcBorders>
              <w:left w:val="double" w:sz="4" w:space="0" w:color="auto"/>
            </w:tcBorders>
            <w:shd w:val="clear" w:color="auto" w:fill="auto"/>
            <w:vAlign w:val="center"/>
          </w:tcPr>
          <w:p w:rsidR="00487B24" w:rsidRPr="00487B24" w:rsidRDefault="00487B24" w:rsidP="00487B24">
            <w:pPr>
              <w:spacing w:after="60" w:line="276" w:lineRule="auto"/>
              <w:rPr>
                <w:rFonts w:cs="Arial"/>
                <w:color w:val="000000"/>
                <w:sz w:val="20"/>
                <w:szCs w:val="20"/>
              </w:rPr>
            </w:pPr>
            <w:r>
              <w:rPr>
                <w:rFonts w:cs="Arial"/>
                <w:color w:val="000000"/>
                <w:sz w:val="20"/>
                <w:szCs w:val="20"/>
              </w:rPr>
              <w:t>Израда програма мобилности и конкурисање (Ерасмус +, RYCO)</w:t>
            </w:r>
          </w:p>
        </w:tc>
        <w:tc>
          <w:tcPr>
            <w:tcW w:w="524" w:type="pct"/>
            <w:shd w:val="clear" w:color="auto" w:fill="auto"/>
            <w:vAlign w:val="center"/>
          </w:tcPr>
          <w:p w:rsidR="00487B24" w:rsidRPr="00744150" w:rsidRDefault="00487B24" w:rsidP="00E8142F">
            <w:pPr>
              <w:spacing w:after="60" w:line="276" w:lineRule="auto"/>
              <w:rPr>
                <w:rFonts w:cs="Arial"/>
                <w:color w:val="000000"/>
                <w:sz w:val="20"/>
                <w:szCs w:val="20"/>
              </w:rPr>
            </w:pPr>
            <w:r>
              <w:rPr>
                <w:rFonts w:cs="Arial"/>
                <w:color w:val="000000"/>
                <w:sz w:val="20"/>
                <w:szCs w:val="20"/>
              </w:rPr>
              <w:t>КЗМ</w:t>
            </w:r>
          </w:p>
        </w:tc>
        <w:tc>
          <w:tcPr>
            <w:tcW w:w="525" w:type="pct"/>
            <w:shd w:val="clear" w:color="auto" w:fill="auto"/>
            <w:vAlign w:val="center"/>
          </w:tcPr>
          <w:p w:rsidR="00487B24" w:rsidRDefault="00487B24" w:rsidP="003D29AA">
            <w:pPr>
              <w:spacing w:after="60" w:line="276" w:lineRule="auto"/>
              <w:rPr>
                <w:rFonts w:cs="Arial"/>
                <w:color w:val="000000"/>
                <w:sz w:val="20"/>
                <w:szCs w:val="20"/>
              </w:rPr>
            </w:pPr>
            <w:r>
              <w:rPr>
                <w:rFonts w:cs="Arial"/>
                <w:color w:val="000000"/>
                <w:sz w:val="20"/>
                <w:szCs w:val="20"/>
              </w:rPr>
              <w:t>Средње школе</w:t>
            </w:r>
          </w:p>
          <w:p w:rsidR="00487B24" w:rsidRPr="00744150" w:rsidRDefault="00487B24" w:rsidP="003D29AA">
            <w:pPr>
              <w:spacing w:after="60" w:line="276" w:lineRule="auto"/>
              <w:rPr>
                <w:rFonts w:cs="Arial"/>
                <w:color w:val="000000"/>
                <w:sz w:val="20"/>
                <w:szCs w:val="20"/>
              </w:rPr>
            </w:pPr>
            <w:r>
              <w:rPr>
                <w:rFonts w:cs="Arial"/>
                <w:color w:val="000000"/>
                <w:sz w:val="20"/>
                <w:szCs w:val="20"/>
              </w:rPr>
              <w:t xml:space="preserve">Удружења </w:t>
            </w:r>
          </w:p>
        </w:tc>
        <w:tc>
          <w:tcPr>
            <w:tcW w:w="617" w:type="pct"/>
            <w:shd w:val="clear" w:color="auto" w:fill="auto"/>
            <w:vAlign w:val="center"/>
          </w:tcPr>
          <w:p w:rsidR="00487B24" w:rsidRDefault="00487B24" w:rsidP="00E8142F">
            <w:pPr>
              <w:spacing w:after="60" w:line="276" w:lineRule="auto"/>
              <w:rPr>
                <w:rFonts w:cs="Arial"/>
                <w:color w:val="000000"/>
                <w:sz w:val="20"/>
                <w:szCs w:val="20"/>
              </w:rPr>
            </w:pPr>
            <w:r>
              <w:rPr>
                <w:rFonts w:cs="Arial"/>
                <w:color w:val="000000"/>
                <w:sz w:val="20"/>
                <w:szCs w:val="20"/>
              </w:rPr>
              <w:t>Током целе године</w:t>
            </w:r>
          </w:p>
        </w:tc>
        <w:tc>
          <w:tcPr>
            <w:tcW w:w="525" w:type="pct"/>
            <w:shd w:val="clear" w:color="auto" w:fill="auto"/>
            <w:vAlign w:val="center"/>
          </w:tcPr>
          <w:p w:rsidR="00487B24" w:rsidRPr="00487B24" w:rsidRDefault="00DC76B6" w:rsidP="00E8142F">
            <w:pPr>
              <w:spacing w:after="60" w:line="276" w:lineRule="auto"/>
              <w:rPr>
                <w:rFonts w:cs="Arial"/>
                <w:color w:val="000000"/>
                <w:sz w:val="20"/>
                <w:szCs w:val="20"/>
              </w:rPr>
            </w:pPr>
            <w:r>
              <w:rPr>
                <w:rFonts w:cs="Arial"/>
                <w:color w:val="000000"/>
                <w:sz w:val="20"/>
                <w:szCs w:val="20"/>
              </w:rPr>
              <w:t>Није потребно финансирање</w:t>
            </w:r>
          </w:p>
        </w:tc>
        <w:tc>
          <w:tcPr>
            <w:tcW w:w="524" w:type="pct"/>
            <w:shd w:val="clear" w:color="auto" w:fill="auto"/>
            <w:vAlign w:val="center"/>
          </w:tcPr>
          <w:p w:rsidR="00487B24" w:rsidRPr="00487B24" w:rsidRDefault="00487B24" w:rsidP="00E8142F">
            <w:pPr>
              <w:spacing w:after="60" w:line="276" w:lineRule="auto"/>
              <w:rPr>
                <w:rFonts w:cs="Arial"/>
                <w:color w:val="000000"/>
                <w:sz w:val="20"/>
                <w:szCs w:val="20"/>
              </w:rPr>
            </w:pPr>
            <w:r>
              <w:rPr>
                <w:rFonts w:cs="Arial"/>
                <w:color w:val="000000"/>
                <w:sz w:val="20"/>
                <w:szCs w:val="20"/>
              </w:rPr>
              <w:t>/</w:t>
            </w:r>
          </w:p>
        </w:tc>
        <w:tc>
          <w:tcPr>
            <w:tcW w:w="401" w:type="pct"/>
            <w:shd w:val="clear" w:color="auto" w:fill="auto"/>
            <w:vAlign w:val="center"/>
          </w:tcPr>
          <w:p w:rsidR="00487B24" w:rsidRPr="00DC76B6" w:rsidRDefault="00DC76B6" w:rsidP="00E8142F">
            <w:pPr>
              <w:spacing w:after="60" w:line="276" w:lineRule="auto"/>
              <w:rPr>
                <w:rFonts w:cs="Arial"/>
                <w:color w:val="000000"/>
                <w:sz w:val="20"/>
                <w:szCs w:val="20"/>
              </w:rPr>
            </w:pPr>
            <w:r>
              <w:rPr>
                <w:rFonts w:cs="Arial"/>
                <w:color w:val="000000"/>
                <w:sz w:val="20"/>
                <w:szCs w:val="20"/>
              </w:rPr>
              <w:t>0</w:t>
            </w:r>
          </w:p>
        </w:tc>
        <w:tc>
          <w:tcPr>
            <w:tcW w:w="371" w:type="pct"/>
            <w:shd w:val="clear" w:color="auto" w:fill="auto"/>
            <w:vAlign w:val="center"/>
          </w:tcPr>
          <w:p w:rsidR="00487B24" w:rsidRPr="00DC76B6" w:rsidRDefault="00DC76B6" w:rsidP="00E8142F">
            <w:pPr>
              <w:spacing w:after="60" w:line="276" w:lineRule="auto"/>
              <w:rPr>
                <w:rFonts w:cs="Arial"/>
                <w:color w:val="000000"/>
                <w:sz w:val="20"/>
                <w:szCs w:val="20"/>
              </w:rPr>
            </w:pPr>
            <w:r>
              <w:rPr>
                <w:rFonts w:cs="Arial"/>
                <w:color w:val="000000"/>
                <w:sz w:val="20"/>
                <w:szCs w:val="20"/>
              </w:rPr>
              <w:t>0</w:t>
            </w:r>
          </w:p>
        </w:tc>
        <w:tc>
          <w:tcPr>
            <w:tcW w:w="339" w:type="pct"/>
            <w:shd w:val="clear" w:color="auto" w:fill="auto"/>
            <w:vAlign w:val="center"/>
          </w:tcPr>
          <w:p w:rsidR="00487B24" w:rsidRPr="00DC76B6" w:rsidRDefault="00DC76B6" w:rsidP="00E8142F">
            <w:pPr>
              <w:spacing w:after="60" w:line="276" w:lineRule="auto"/>
              <w:rPr>
                <w:rFonts w:cs="Arial"/>
                <w:color w:val="000000"/>
                <w:sz w:val="20"/>
                <w:szCs w:val="20"/>
              </w:rPr>
            </w:pPr>
            <w:r>
              <w:rPr>
                <w:rFonts w:cs="Arial"/>
                <w:color w:val="000000"/>
                <w:sz w:val="20"/>
                <w:szCs w:val="20"/>
              </w:rPr>
              <w:t>0</w:t>
            </w:r>
          </w:p>
        </w:tc>
      </w:tr>
    </w:tbl>
    <w:p w:rsidR="00F27796" w:rsidRPr="00F27796" w:rsidRDefault="00F27796" w:rsidP="00750503">
      <w:pPr>
        <w:spacing w:after="60" w:line="276" w:lineRule="auto"/>
        <w:rPr>
          <w:rFonts w:cs="Arial"/>
          <w:b/>
          <w:color w:val="000000"/>
          <w:sz w:val="36"/>
          <w:szCs w:val="36"/>
        </w:rPr>
      </w:pPr>
    </w:p>
    <w:p w:rsidR="00C65B19" w:rsidRPr="00070BFD" w:rsidRDefault="00C65B19" w:rsidP="00750503">
      <w:pPr>
        <w:spacing w:after="60" w:line="276" w:lineRule="auto"/>
        <w:rPr>
          <w:rFonts w:cs="Arial"/>
          <w:b/>
          <w:color w:val="000000"/>
          <w:sz w:val="36"/>
          <w:szCs w:val="36"/>
        </w:rPr>
      </w:pPr>
      <w:r w:rsidRPr="00070BFD">
        <w:rPr>
          <w:rFonts w:cs="Arial"/>
          <w:b/>
          <w:color w:val="000000"/>
          <w:sz w:val="36"/>
          <w:szCs w:val="36"/>
        </w:rPr>
        <w:t>ТАБЕЛА НОРМАТИВНИХ АКТИВНОСТИ КОЈЕ ПРОИСТИЧУ ИЗ АКЦИОНОГ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5"/>
        <w:gridCol w:w="2160"/>
        <w:gridCol w:w="2340"/>
        <w:gridCol w:w="2340"/>
        <w:gridCol w:w="2430"/>
      </w:tblGrid>
      <w:tr w:rsidR="00C65B19" w:rsidRPr="00070BFD" w:rsidTr="006050E0">
        <w:tc>
          <w:tcPr>
            <w:tcW w:w="1763" w:type="dxa"/>
            <w:shd w:val="clear" w:color="auto" w:fill="FFE599"/>
          </w:tcPr>
          <w:p w:rsidR="00C65B19" w:rsidRPr="00070BFD" w:rsidRDefault="00C65B19" w:rsidP="00750503">
            <w:pPr>
              <w:spacing w:after="60" w:line="276" w:lineRule="auto"/>
              <w:rPr>
                <w:rFonts w:cs="Arial"/>
                <w:b/>
                <w:color w:val="000000"/>
              </w:rPr>
            </w:pPr>
            <w:r w:rsidRPr="00070BFD">
              <w:rPr>
                <w:rFonts w:cs="Arial"/>
                <w:b/>
                <w:color w:val="000000"/>
              </w:rPr>
              <w:t>Редни број</w:t>
            </w:r>
          </w:p>
        </w:tc>
        <w:tc>
          <w:tcPr>
            <w:tcW w:w="2935" w:type="dxa"/>
            <w:shd w:val="clear" w:color="auto" w:fill="FFE599"/>
          </w:tcPr>
          <w:p w:rsidR="00C65B19" w:rsidRPr="00070BFD" w:rsidRDefault="00C65B19" w:rsidP="00750503">
            <w:pPr>
              <w:spacing w:after="60" w:line="276" w:lineRule="auto"/>
              <w:rPr>
                <w:rFonts w:cs="Arial"/>
                <w:b/>
                <w:color w:val="000000"/>
              </w:rPr>
            </w:pPr>
            <w:r w:rsidRPr="00070BFD">
              <w:rPr>
                <w:rFonts w:cs="Arial"/>
                <w:b/>
                <w:color w:val="000000"/>
              </w:rPr>
              <w:t>Назив мере и нормативне активности</w:t>
            </w:r>
          </w:p>
        </w:tc>
        <w:tc>
          <w:tcPr>
            <w:tcW w:w="2160" w:type="dxa"/>
            <w:shd w:val="clear" w:color="auto" w:fill="FFE599"/>
          </w:tcPr>
          <w:p w:rsidR="00C65B19" w:rsidRPr="00070BFD" w:rsidRDefault="00C65B19" w:rsidP="00750503">
            <w:pPr>
              <w:spacing w:after="60" w:line="276" w:lineRule="auto"/>
              <w:rPr>
                <w:rFonts w:cs="Arial"/>
                <w:b/>
                <w:color w:val="000000"/>
              </w:rPr>
            </w:pPr>
            <w:r w:rsidRPr="00070BFD">
              <w:rPr>
                <w:rFonts w:cs="Arial"/>
                <w:b/>
                <w:color w:val="000000"/>
              </w:rPr>
              <w:t>Предлагач акта</w:t>
            </w:r>
          </w:p>
        </w:tc>
        <w:tc>
          <w:tcPr>
            <w:tcW w:w="2340" w:type="dxa"/>
            <w:shd w:val="clear" w:color="auto" w:fill="FFE599"/>
          </w:tcPr>
          <w:p w:rsidR="00C65B19" w:rsidRPr="00070BFD" w:rsidRDefault="00C65B19" w:rsidP="00750503">
            <w:pPr>
              <w:spacing w:after="60" w:line="276" w:lineRule="auto"/>
              <w:rPr>
                <w:rFonts w:cs="Arial"/>
                <w:b/>
                <w:color w:val="000000"/>
              </w:rPr>
            </w:pPr>
            <w:r w:rsidRPr="00070BFD">
              <w:rPr>
                <w:rFonts w:cs="Arial"/>
                <w:b/>
                <w:color w:val="000000"/>
              </w:rPr>
              <w:t>Врста акта</w:t>
            </w:r>
          </w:p>
        </w:tc>
        <w:tc>
          <w:tcPr>
            <w:tcW w:w="2340" w:type="dxa"/>
            <w:shd w:val="clear" w:color="auto" w:fill="FFE599"/>
          </w:tcPr>
          <w:p w:rsidR="00C65B19" w:rsidRPr="00070BFD" w:rsidRDefault="00C65B19" w:rsidP="00750503">
            <w:pPr>
              <w:spacing w:after="60" w:line="276" w:lineRule="auto"/>
              <w:rPr>
                <w:rFonts w:cs="Arial"/>
                <w:b/>
                <w:color w:val="000000"/>
              </w:rPr>
            </w:pPr>
            <w:r w:rsidRPr="00070BFD">
              <w:rPr>
                <w:rFonts w:cs="Arial"/>
                <w:b/>
                <w:color w:val="000000"/>
              </w:rPr>
              <w:t>Правни основ</w:t>
            </w:r>
          </w:p>
        </w:tc>
        <w:tc>
          <w:tcPr>
            <w:tcW w:w="2430" w:type="dxa"/>
            <w:shd w:val="clear" w:color="auto" w:fill="FFE599"/>
          </w:tcPr>
          <w:p w:rsidR="00C65B19" w:rsidRPr="00070BFD" w:rsidRDefault="00C65B19" w:rsidP="00750503">
            <w:pPr>
              <w:spacing w:after="60" w:line="276" w:lineRule="auto"/>
              <w:rPr>
                <w:rFonts w:cs="Arial"/>
                <w:b/>
                <w:color w:val="000000"/>
              </w:rPr>
            </w:pPr>
            <w:r w:rsidRPr="00070BFD">
              <w:rPr>
                <w:rFonts w:cs="Arial"/>
                <w:b/>
                <w:color w:val="000000"/>
              </w:rPr>
              <w:t>Рок за усвајање</w:t>
            </w:r>
          </w:p>
        </w:tc>
      </w:tr>
      <w:tr w:rsidR="00C65B19" w:rsidRPr="00070BFD" w:rsidTr="006050E0">
        <w:tc>
          <w:tcPr>
            <w:tcW w:w="1763" w:type="dxa"/>
            <w:shd w:val="clear" w:color="auto" w:fill="auto"/>
          </w:tcPr>
          <w:p w:rsidR="00C65B19" w:rsidRPr="003F53DA" w:rsidRDefault="003F53DA" w:rsidP="00750503">
            <w:pPr>
              <w:spacing w:after="60" w:line="276" w:lineRule="auto"/>
              <w:rPr>
                <w:rFonts w:cs="Arial"/>
                <w:color w:val="000000"/>
              </w:rPr>
            </w:pPr>
            <w:r>
              <w:rPr>
                <w:rFonts w:cs="Arial"/>
                <w:color w:val="000000"/>
              </w:rPr>
              <w:t>7.2.1.</w:t>
            </w:r>
          </w:p>
        </w:tc>
        <w:tc>
          <w:tcPr>
            <w:tcW w:w="2935" w:type="dxa"/>
            <w:shd w:val="clear" w:color="auto" w:fill="auto"/>
          </w:tcPr>
          <w:p w:rsidR="003F53DA" w:rsidRDefault="003F53DA" w:rsidP="00750503">
            <w:pPr>
              <w:spacing w:after="60" w:line="276" w:lineRule="auto"/>
              <w:rPr>
                <w:rFonts w:cs="Arial"/>
                <w:color w:val="000000"/>
              </w:rPr>
            </w:pPr>
            <w:r w:rsidRPr="009C63AE">
              <w:rPr>
                <w:rFonts w:cs="Arial"/>
                <w:color w:val="000000"/>
                <w:sz w:val="20"/>
                <w:szCs w:val="20"/>
              </w:rPr>
              <w:t>Мера 7</w:t>
            </w:r>
            <w:r>
              <w:rPr>
                <w:rFonts w:cs="Arial"/>
                <w:color w:val="000000"/>
                <w:sz w:val="20"/>
                <w:szCs w:val="20"/>
              </w:rPr>
              <w:t>.1</w:t>
            </w:r>
            <w:r w:rsidRPr="009C63AE">
              <w:rPr>
                <w:rFonts w:cs="Arial"/>
                <w:color w:val="000000"/>
                <w:sz w:val="20"/>
                <w:szCs w:val="20"/>
              </w:rPr>
              <w:t xml:space="preserve">.1 : </w:t>
            </w:r>
            <w:r w:rsidRPr="009C63AE">
              <w:rPr>
                <w:rFonts w:cs="Arial"/>
                <w:bCs/>
                <w:iCs/>
                <w:color w:val="000000"/>
                <w:sz w:val="20"/>
                <w:szCs w:val="20"/>
                <w:lang w:val="sr-Cyrl-CS"/>
              </w:rPr>
              <w:t>Оснаживање Канцеларије за младе за спровођење омладинске политике</w:t>
            </w:r>
          </w:p>
          <w:p w:rsidR="00C65B19" w:rsidRPr="003F53DA" w:rsidRDefault="003F53DA" w:rsidP="003F53DA">
            <w:pPr>
              <w:spacing w:after="60" w:line="276" w:lineRule="auto"/>
              <w:rPr>
                <w:rFonts w:cs="Arial"/>
                <w:color w:val="000000"/>
              </w:rPr>
            </w:pPr>
            <w:r>
              <w:rPr>
                <w:rFonts w:cs="Arial"/>
                <w:color w:val="000000"/>
              </w:rPr>
              <w:t>Доношење Правилника којим се уређује бесплатноп коришћење ресурса КЗМ за рад удружења младих и за младе</w:t>
            </w:r>
          </w:p>
        </w:tc>
        <w:tc>
          <w:tcPr>
            <w:tcW w:w="2160" w:type="dxa"/>
            <w:shd w:val="clear" w:color="auto" w:fill="auto"/>
          </w:tcPr>
          <w:p w:rsidR="00C65B19" w:rsidRPr="003F53DA" w:rsidRDefault="003F53DA" w:rsidP="00750503">
            <w:pPr>
              <w:spacing w:after="60" w:line="276" w:lineRule="auto"/>
              <w:rPr>
                <w:rFonts w:cs="Arial"/>
                <w:color w:val="000000"/>
              </w:rPr>
            </w:pPr>
            <w:r>
              <w:rPr>
                <w:rFonts w:cs="Arial"/>
                <w:color w:val="000000"/>
              </w:rPr>
              <w:t>КЗМ</w:t>
            </w:r>
          </w:p>
        </w:tc>
        <w:tc>
          <w:tcPr>
            <w:tcW w:w="2340" w:type="dxa"/>
            <w:shd w:val="clear" w:color="auto" w:fill="auto"/>
          </w:tcPr>
          <w:p w:rsidR="00C65B19" w:rsidRPr="003F53DA" w:rsidRDefault="003F53DA" w:rsidP="00750503">
            <w:pPr>
              <w:spacing w:after="60" w:line="276" w:lineRule="auto"/>
              <w:rPr>
                <w:rFonts w:cs="Arial"/>
                <w:color w:val="000000"/>
              </w:rPr>
            </w:pPr>
            <w:r>
              <w:rPr>
                <w:rFonts w:cs="Arial"/>
                <w:color w:val="000000"/>
              </w:rPr>
              <w:t>Правилник</w:t>
            </w:r>
          </w:p>
        </w:tc>
        <w:tc>
          <w:tcPr>
            <w:tcW w:w="2340" w:type="dxa"/>
            <w:shd w:val="clear" w:color="auto" w:fill="auto"/>
          </w:tcPr>
          <w:p w:rsidR="00C65B19" w:rsidRDefault="003F53DA" w:rsidP="003F53DA">
            <w:pPr>
              <w:spacing w:after="60" w:line="276" w:lineRule="auto"/>
              <w:rPr>
                <w:rFonts w:cs="Arial"/>
                <w:color w:val="000000"/>
              </w:rPr>
            </w:pPr>
            <w:r w:rsidRPr="00070BFD">
              <w:rPr>
                <w:rFonts w:cs="Arial"/>
                <w:color w:val="000000"/>
              </w:rPr>
              <w:t>члан 14, став 1, тачка 20. Статута Градске општине Звездара – пречишћен текст („Службени лист града Београда“, бр. 124/19).</w:t>
            </w:r>
          </w:p>
          <w:p w:rsidR="003F53DA" w:rsidRPr="003F53DA" w:rsidRDefault="003F53DA" w:rsidP="003F53DA">
            <w:pPr>
              <w:spacing w:after="60" w:line="276" w:lineRule="auto"/>
              <w:rPr>
                <w:rFonts w:cs="Arial"/>
                <w:color w:val="000000"/>
              </w:rPr>
            </w:pPr>
            <w:r>
              <w:rPr>
                <w:rFonts w:cs="Arial"/>
                <w:color w:val="000000"/>
              </w:rPr>
              <w:t>„</w:t>
            </w:r>
            <w:r w:rsidRPr="00070BFD">
              <w:rPr>
                <w:rFonts w:cs="Arial"/>
                <w:color w:val="000000"/>
              </w:rPr>
              <w:t>обезбеђује услове за реализацију програма установа и удружења младих и удружења за младе, која делују на подручју градске општине</w:t>
            </w:r>
            <w:r>
              <w:rPr>
                <w:rFonts w:cs="Arial"/>
                <w:color w:val="000000"/>
              </w:rPr>
              <w:t>“</w:t>
            </w:r>
          </w:p>
        </w:tc>
        <w:tc>
          <w:tcPr>
            <w:tcW w:w="2430" w:type="dxa"/>
            <w:shd w:val="clear" w:color="auto" w:fill="auto"/>
          </w:tcPr>
          <w:p w:rsidR="00C65B19" w:rsidRPr="003F53DA" w:rsidRDefault="003F53DA" w:rsidP="00750503">
            <w:pPr>
              <w:spacing w:after="60" w:line="276" w:lineRule="auto"/>
              <w:jc w:val="center"/>
              <w:rPr>
                <w:rFonts w:cs="Arial"/>
                <w:color w:val="000000"/>
              </w:rPr>
            </w:pPr>
            <w:r>
              <w:rPr>
                <w:rFonts w:cs="Arial"/>
                <w:color w:val="000000"/>
              </w:rPr>
              <w:t>4.квартал 2022.</w:t>
            </w:r>
          </w:p>
        </w:tc>
      </w:tr>
      <w:tr w:rsidR="003F53DA" w:rsidRPr="00070BFD" w:rsidTr="006050E0">
        <w:tc>
          <w:tcPr>
            <w:tcW w:w="1763" w:type="dxa"/>
            <w:shd w:val="clear" w:color="auto" w:fill="auto"/>
          </w:tcPr>
          <w:p w:rsidR="003F53DA" w:rsidRPr="00070BFD" w:rsidRDefault="003F53DA" w:rsidP="00E4175C">
            <w:pPr>
              <w:spacing w:after="60" w:line="276" w:lineRule="auto"/>
              <w:rPr>
                <w:rFonts w:cs="Arial"/>
                <w:color w:val="000000"/>
              </w:rPr>
            </w:pPr>
            <w:r>
              <w:rPr>
                <w:rFonts w:cs="Arial"/>
                <w:color w:val="000000"/>
              </w:rPr>
              <w:t>Мера 7.2.4.</w:t>
            </w:r>
            <w:r w:rsidRPr="00070BFD">
              <w:rPr>
                <w:rFonts w:cs="Arial"/>
                <w:color w:val="000000"/>
              </w:rPr>
              <w:t>.</w:t>
            </w:r>
          </w:p>
          <w:p w:rsidR="003F53DA" w:rsidRPr="00070BFD" w:rsidRDefault="003F53DA" w:rsidP="00E4175C">
            <w:pPr>
              <w:spacing w:after="60" w:line="276" w:lineRule="auto"/>
              <w:rPr>
                <w:rFonts w:cs="Arial"/>
                <w:color w:val="000000"/>
              </w:rPr>
            </w:pPr>
          </w:p>
        </w:tc>
        <w:tc>
          <w:tcPr>
            <w:tcW w:w="2935" w:type="dxa"/>
            <w:shd w:val="clear" w:color="auto" w:fill="auto"/>
          </w:tcPr>
          <w:p w:rsidR="003F53DA" w:rsidRDefault="003F53DA" w:rsidP="00E4175C">
            <w:pPr>
              <w:spacing w:after="60" w:line="276" w:lineRule="auto"/>
              <w:rPr>
                <w:rFonts w:cs="Arial"/>
                <w:bCs/>
                <w:iCs/>
                <w:color w:val="000000"/>
                <w:sz w:val="20"/>
                <w:szCs w:val="20"/>
                <w:lang w:val="sr-Cyrl-CS"/>
              </w:rPr>
            </w:pPr>
            <w:r w:rsidRPr="00BE0069">
              <w:rPr>
                <w:rFonts w:cs="Arial"/>
                <w:color w:val="000000"/>
                <w:sz w:val="20"/>
                <w:szCs w:val="20"/>
              </w:rPr>
              <w:t>Мер</w:t>
            </w:r>
            <w:r>
              <w:rPr>
                <w:rFonts w:cs="Arial"/>
                <w:color w:val="000000"/>
                <w:sz w:val="20"/>
                <w:szCs w:val="20"/>
              </w:rPr>
              <w:t>а 7.2.4</w:t>
            </w:r>
            <w:r w:rsidRPr="00BE0069">
              <w:rPr>
                <w:rFonts w:cs="Arial"/>
                <w:color w:val="000000"/>
                <w:sz w:val="20"/>
                <w:szCs w:val="20"/>
              </w:rPr>
              <w:t xml:space="preserve">: </w:t>
            </w:r>
            <w:r w:rsidRPr="00BE0069">
              <w:rPr>
                <w:rFonts w:cs="Arial"/>
                <w:bCs/>
                <w:iCs/>
                <w:color w:val="000000"/>
                <w:sz w:val="20"/>
                <w:szCs w:val="20"/>
                <w:lang w:val="sr-Cyrl-CS"/>
              </w:rPr>
              <w:t>Креирање услова за функционисање стартап инкубатора</w:t>
            </w:r>
          </w:p>
          <w:p w:rsidR="003F53DA" w:rsidRPr="006050E0" w:rsidRDefault="003F53DA" w:rsidP="00E4175C">
            <w:pPr>
              <w:spacing w:after="60" w:line="276" w:lineRule="auto"/>
              <w:rPr>
                <w:rFonts w:cs="Arial"/>
                <w:color w:val="000000"/>
              </w:rPr>
            </w:pPr>
            <w:r>
              <w:rPr>
                <w:rFonts w:cs="Arial"/>
                <w:bCs/>
                <w:iCs/>
                <w:color w:val="000000"/>
                <w:sz w:val="20"/>
                <w:szCs w:val="20"/>
                <w:lang w:val="sr-Cyrl-CS"/>
              </w:rPr>
              <w:t xml:space="preserve">Доношење </w:t>
            </w:r>
          </w:p>
        </w:tc>
        <w:tc>
          <w:tcPr>
            <w:tcW w:w="2160" w:type="dxa"/>
            <w:shd w:val="clear" w:color="auto" w:fill="auto"/>
          </w:tcPr>
          <w:p w:rsidR="003F53DA" w:rsidRPr="003F53DA" w:rsidRDefault="003F53DA" w:rsidP="00E4175C">
            <w:pPr>
              <w:spacing w:after="60" w:line="276" w:lineRule="auto"/>
              <w:rPr>
                <w:rFonts w:cs="Arial"/>
                <w:color w:val="000000"/>
              </w:rPr>
            </w:pPr>
            <w:r>
              <w:rPr>
                <w:rFonts w:cs="Arial"/>
                <w:color w:val="000000"/>
              </w:rPr>
              <w:t>КЗМ</w:t>
            </w:r>
          </w:p>
        </w:tc>
        <w:tc>
          <w:tcPr>
            <w:tcW w:w="2340" w:type="dxa"/>
            <w:shd w:val="clear" w:color="auto" w:fill="auto"/>
          </w:tcPr>
          <w:p w:rsidR="003F53DA" w:rsidRPr="006050E0" w:rsidRDefault="003F53DA" w:rsidP="00E4175C">
            <w:pPr>
              <w:spacing w:after="60" w:line="276" w:lineRule="auto"/>
              <w:rPr>
                <w:rFonts w:cs="Arial"/>
                <w:color w:val="000000"/>
              </w:rPr>
            </w:pPr>
            <w:r>
              <w:rPr>
                <w:rFonts w:cs="Arial"/>
                <w:color w:val="000000"/>
              </w:rPr>
              <w:t xml:space="preserve">Одлука </w:t>
            </w:r>
          </w:p>
        </w:tc>
        <w:tc>
          <w:tcPr>
            <w:tcW w:w="2340" w:type="dxa"/>
            <w:shd w:val="clear" w:color="auto" w:fill="auto"/>
          </w:tcPr>
          <w:p w:rsidR="003F53DA" w:rsidRPr="00070BFD" w:rsidRDefault="003F53DA" w:rsidP="00E4175C">
            <w:pPr>
              <w:spacing w:after="60" w:line="276" w:lineRule="auto"/>
              <w:rPr>
                <w:rFonts w:cs="Arial"/>
                <w:color w:val="000000"/>
              </w:rPr>
            </w:pPr>
            <w:r w:rsidRPr="00070BFD">
              <w:rPr>
                <w:rFonts w:cs="Arial"/>
                <w:color w:val="000000"/>
              </w:rPr>
              <w:t xml:space="preserve">члан </w:t>
            </w:r>
            <w:r>
              <w:rPr>
                <w:rFonts w:cs="Arial"/>
                <w:color w:val="000000"/>
              </w:rPr>
              <w:t>14, став 1, тачка 33</w:t>
            </w:r>
            <w:r w:rsidRPr="00070BFD">
              <w:rPr>
                <w:rFonts w:cs="Arial"/>
                <w:color w:val="000000"/>
              </w:rPr>
              <w:t>. Статута Градске општине Звездара – пречишћен текст („Службени лист града Београда“, бр. 124/19).</w:t>
            </w:r>
          </w:p>
        </w:tc>
        <w:tc>
          <w:tcPr>
            <w:tcW w:w="2430" w:type="dxa"/>
            <w:shd w:val="clear" w:color="auto" w:fill="auto"/>
          </w:tcPr>
          <w:p w:rsidR="003F53DA" w:rsidRPr="006050E0" w:rsidRDefault="003F53DA" w:rsidP="00E4175C">
            <w:pPr>
              <w:spacing w:after="60" w:line="276" w:lineRule="auto"/>
              <w:jc w:val="center"/>
              <w:rPr>
                <w:rFonts w:cs="Arial"/>
                <w:color w:val="000000"/>
              </w:rPr>
            </w:pPr>
            <w:r>
              <w:rPr>
                <w:rFonts w:cs="Arial"/>
                <w:color w:val="000000"/>
              </w:rPr>
              <w:t>2023.</w:t>
            </w:r>
          </w:p>
        </w:tc>
      </w:tr>
    </w:tbl>
    <w:p w:rsidR="00530FF3" w:rsidRPr="00070BFD" w:rsidRDefault="00530FF3" w:rsidP="00750503">
      <w:pPr>
        <w:spacing w:after="60" w:line="276" w:lineRule="auto"/>
        <w:rPr>
          <w:rFonts w:cs="Arial"/>
          <w:color w:val="000000"/>
          <w:lang w:val="bg-BG"/>
        </w:rPr>
      </w:pPr>
    </w:p>
    <w:p w:rsidR="00530FF3" w:rsidRPr="00070BFD" w:rsidRDefault="00530FF3" w:rsidP="00750503">
      <w:pPr>
        <w:spacing w:after="60" w:line="276" w:lineRule="auto"/>
        <w:jc w:val="both"/>
        <w:rPr>
          <w:rFonts w:cs="Arial"/>
          <w:color w:val="000000"/>
          <w:lang w:val="bg-BG"/>
        </w:rPr>
      </w:pPr>
    </w:p>
    <w:p w:rsidR="00530FF3" w:rsidRPr="00070BFD" w:rsidRDefault="00530FF3" w:rsidP="00750503">
      <w:pPr>
        <w:spacing w:after="60" w:line="276" w:lineRule="auto"/>
        <w:jc w:val="both"/>
        <w:rPr>
          <w:rFonts w:cs="Arial"/>
          <w:color w:val="000000"/>
          <w:lang w:val="bg-BG"/>
        </w:rPr>
      </w:pPr>
    </w:p>
    <w:p w:rsidR="00530FF3" w:rsidRPr="00070BFD" w:rsidRDefault="00530FF3" w:rsidP="00750503">
      <w:pPr>
        <w:spacing w:after="60" w:line="276" w:lineRule="auto"/>
        <w:rPr>
          <w:rFonts w:cs="Arial"/>
          <w:color w:val="000000"/>
          <w:lang w:val="bg-BG"/>
        </w:rPr>
        <w:sectPr w:rsidR="00530FF3" w:rsidRPr="00070BFD" w:rsidSect="00736FDA">
          <w:pgSz w:w="16834" w:h="11909" w:orient="landscape"/>
          <w:pgMar w:top="1109" w:right="720" w:bottom="1627" w:left="1253"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530FF3" w:rsidRPr="00070BFD" w:rsidRDefault="00530FF3" w:rsidP="00750503">
      <w:pPr>
        <w:spacing w:after="60" w:line="276" w:lineRule="auto"/>
        <w:jc w:val="both"/>
        <w:rPr>
          <w:rFonts w:cs="Arial"/>
          <w:b/>
          <w:color w:val="000000"/>
        </w:rPr>
      </w:pPr>
      <w:r w:rsidRPr="00070BFD">
        <w:rPr>
          <w:rFonts w:cs="Arial"/>
          <w:b/>
          <w:color w:val="000000"/>
        </w:rPr>
        <w:t>14. ПРИЛОЗИ</w:t>
      </w:r>
    </w:p>
    <w:p w:rsidR="00530FF3" w:rsidRPr="00070BFD" w:rsidRDefault="00530FF3" w:rsidP="00750503">
      <w:pPr>
        <w:spacing w:after="60" w:line="276" w:lineRule="auto"/>
        <w:ind w:firstLine="720"/>
        <w:rPr>
          <w:rFonts w:cs="Arial"/>
          <w:color w:val="000000"/>
          <w:lang w:val="bg-BG"/>
        </w:rPr>
      </w:pPr>
    </w:p>
    <w:p w:rsidR="00530FF3" w:rsidRPr="00070BFD" w:rsidRDefault="00530FF3" w:rsidP="00750503">
      <w:pPr>
        <w:spacing w:after="60" w:line="276" w:lineRule="auto"/>
        <w:rPr>
          <w:rFonts w:cs="Arial"/>
          <w:color w:val="000000"/>
          <w:lang w:val="bg-BG"/>
        </w:rPr>
      </w:pPr>
      <w:r w:rsidRPr="00070BFD">
        <w:rPr>
          <w:rFonts w:cs="Arial"/>
          <w:color w:val="000000"/>
          <w:lang w:val="bg-BG"/>
        </w:rPr>
        <w:t>1. Резултати анализе потреба младих;</w:t>
      </w:r>
    </w:p>
    <w:p w:rsidR="00530FF3" w:rsidRPr="00070BFD" w:rsidRDefault="00530FF3" w:rsidP="00750503">
      <w:pPr>
        <w:spacing w:after="60" w:line="276" w:lineRule="auto"/>
        <w:rPr>
          <w:rFonts w:cs="Arial"/>
          <w:color w:val="000000"/>
          <w:lang w:val="bg-BG"/>
        </w:rPr>
      </w:pPr>
      <w:r w:rsidRPr="00070BFD">
        <w:rPr>
          <w:rFonts w:cs="Arial"/>
          <w:color w:val="000000"/>
          <w:lang w:val="bg-BG"/>
        </w:rPr>
        <w:t>2. Извештај спроведеним консултацијама</w:t>
      </w:r>
    </w:p>
    <w:p w:rsidR="00530FF3" w:rsidRPr="00070BFD" w:rsidRDefault="00530FF3" w:rsidP="00750503">
      <w:pPr>
        <w:spacing w:after="60" w:line="276" w:lineRule="auto"/>
        <w:rPr>
          <w:rFonts w:cs="Arial"/>
          <w:color w:val="000000"/>
          <w:lang w:val="bg-BG"/>
        </w:rPr>
      </w:pPr>
      <w:r w:rsidRPr="00070BFD">
        <w:rPr>
          <w:rFonts w:cs="Arial"/>
          <w:color w:val="000000"/>
          <w:lang w:val="bg-BG"/>
        </w:rPr>
        <w:t>3. Извештај о спроведеној јавној расправи</w:t>
      </w:r>
    </w:p>
    <w:p w:rsidR="00530FF3" w:rsidRPr="00070BFD" w:rsidRDefault="00530FF3" w:rsidP="00750503">
      <w:pPr>
        <w:spacing w:after="60" w:line="276" w:lineRule="auto"/>
        <w:rPr>
          <w:rFonts w:cs="Arial"/>
          <w:color w:val="000000"/>
          <w:lang w:val="bg-BG"/>
        </w:rPr>
      </w:pPr>
      <w:r w:rsidRPr="00070BFD">
        <w:rPr>
          <w:rFonts w:cs="Arial"/>
          <w:color w:val="000000"/>
          <w:lang w:val="bg-BG"/>
        </w:rPr>
        <w:t>4...</w:t>
      </w:r>
    </w:p>
    <w:p w:rsidR="003D5077" w:rsidRPr="006050E0" w:rsidRDefault="00530FF3" w:rsidP="00750503">
      <w:pPr>
        <w:tabs>
          <w:tab w:val="left" w:pos="776"/>
        </w:tabs>
        <w:spacing w:after="60" w:line="276" w:lineRule="auto"/>
        <w:rPr>
          <w:rFonts w:cs="Arial"/>
          <w:color w:val="000000"/>
        </w:rPr>
        <w:sectPr w:rsidR="003D5077" w:rsidRPr="006050E0" w:rsidSect="00EB6319">
          <w:pgSz w:w="11909" w:h="16834"/>
          <w:pgMar w:top="720" w:right="1627" w:bottom="1253" w:left="1109"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r w:rsidRPr="00070BFD">
        <w:rPr>
          <w:rFonts w:cs="Arial"/>
          <w:color w:val="000000"/>
          <w:lang w:val="bg-BG"/>
        </w:rPr>
        <w:tab/>
      </w:r>
    </w:p>
    <w:p w:rsidR="004B5034" w:rsidRPr="00070BFD" w:rsidRDefault="004B5034" w:rsidP="00750503">
      <w:pPr>
        <w:spacing w:after="60" w:line="276" w:lineRule="auto"/>
        <w:rPr>
          <w:rFonts w:cs="Arial"/>
          <w:color w:val="000000"/>
          <w:lang w:val="bg-BG"/>
        </w:rPr>
      </w:pPr>
    </w:p>
    <w:sectPr w:rsidR="004B5034" w:rsidRPr="00070BFD" w:rsidSect="00EB6319">
      <w:footerReference w:type="even" r:id="rId15"/>
      <w:footerReference w:type="default" r:id="rId16"/>
      <w:pgSz w:w="11909" w:h="16834"/>
      <w:pgMar w:top="720" w:right="1627" w:bottom="1253" w:left="1109"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9D" w:rsidRDefault="00DF1D9D">
      <w:r>
        <w:separator/>
      </w:r>
    </w:p>
  </w:endnote>
  <w:endnote w:type="continuationSeparator" w:id="0">
    <w:p w:rsidR="00DF1D9D" w:rsidRDefault="00D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Ciril Times">
    <w:altName w:val="Courier New"/>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9D" w:rsidRDefault="00384A1B">
    <w:pPr>
      <w:pStyle w:val="Footer"/>
      <w:jc w:val="right"/>
    </w:pPr>
    <w:r>
      <w:fldChar w:fldCharType="begin"/>
    </w:r>
    <w:r>
      <w:instrText xml:space="preserve"> PAGE   \* MERGEFORMAT </w:instrText>
    </w:r>
    <w:r>
      <w:fldChar w:fldCharType="separate"/>
    </w:r>
    <w:r w:rsidR="00103470">
      <w:rPr>
        <w:noProof/>
      </w:rPr>
      <w:t>2</w:t>
    </w:r>
    <w:r>
      <w:rPr>
        <w:noProof/>
      </w:rPr>
      <w:fldChar w:fldCharType="end"/>
    </w:r>
  </w:p>
  <w:p w:rsidR="00DF1D9D" w:rsidRDefault="00DF1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9D" w:rsidRDefault="00384A1B">
    <w:pPr>
      <w:pStyle w:val="Footer"/>
      <w:jc w:val="right"/>
    </w:pPr>
    <w:r>
      <w:fldChar w:fldCharType="begin"/>
    </w:r>
    <w:r>
      <w:instrText xml:space="preserve"> PAGE   \* MERGEFORMAT </w:instrText>
    </w:r>
    <w:r>
      <w:fldChar w:fldCharType="separate"/>
    </w:r>
    <w:r w:rsidR="00103470">
      <w:rPr>
        <w:noProof/>
      </w:rPr>
      <w:t>1</w:t>
    </w:r>
    <w:r>
      <w:rPr>
        <w:noProof/>
      </w:rPr>
      <w:fldChar w:fldCharType="end"/>
    </w:r>
  </w:p>
  <w:p w:rsidR="00DF1D9D" w:rsidRDefault="00DF1D9D">
    <w:pPr>
      <w:pStyle w:val="Header"/>
      <w:jc w:val="center"/>
      <w:rPr>
        <w:rFonts w:ascii="Arial" w:hAnsi="Arial"/>
        <w:color w:val="4D4D4D"/>
        <w:sz w:val="22"/>
        <w:lang w:val="bg-B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9D" w:rsidRDefault="0093190C">
    <w:pPr>
      <w:pStyle w:val="Footer"/>
      <w:framePr w:wrap="around" w:vAnchor="text" w:hAnchor="margin" w:xAlign="right" w:y="1"/>
      <w:rPr>
        <w:rStyle w:val="PageNumber"/>
      </w:rPr>
    </w:pPr>
    <w:r>
      <w:fldChar w:fldCharType="begin"/>
    </w:r>
    <w:r w:rsidR="00DF1D9D">
      <w:rPr>
        <w:rStyle w:val="PageNumber"/>
      </w:rPr>
      <w:instrText xml:space="preserve">PAGE  </w:instrText>
    </w:r>
    <w:r>
      <w:fldChar w:fldCharType="separate"/>
    </w:r>
    <w:r w:rsidR="00DF1D9D">
      <w:rPr>
        <w:rStyle w:val="PageNumber"/>
        <w:noProof/>
      </w:rPr>
      <w:t>94</w:t>
    </w:r>
    <w:r>
      <w:fldChar w:fldCharType="end"/>
    </w:r>
  </w:p>
  <w:p w:rsidR="00DF1D9D" w:rsidRDefault="00DF1D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9D" w:rsidRDefault="0093190C">
    <w:pPr>
      <w:pStyle w:val="Footer"/>
      <w:framePr w:wrap="around" w:vAnchor="text" w:hAnchor="margin" w:xAlign="right" w:y="1"/>
      <w:rPr>
        <w:rStyle w:val="PageNumber"/>
      </w:rPr>
    </w:pPr>
    <w:r>
      <w:fldChar w:fldCharType="begin"/>
    </w:r>
    <w:r w:rsidR="00DF1D9D">
      <w:rPr>
        <w:rStyle w:val="PageNumber"/>
      </w:rPr>
      <w:instrText xml:space="preserve">PAGE  </w:instrText>
    </w:r>
    <w:r>
      <w:fldChar w:fldCharType="separate"/>
    </w:r>
    <w:r w:rsidR="00103470">
      <w:rPr>
        <w:rStyle w:val="PageNumber"/>
        <w:noProof/>
      </w:rPr>
      <w:t>93</w:t>
    </w:r>
    <w:r>
      <w:fldChar w:fldCharType="end"/>
    </w:r>
  </w:p>
  <w:p w:rsidR="00DF1D9D" w:rsidRDefault="00DF1D9D">
    <w:pPr>
      <w:pStyle w:val="Footer"/>
      <w:ind w:right="360"/>
      <w:rPr>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9D" w:rsidRDefault="00DF1D9D">
      <w:r>
        <w:separator/>
      </w:r>
    </w:p>
  </w:footnote>
  <w:footnote w:type="continuationSeparator" w:id="0">
    <w:p w:rsidR="00DF1D9D" w:rsidRDefault="00DF1D9D">
      <w:r>
        <w:continuationSeparator/>
      </w:r>
    </w:p>
  </w:footnote>
  <w:footnote w:id="1">
    <w:p w:rsidR="00DF1D9D" w:rsidRPr="00C118B2" w:rsidRDefault="00DF1D9D">
      <w:pPr>
        <w:pStyle w:val="FootnoteText"/>
      </w:pPr>
      <w:r>
        <w:rPr>
          <w:rStyle w:val="FootnoteReference"/>
        </w:rPr>
        <w:footnoteRef/>
      </w:r>
      <w:r w:rsidRPr="00FC0E89">
        <w:rPr>
          <w:i/>
          <w:color w:val="000000"/>
        </w:rPr>
        <w:t>Извор:</w:t>
      </w:r>
      <w:r w:rsidRPr="00FC0E89">
        <w:rPr>
          <w:i/>
          <w:color w:val="000000"/>
          <w:lang w:val="bg-BG"/>
        </w:rPr>
        <w:t>Републички завод за статистику  - РЗС</w:t>
      </w:r>
    </w:p>
  </w:footnote>
  <w:footnote w:id="2">
    <w:p w:rsidR="00DF1D9D" w:rsidRPr="00E3468E" w:rsidRDefault="00DF1D9D">
      <w:pPr>
        <w:pStyle w:val="FootnoteText"/>
      </w:pPr>
      <w:r>
        <w:rPr>
          <w:rStyle w:val="FootnoteReference"/>
        </w:rPr>
        <w:footnoteRef/>
      </w:r>
      <w:r>
        <w:t xml:space="preserve"> Статистички годишњак Београда 2019</w:t>
      </w:r>
    </w:p>
  </w:footnote>
  <w:footnote w:id="3">
    <w:p w:rsidR="00DF1D9D" w:rsidRPr="00ED2578" w:rsidRDefault="00DF1D9D">
      <w:pPr>
        <w:pStyle w:val="FootnoteText"/>
      </w:pPr>
      <w:r>
        <w:rPr>
          <w:rStyle w:val="FootnoteReference"/>
        </w:rPr>
        <w:footnoteRef/>
      </w:r>
      <w:r>
        <w:t xml:space="preserve"> Статистички билтен Националне службе за запошљавање, август 2021.</w:t>
      </w:r>
    </w:p>
  </w:footnote>
  <w:footnote w:id="4">
    <w:p w:rsidR="00DF1D9D" w:rsidRPr="00AA745D" w:rsidRDefault="00DF1D9D">
      <w:pPr>
        <w:pStyle w:val="FootnoteText"/>
      </w:pPr>
      <w:r>
        <w:rPr>
          <w:rStyle w:val="FootnoteReference"/>
        </w:rPr>
        <w:footnoteRef/>
      </w:r>
      <w:r>
        <w:t xml:space="preserve"> Статистички билтен Националне службе за запошљавање, август 2021.</w:t>
      </w:r>
    </w:p>
  </w:footnote>
  <w:footnote w:id="5">
    <w:p w:rsidR="00DF1D9D" w:rsidRPr="00E47CE8" w:rsidRDefault="00DF1D9D">
      <w:pPr>
        <w:pStyle w:val="FootnoteText"/>
      </w:pPr>
      <w:r>
        <w:rPr>
          <w:rStyle w:val="FootnoteReference"/>
        </w:rPr>
        <w:footnoteRef/>
      </w:r>
      <w:r>
        <w:rPr>
          <w:szCs w:val="22"/>
          <w:lang w:val="sr-Cyrl-CS"/>
        </w:rPr>
        <w:t xml:space="preserve">Извештај о реализацији Локалног акционог плана за запошљавање ГО Звездара </w:t>
      </w:r>
      <w:r>
        <w:rPr>
          <w:szCs w:val="22"/>
        </w:rPr>
        <w:t>у 2017. години</w:t>
      </w:r>
    </w:p>
  </w:footnote>
  <w:footnote w:id="6">
    <w:p w:rsidR="00DF1D9D" w:rsidRPr="00E47CE8" w:rsidRDefault="00DF1D9D">
      <w:pPr>
        <w:pStyle w:val="FootnoteText"/>
      </w:pPr>
      <w:r>
        <w:rPr>
          <w:rStyle w:val="FootnoteReference"/>
        </w:rPr>
        <w:footnoteRef/>
      </w:r>
      <w:r>
        <w:t xml:space="preserve"> Извештај о реализацији локалног акционог плана ГО Звездара у 2018. години</w:t>
      </w:r>
    </w:p>
  </w:footnote>
  <w:footnote w:id="7">
    <w:p w:rsidR="00DF1D9D" w:rsidRPr="00E47CE8" w:rsidRDefault="00DF1D9D">
      <w:pPr>
        <w:pStyle w:val="FootnoteText"/>
      </w:pPr>
      <w:r>
        <w:rPr>
          <w:rStyle w:val="FootnoteReference"/>
        </w:rPr>
        <w:footnoteRef/>
      </w:r>
      <w:r>
        <w:t xml:space="preserve"> Извештај о реализацији Локалног акционог плана за запошљавање ГО Звездара у 2019. години</w:t>
      </w:r>
    </w:p>
  </w:footnote>
  <w:footnote w:id="8">
    <w:p w:rsidR="00DF1D9D" w:rsidRPr="00573489" w:rsidRDefault="00DF1D9D">
      <w:pPr>
        <w:pStyle w:val="FootnoteText"/>
      </w:pPr>
      <w:r>
        <w:rPr>
          <w:rStyle w:val="FootnoteReference"/>
        </w:rPr>
        <w:footnoteRef/>
      </w:r>
      <w:r>
        <w:t xml:space="preserve"> Извештај о реализацији Локалног акционог плана за запошљавање ГО Звездара у 2020. години</w:t>
      </w:r>
    </w:p>
  </w:footnote>
  <w:footnote w:id="9">
    <w:p w:rsidR="00DF1D9D" w:rsidRPr="00E4465E" w:rsidRDefault="00DF1D9D">
      <w:pPr>
        <w:pStyle w:val="FootnoteText"/>
      </w:pPr>
      <w:r>
        <w:rPr>
          <w:rStyle w:val="FootnoteReference"/>
        </w:rPr>
        <w:footnoteRef/>
      </w:r>
      <w:r>
        <w:t xml:space="preserve"> Стратегија развоја стартап екосистема Републике Србије за период 2021 - 2025 (</w:t>
      </w:r>
      <w:r>
        <w:rPr>
          <w:i/>
          <w:iCs/>
        </w:rPr>
        <w:t>Извор</w:t>
      </w:r>
      <w:r w:rsidRPr="00E4465E">
        <w:rPr>
          <w:i/>
          <w:iCs/>
        </w:rPr>
        <w:t>: </w:t>
      </w:r>
      <w:hyperlink r:id="rId1" w:tgtFrame="_blank" w:history="1">
        <w:r w:rsidRPr="00E4465E">
          <w:rPr>
            <w:rStyle w:val="Hyperlink"/>
            <w:i/>
            <w:iCs/>
          </w:rPr>
          <w:t>Vebsajt Vlade, 9.12.2021.</w:t>
        </w:r>
      </w:hyperlink>
      <w:r>
        <w:t xml:space="preserve"> )</w:t>
      </w:r>
    </w:p>
  </w:footnote>
  <w:footnote w:id="10">
    <w:p w:rsidR="00DF1D9D" w:rsidRPr="00367D2F" w:rsidRDefault="00DF1D9D">
      <w:pPr>
        <w:pStyle w:val="FootnoteText"/>
      </w:pPr>
      <w:r>
        <w:rPr>
          <w:rStyle w:val="FootnoteReference"/>
        </w:rPr>
        <w:footnoteRef/>
      </w:r>
      <w:r>
        <w:t xml:space="preserve">„Извештај о основним показатељима стања безбедности саобраћаја у периоду 2016-2020 на територји ГО Звездара“,  </w:t>
      </w:r>
      <w:hyperlink r:id="rId2" w:history="1">
        <w:r w:rsidRPr="00D17F71">
          <w:rPr>
            <w:rStyle w:val="Hyperlink"/>
            <w:lang w:val="bg-BG"/>
          </w:rPr>
          <w:t>https://www.abs.gov.rs/admin/upload/documents/20210714111036-zvezdara.pdf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660E"/>
    <w:multiLevelType w:val="hybridMultilevel"/>
    <w:tmpl w:val="1794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669E"/>
    <w:multiLevelType w:val="hybridMultilevel"/>
    <w:tmpl w:val="68D4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5579"/>
    <w:multiLevelType w:val="hybridMultilevel"/>
    <w:tmpl w:val="5FEA217A"/>
    <w:lvl w:ilvl="0" w:tplc="0409000B">
      <w:start w:val="1"/>
      <w:numFmt w:val="bullet"/>
      <w:lvlText w:val=""/>
      <w:lvlJc w:val="left"/>
      <w:pPr>
        <w:ind w:left="360" w:hanging="360"/>
      </w:pPr>
      <w:rPr>
        <w:rFonts w:ascii="Wingdings" w:hAnsi="Wingdings" w:hint="default"/>
      </w:rPr>
    </w:lvl>
    <w:lvl w:ilvl="1" w:tplc="E45C4F30">
      <w:numFmt w:val="bullet"/>
      <w:lvlText w:val=""/>
      <w:lvlJc w:val="left"/>
      <w:pPr>
        <w:ind w:left="1080" w:hanging="360"/>
      </w:pPr>
      <w:rPr>
        <w:rFonts w:ascii="Symbol" w:eastAsia="Symbol" w:hAnsi="Symbol" w:cs="Symbol" w:hint="default"/>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AB0FAA"/>
    <w:multiLevelType w:val="hybridMultilevel"/>
    <w:tmpl w:val="68D4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637C"/>
    <w:multiLevelType w:val="hybridMultilevel"/>
    <w:tmpl w:val="B5D2E13A"/>
    <w:lvl w:ilvl="0" w:tplc="158CE8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CEC"/>
    <w:multiLevelType w:val="hybridMultilevel"/>
    <w:tmpl w:val="D3C81F6A"/>
    <w:lvl w:ilvl="0" w:tplc="05E80FB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47A0"/>
    <w:multiLevelType w:val="hybridMultilevel"/>
    <w:tmpl w:val="1794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F2DB1"/>
    <w:multiLevelType w:val="multilevel"/>
    <w:tmpl w:val="BF606F3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DB23CA"/>
    <w:multiLevelType w:val="hybridMultilevel"/>
    <w:tmpl w:val="50A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322201F1"/>
    <w:multiLevelType w:val="hybridMultilevel"/>
    <w:tmpl w:val="3592A842"/>
    <w:lvl w:ilvl="0" w:tplc="7B6EACAE">
      <w:start w:val="1"/>
      <w:numFmt w:val="bullet"/>
      <w:lvlText w:val="•"/>
      <w:lvlJc w:val="left"/>
      <w:pPr>
        <w:tabs>
          <w:tab w:val="num" w:pos="720"/>
        </w:tabs>
        <w:ind w:left="720" w:hanging="360"/>
      </w:pPr>
      <w:rPr>
        <w:rFonts w:ascii="Arial" w:hAnsi="Arial" w:hint="default"/>
      </w:rPr>
    </w:lvl>
    <w:lvl w:ilvl="1" w:tplc="04DCCA44" w:tentative="1">
      <w:start w:val="1"/>
      <w:numFmt w:val="bullet"/>
      <w:lvlText w:val="•"/>
      <w:lvlJc w:val="left"/>
      <w:pPr>
        <w:tabs>
          <w:tab w:val="num" w:pos="1440"/>
        </w:tabs>
        <w:ind w:left="1440" w:hanging="360"/>
      </w:pPr>
      <w:rPr>
        <w:rFonts w:ascii="Arial" w:hAnsi="Arial" w:hint="default"/>
      </w:rPr>
    </w:lvl>
    <w:lvl w:ilvl="2" w:tplc="2F58AF18" w:tentative="1">
      <w:start w:val="1"/>
      <w:numFmt w:val="bullet"/>
      <w:lvlText w:val="•"/>
      <w:lvlJc w:val="left"/>
      <w:pPr>
        <w:tabs>
          <w:tab w:val="num" w:pos="2160"/>
        </w:tabs>
        <w:ind w:left="2160" w:hanging="360"/>
      </w:pPr>
      <w:rPr>
        <w:rFonts w:ascii="Arial" w:hAnsi="Arial" w:hint="default"/>
      </w:rPr>
    </w:lvl>
    <w:lvl w:ilvl="3" w:tplc="CF0C9720" w:tentative="1">
      <w:start w:val="1"/>
      <w:numFmt w:val="bullet"/>
      <w:lvlText w:val="•"/>
      <w:lvlJc w:val="left"/>
      <w:pPr>
        <w:tabs>
          <w:tab w:val="num" w:pos="2880"/>
        </w:tabs>
        <w:ind w:left="2880" w:hanging="360"/>
      </w:pPr>
      <w:rPr>
        <w:rFonts w:ascii="Arial" w:hAnsi="Arial" w:hint="default"/>
      </w:rPr>
    </w:lvl>
    <w:lvl w:ilvl="4" w:tplc="1834F12C" w:tentative="1">
      <w:start w:val="1"/>
      <w:numFmt w:val="bullet"/>
      <w:lvlText w:val="•"/>
      <w:lvlJc w:val="left"/>
      <w:pPr>
        <w:tabs>
          <w:tab w:val="num" w:pos="3600"/>
        </w:tabs>
        <w:ind w:left="3600" w:hanging="360"/>
      </w:pPr>
      <w:rPr>
        <w:rFonts w:ascii="Arial" w:hAnsi="Arial" w:hint="default"/>
      </w:rPr>
    </w:lvl>
    <w:lvl w:ilvl="5" w:tplc="D592CC88" w:tentative="1">
      <w:start w:val="1"/>
      <w:numFmt w:val="bullet"/>
      <w:lvlText w:val="•"/>
      <w:lvlJc w:val="left"/>
      <w:pPr>
        <w:tabs>
          <w:tab w:val="num" w:pos="4320"/>
        </w:tabs>
        <w:ind w:left="4320" w:hanging="360"/>
      </w:pPr>
      <w:rPr>
        <w:rFonts w:ascii="Arial" w:hAnsi="Arial" w:hint="default"/>
      </w:rPr>
    </w:lvl>
    <w:lvl w:ilvl="6" w:tplc="2B326416" w:tentative="1">
      <w:start w:val="1"/>
      <w:numFmt w:val="bullet"/>
      <w:lvlText w:val="•"/>
      <w:lvlJc w:val="left"/>
      <w:pPr>
        <w:tabs>
          <w:tab w:val="num" w:pos="5040"/>
        </w:tabs>
        <w:ind w:left="5040" w:hanging="360"/>
      </w:pPr>
      <w:rPr>
        <w:rFonts w:ascii="Arial" w:hAnsi="Arial" w:hint="default"/>
      </w:rPr>
    </w:lvl>
    <w:lvl w:ilvl="7" w:tplc="21C01CC0" w:tentative="1">
      <w:start w:val="1"/>
      <w:numFmt w:val="bullet"/>
      <w:lvlText w:val="•"/>
      <w:lvlJc w:val="left"/>
      <w:pPr>
        <w:tabs>
          <w:tab w:val="num" w:pos="5760"/>
        </w:tabs>
        <w:ind w:left="5760" w:hanging="360"/>
      </w:pPr>
      <w:rPr>
        <w:rFonts w:ascii="Arial" w:hAnsi="Arial" w:hint="default"/>
      </w:rPr>
    </w:lvl>
    <w:lvl w:ilvl="8" w:tplc="75D62B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264C85"/>
    <w:multiLevelType w:val="hybridMultilevel"/>
    <w:tmpl w:val="A18275D6"/>
    <w:lvl w:ilvl="0" w:tplc="05E80FB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56EFC"/>
    <w:multiLevelType w:val="hybridMultilevel"/>
    <w:tmpl w:val="2D020CA2"/>
    <w:lvl w:ilvl="0" w:tplc="2760EE9E">
      <w:start w:val="1"/>
      <w:numFmt w:val="bullet"/>
      <w:lvlText w:val="•"/>
      <w:lvlJc w:val="left"/>
      <w:pPr>
        <w:tabs>
          <w:tab w:val="num" w:pos="720"/>
        </w:tabs>
        <w:ind w:left="720" w:hanging="360"/>
      </w:pPr>
      <w:rPr>
        <w:rFonts w:ascii="Arial" w:hAnsi="Arial" w:cs="Times New Roman" w:hint="default"/>
      </w:rPr>
    </w:lvl>
    <w:lvl w:ilvl="1" w:tplc="DECCB1DA">
      <w:start w:val="1"/>
      <w:numFmt w:val="decimal"/>
      <w:lvlText w:val="%2."/>
      <w:lvlJc w:val="left"/>
      <w:pPr>
        <w:tabs>
          <w:tab w:val="num" w:pos="1440"/>
        </w:tabs>
        <w:ind w:left="1440" w:hanging="360"/>
      </w:pPr>
    </w:lvl>
    <w:lvl w:ilvl="2" w:tplc="A3FC6DE2">
      <w:start w:val="1"/>
      <w:numFmt w:val="decimal"/>
      <w:lvlText w:val="%3."/>
      <w:lvlJc w:val="left"/>
      <w:pPr>
        <w:tabs>
          <w:tab w:val="num" w:pos="2160"/>
        </w:tabs>
        <w:ind w:left="2160" w:hanging="360"/>
      </w:pPr>
    </w:lvl>
    <w:lvl w:ilvl="3" w:tplc="EDC8B5C0">
      <w:start w:val="1"/>
      <w:numFmt w:val="decimal"/>
      <w:lvlText w:val="%4."/>
      <w:lvlJc w:val="left"/>
      <w:pPr>
        <w:tabs>
          <w:tab w:val="num" w:pos="2880"/>
        </w:tabs>
        <w:ind w:left="2880" w:hanging="360"/>
      </w:pPr>
    </w:lvl>
    <w:lvl w:ilvl="4" w:tplc="FB14C816">
      <w:start w:val="1"/>
      <w:numFmt w:val="decimal"/>
      <w:lvlText w:val="%5."/>
      <w:lvlJc w:val="left"/>
      <w:pPr>
        <w:tabs>
          <w:tab w:val="num" w:pos="3600"/>
        </w:tabs>
        <w:ind w:left="3600" w:hanging="360"/>
      </w:pPr>
    </w:lvl>
    <w:lvl w:ilvl="5" w:tplc="8F1EEA18">
      <w:start w:val="1"/>
      <w:numFmt w:val="decimal"/>
      <w:lvlText w:val="%6."/>
      <w:lvlJc w:val="left"/>
      <w:pPr>
        <w:tabs>
          <w:tab w:val="num" w:pos="4320"/>
        </w:tabs>
        <w:ind w:left="4320" w:hanging="360"/>
      </w:pPr>
    </w:lvl>
    <w:lvl w:ilvl="6" w:tplc="330E2B28">
      <w:start w:val="1"/>
      <w:numFmt w:val="decimal"/>
      <w:lvlText w:val="%7."/>
      <w:lvlJc w:val="left"/>
      <w:pPr>
        <w:tabs>
          <w:tab w:val="num" w:pos="5040"/>
        </w:tabs>
        <w:ind w:left="5040" w:hanging="360"/>
      </w:pPr>
    </w:lvl>
    <w:lvl w:ilvl="7" w:tplc="0FFA4C70">
      <w:start w:val="1"/>
      <w:numFmt w:val="decimal"/>
      <w:lvlText w:val="%8."/>
      <w:lvlJc w:val="left"/>
      <w:pPr>
        <w:tabs>
          <w:tab w:val="num" w:pos="5760"/>
        </w:tabs>
        <w:ind w:left="5760" w:hanging="360"/>
      </w:pPr>
    </w:lvl>
    <w:lvl w:ilvl="8" w:tplc="DFB832D0">
      <w:start w:val="1"/>
      <w:numFmt w:val="decimal"/>
      <w:lvlText w:val="%9."/>
      <w:lvlJc w:val="left"/>
      <w:pPr>
        <w:tabs>
          <w:tab w:val="num" w:pos="6480"/>
        </w:tabs>
        <w:ind w:left="6480" w:hanging="360"/>
      </w:pPr>
    </w:lvl>
  </w:abstractNum>
  <w:abstractNum w:abstractNumId="13" w15:restartNumberingAfterBreak="0">
    <w:nsid w:val="596A1065"/>
    <w:multiLevelType w:val="hybridMultilevel"/>
    <w:tmpl w:val="8784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8576D"/>
    <w:multiLevelType w:val="hybridMultilevel"/>
    <w:tmpl w:val="536249B2"/>
    <w:lvl w:ilvl="0" w:tplc="CCFC98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21D3E"/>
    <w:multiLevelType w:val="hybridMultilevel"/>
    <w:tmpl w:val="FC78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811FD"/>
    <w:multiLevelType w:val="hybridMultilevel"/>
    <w:tmpl w:val="79B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302E9"/>
    <w:multiLevelType w:val="hybridMultilevel"/>
    <w:tmpl w:val="90A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6FA6"/>
    <w:multiLevelType w:val="hybridMultilevel"/>
    <w:tmpl w:val="362EC9D8"/>
    <w:lvl w:ilvl="0" w:tplc="2E9C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7523D"/>
    <w:multiLevelType w:val="hybridMultilevel"/>
    <w:tmpl w:val="6DD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B7C4A"/>
    <w:multiLevelType w:val="hybridMultilevel"/>
    <w:tmpl w:val="FFD8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B031D"/>
    <w:multiLevelType w:val="hybridMultilevel"/>
    <w:tmpl w:val="1D4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028EF"/>
    <w:multiLevelType w:val="hybridMultilevel"/>
    <w:tmpl w:val="1794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A053F"/>
    <w:multiLevelType w:val="hybridMultilevel"/>
    <w:tmpl w:val="F934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64064"/>
    <w:multiLevelType w:val="hybridMultilevel"/>
    <w:tmpl w:val="A7145280"/>
    <w:lvl w:ilvl="0" w:tplc="081A0003">
      <w:start w:val="1"/>
      <w:numFmt w:val="bullet"/>
      <w:lvlText w:val="o"/>
      <w:lvlJc w:val="left"/>
      <w:pPr>
        <w:ind w:left="720" w:hanging="360"/>
      </w:pPr>
      <w:rPr>
        <w:rFonts w:ascii="Courier New" w:hAnsi="Courier New" w:cs="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D17AA"/>
    <w:multiLevelType w:val="hybridMultilevel"/>
    <w:tmpl w:val="D2BC2250"/>
    <w:lvl w:ilvl="0" w:tplc="EA821C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777A50"/>
    <w:multiLevelType w:val="hybridMultilevel"/>
    <w:tmpl w:val="4C688ACE"/>
    <w:lvl w:ilvl="0" w:tplc="05E80FB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C608E"/>
    <w:multiLevelType w:val="hybridMultilevel"/>
    <w:tmpl w:val="EC34167C"/>
    <w:lvl w:ilvl="0" w:tplc="D1B0E476">
      <w:start w:val="1"/>
      <w:numFmt w:val="bullet"/>
      <w:lvlText w:val="•"/>
      <w:lvlJc w:val="left"/>
      <w:pPr>
        <w:tabs>
          <w:tab w:val="num" w:pos="720"/>
        </w:tabs>
        <w:ind w:left="720" w:hanging="360"/>
      </w:pPr>
      <w:rPr>
        <w:rFonts w:ascii="Arial" w:hAnsi="Arial" w:hint="default"/>
      </w:rPr>
    </w:lvl>
    <w:lvl w:ilvl="1" w:tplc="FEA6D024" w:tentative="1">
      <w:start w:val="1"/>
      <w:numFmt w:val="bullet"/>
      <w:lvlText w:val="•"/>
      <w:lvlJc w:val="left"/>
      <w:pPr>
        <w:tabs>
          <w:tab w:val="num" w:pos="1440"/>
        </w:tabs>
        <w:ind w:left="1440" w:hanging="360"/>
      </w:pPr>
      <w:rPr>
        <w:rFonts w:ascii="Arial" w:hAnsi="Arial" w:hint="default"/>
      </w:rPr>
    </w:lvl>
    <w:lvl w:ilvl="2" w:tplc="A67C74CC" w:tentative="1">
      <w:start w:val="1"/>
      <w:numFmt w:val="bullet"/>
      <w:lvlText w:val="•"/>
      <w:lvlJc w:val="left"/>
      <w:pPr>
        <w:tabs>
          <w:tab w:val="num" w:pos="2160"/>
        </w:tabs>
        <w:ind w:left="2160" w:hanging="360"/>
      </w:pPr>
      <w:rPr>
        <w:rFonts w:ascii="Arial" w:hAnsi="Arial" w:hint="default"/>
      </w:rPr>
    </w:lvl>
    <w:lvl w:ilvl="3" w:tplc="32902E46" w:tentative="1">
      <w:start w:val="1"/>
      <w:numFmt w:val="bullet"/>
      <w:lvlText w:val="•"/>
      <w:lvlJc w:val="left"/>
      <w:pPr>
        <w:tabs>
          <w:tab w:val="num" w:pos="2880"/>
        </w:tabs>
        <w:ind w:left="2880" w:hanging="360"/>
      </w:pPr>
      <w:rPr>
        <w:rFonts w:ascii="Arial" w:hAnsi="Arial" w:hint="default"/>
      </w:rPr>
    </w:lvl>
    <w:lvl w:ilvl="4" w:tplc="7AAC7EFC" w:tentative="1">
      <w:start w:val="1"/>
      <w:numFmt w:val="bullet"/>
      <w:lvlText w:val="•"/>
      <w:lvlJc w:val="left"/>
      <w:pPr>
        <w:tabs>
          <w:tab w:val="num" w:pos="3600"/>
        </w:tabs>
        <w:ind w:left="3600" w:hanging="360"/>
      </w:pPr>
      <w:rPr>
        <w:rFonts w:ascii="Arial" w:hAnsi="Arial" w:hint="default"/>
      </w:rPr>
    </w:lvl>
    <w:lvl w:ilvl="5" w:tplc="07CA1F58" w:tentative="1">
      <w:start w:val="1"/>
      <w:numFmt w:val="bullet"/>
      <w:lvlText w:val="•"/>
      <w:lvlJc w:val="left"/>
      <w:pPr>
        <w:tabs>
          <w:tab w:val="num" w:pos="4320"/>
        </w:tabs>
        <w:ind w:left="4320" w:hanging="360"/>
      </w:pPr>
      <w:rPr>
        <w:rFonts w:ascii="Arial" w:hAnsi="Arial" w:hint="default"/>
      </w:rPr>
    </w:lvl>
    <w:lvl w:ilvl="6" w:tplc="B966EDF2" w:tentative="1">
      <w:start w:val="1"/>
      <w:numFmt w:val="bullet"/>
      <w:lvlText w:val="•"/>
      <w:lvlJc w:val="left"/>
      <w:pPr>
        <w:tabs>
          <w:tab w:val="num" w:pos="5040"/>
        </w:tabs>
        <w:ind w:left="5040" w:hanging="360"/>
      </w:pPr>
      <w:rPr>
        <w:rFonts w:ascii="Arial" w:hAnsi="Arial" w:hint="default"/>
      </w:rPr>
    </w:lvl>
    <w:lvl w:ilvl="7" w:tplc="17EE79BC" w:tentative="1">
      <w:start w:val="1"/>
      <w:numFmt w:val="bullet"/>
      <w:lvlText w:val="•"/>
      <w:lvlJc w:val="left"/>
      <w:pPr>
        <w:tabs>
          <w:tab w:val="num" w:pos="5760"/>
        </w:tabs>
        <w:ind w:left="5760" w:hanging="360"/>
      </w:pPr>
      <w:rPr>
        <w:rFonts w:ascii="Arial" w:hAnsi="Arial" w:hint="default"/>
      </w:rPr>
    </w:lvl>
    <w:lvl w:ilvl="8" w:tplc="BF709F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853E6"/>
    <w:multiLevelType w:val="hybridMultilevel"/>
    <w:tmpl w:val="D2EAEE70"/>
    <w:lvl w:ilvl="0" w:tplc="ED487C02">
      <w:start w:val="1"/>
      <w:numFmt w:val="bullet"/>
      <w:lvlText w:val="•"/>
      <w:lvlJc w:val="left"/>
      <w:pPr>
        <w:tabs>
          <w:tab w:val="num" w:pos="720"/>
        </w:tabs>
        <w:ind w:left="720" w:hanging="360"/>
      </w:pPr>
      <w:rPr>
        <w:rFonts w:ascii="Arial" w:hAnsi="Arial" w:hint="default"/>
      </w:rPr>
    </w:lvl>
    <w:lvl w:ilvl="1" w:tplc="BE12728E" w:tentative="1">
      <w:start w:val="1"/>
      <w:numFmt w:val="bullet"/>
      <w:lvlText w:val="•"/>
      <w:lvlJc w:val="left"/>
      <w:pPr>
        <w:tabs>
          <w:tab w:val="num" w:pos="1440"/>
        </w:tabs>
        <w:ind w:left="1440" w:hanging="360"/>
      </w:pPr>
      <w:rPr>
        <w:rFonts w:ascii="Arial" w:hAnsi="Arial" w:hint="default"/>
      </w:rPr>
    </w:lvl>
    <w:lvl w:ilvl="2" w:tplc="25300C34" w:tentative="1">
      <w:start w:val="1"/>
      <w:numFmt w:val="bullet"/>
      <w:lvlText w:val="•"/>
      <w:lvlJc w:val="left"/>
      <w:pPr>
        <w:tabs>
          <w:tab w:val="num" w:pos="2160"/>
        </w:tabs>
        <w:ind w:left="2160" w:hanging="360"/>
      </w:pPr>
      <w:rPr>
        <w:rFonts w:ascii="Arial" w:hAnsi="Arial" w:hint="default"/>
      </w:rPr>
    </w:lvl>
    <w:lvl w:ilvl="3" w:tplc="7CDEAE28" w:tentative="1">
      <w:start w:val="1"/>
      <w:numFmt w:val="bullet"/>
      <w:lvlText w:val="•"/>
      <w:lvlJc w:val="left"/>
      <w:pPr>
        <w:tabs>
          <w:tab w:val="num" w:pos="2880"/>
        </w:tabs>
        <w:ind w:left="2880" w:hanging="360"/>
      </w:pPr>
      <w:rPr>
        <w:rFonts w:ascii="Arial" w:hAnsi="Arial" w:hint="default"/>
      </w:rPr>
    </w:lvl>
    <w:lvl w:ilvl="4" w:tplc="D736E55E" w:tentative="1">
      <w:start w:val="1"/>
      <w:numFmt w:val="bullet"/>
      <w:lvlText w:val="•"/>
      <w:lvlJc w:val="left"/>
      <w:pPr>
        <w:tabs>
          <w:tab w:val="num" w:pos="3600"/>
        </w:tabs>
        <w:ind w:left="3600" w:hanging="360"/>
      </w:pPr>
      <w:rPr>
        <w:rFonts w:ascii="Arial" w:hAnsi="Arial" w:hint="default"/>
      </w:rPr>
    </w:lvl>
    <w:lvl w:ilvl="5" w:tplc="EAA2CD64" w:tentative="1">
      <w:start w:val="1"/>
      <w:numFmt w:val="bullet"/>
      <w:lvlText w:val="•"/>
      <w:lvlJc w:val="left"/>
      <w:pPr>
        <w:tabs>
          <w:tab w:val="num" w:pos="4320"/>
        </w:tabs>
        <w:ind w:left="4320" w:hanging="360"/>
      </w:pPr>
      <w:rPr>
        <w:rFonts w:ascii="Arial" w:hAnsi="Arial" w:hint="default"/>
      </w:rPr>
    </w:lvl>
    <w:lvl w:ilvl="6" w:tplc="0696E3EC" w:tentative="1">
      <w:start w:val="1"/>
      <w:numFmt w:val="bullet"/>
      <w:lvlText w:val="•"/>
      <w:lvlJc w:val="left"/>
      <w:pPr>
        <w:tabs>
          <w:tab w:val="num" w:pos="5040"/>
        </w:tabs>
        <w:ind w:left="5040" w:hanging="360"/>
      </w:pPr>
      <w:rPr>
        <w:rFonts w:ascii="Arial" w:hAnsi="Arial" w:hint="default"/>
      </w:rPr>
    </w:lvl>
    <w:lvl w:ilvl="7" w:tplc="8402E0EE" w:tentative="1">
      <w:start w:val="1"/>
      <w:numFmt w:val="bullet"/>
      <w:lvlText w:val="•"/>
      <w:lvlJc w:val="left"/>
      <w:pPr>
        <w:tabs>
          <w:tab w:val="num" w:pos="5760"/>
        </w:tabs>
        <w:ind w:left="5760" w:hanging="360"/>
      </w:pPr>
      <w:rPr>
        <w:rFonts w:ascii="Arial" w:hAnsi="Arial" w:hint="default"/>
      </w:rPr>
    </w:lvl>
    <w:lvl w:ilvl="8" w:tplc="D0AABCC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3"/>
  </w:num>
  <w:num w:numId="3">
    <w:abstractNumId w:val="5"/>
  </w:num>
  <w:num w:numId="4">
    <w:abstractNumId w:val="13"/>
  </w:num>
  <w:num w:numId="5">
    <w:abstractNumId w:val="20"/>
  </w:num>
  <w:num w:numId="6">
    <w:abstractNumId w:val="26"/>
  </w:num>
  <w:num w:numId="7">
    <w:abstractNumId w:val="17"/>
  </w:num>
  <w:num w:numId="8">
    <w:abstractNumId w:val="19"/>
  </w:num>
  <w:num w:numId="9">
    <w:abstractNumId w:val="9"/>
  </w:num>
  <w:num w:numId="10">
    <w:abstractNumId w:val="2"/>
  </w:num>
  <w:num w:numId="11">
    <w:abstractNumId w:val="4"/>
  </w:num>
  <w:num w:numId="12">
    <w:abstractNumId w:val="18"/>
  </w:num>
  <w:num w:numId="13">
    <w:abstractNumId w:val="24"/>
  </w:num>
  <w:num w:numId="14">
    <w:abstractNumId w:val="8"/>
  </w:num>
  <w:num w:numId="15">
    <w:abstractNumId w:val="3"/>
  </w:num>
  <w:num w:numId="16">
    <w:abstractNumId w:val="7"/>
  </w:num>
  <w:num w:numId="17">
    <w:abstractNumId w:val="21"/>
  </w:num>
  <w:num w:numId="18">
    <w:abstractNumId w:val="11"/>
  </w:num>
  <w:num w:numId="19">
    <w:abstractNumId w:val="1"/>
  </w:num>
  <w:num w:numId="20">
    <w:abstractNumId w:val="14"/>
  </w:num>
  <w:num w:numId="21">
    <w:abstractNumId w:val="16"/>
  </w:num>
  <w:num w:numId="22">
    <w:abstractNumId w:val="25"/>
  </w:num>
  <w:num w:numId="23">
    <w:abstractNumId w:val="15"/>
  </w:num>
  <w:num w:numId="24">
    <w:abstractNumId w:val="6"/>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num>
  <w:num w:numId="29">
    <w:abstractNumId w:val="22"/>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23905">
      <o:colormenu v:ext="edit" fillcolor="none [2404]" strokecolor="#ffc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zNDcwNjI2srQ0MDZV0lEKTi0uzszPAykwMa0FAHyhqC8tAAAA"/>
  </w:docVars>
  <w:rsids>
    <w:rsidRoot w:val="00D00789"/>
    <w:rsid w:val="00000460"/>
    <w:rsid w:val="00000592"/>
    <w:rsid w:val="00000B89"/>
    <w:rsid w:val="0000101D"/>
    <w:rsid w:val="000015BD"/>
    <w:rsid w:val="00001697"/>
    <w:rsid w:val="000025CF"/>
    <w:rsid w:val="00002D67"/>
    <w:rsid w:val="00003102"/>
    <w:rsid w:val="00004748"/>
    <w:rsid w:val="00004C81"/>
    <w:rsid w:val="0000625D"/>
    <w:rsid w:val="00006AAD"/>
    <w:rsid w:val="00007532"/>
    <w:rsid w:val="000108DC"/>
    <w:rsid w:val="000135DA"/>
    <w:rsid w:val="00013BEC"/>
    <w:rsid w:val="00014734"/>
    <w:rsid w:val="00015CA6"/>
    <w:rsid w:val="00016F71"/>
    <w:rsid w:val="00017115"/>
    <w:rsid w:val="00017757"/>
    <w:rsid w:val="0002076B"/>
    <w:rsid w:val="00020C31"/>
    <w:rsid w:val="00022796"/>
    <w:rsid w:val="00023B43"/>
    <w:rsid w:val="000252CA"/>
    <w:rsid w:val="00025E78"/>
    <w:rsid w:val="00026BD1"/>
    <w:rsid w:val="00030810"/>
    <w:rsid w:val="00030A5D"/>
    <w:rsid w:val="000342A0"/>
    <w:rsid w:val="000346A3"/>
    <w:rsid w:val="00035A48"/>
    <w:rsid w:val="00036029"/>
    <w:rsid w:val="00036546"/>
    <w:rsid w:val="0004030A"/>
    <w:rsid w:val="00040A6C"/>
    <w:rsid w:val="00040B67"/>
    <w:rsid w:val="00040CC7"/>
    <w:rsid w:val="000410DD"/>
    <w:rsid w:val="00041BD6"/>
    <w:rsid w:val="0004286F"/>
    <w:rsid w:val="00042928"/>
    <w:rsid w:val="0004303D"/>
    <w:rsid w:val="00043C88"/>
    <w:rsid w:val="000449C8"/>
    <w:rsid w:val="000473E0"/>
    <w:rsid w:val="00051115"/>
    <w:rsid w:val="00052EF3"/>
    <w:rsid w:val="0005309F"/>
    <w:rsid w:val="000534CB"/>
    <w:rsid w:val="0005370E"/>
    <w:rsid w:val="0005421B"/>
    <w:rsid w:val="00054299"/>
    <w:rsid w:val="00054B79"/>
    <w:rsid w:val="00056294"/>
    <w:rsid w:val="000566FE"/>
    <w:rsid w:val="00056D2F"/>
    <w:rsid w:val="00057EFE"/>
    <w:rsid w:val="00061D89"/>
    <w:rsid w:val="00062963"/>
    <w:rsid w:val="00063B0F"/>
    <w:rsid w:val="00065B3B"/>
    <w:rsid w:val="000667FA"/>
    <w:rsid w:val="00070570"/>
    <w:rsid w:val="00070BFD"/>
    <w:rsid w:val="0007205F"/>
    <w:rsid w:val="000721C8"/>
    <w:rsid w:val="00073C7E"/>
    <w:rsid w:val="00074BC3"/>
    <w:rsid w:val="00076BB7"/>
    <w:rsid w:val="00077110"/>
    <w:rsid w:val="0008150F"/>
    <w:rsid w:val="00081DE4"/>
    <w:rsid w:val="00084794"/>
    <w:rsid w:val="00085429"/>
    <w:rsid w:val="00085F34"/>
    <w:rsid w:val="00085FC6"/>
    <w:rsid w:val="0008720E"/>
    <w:rsid w:val="000877E2"/>
    <w:rsid w:val="000877EA"/>
    <w:rsid w:val="00090BFB"/>
    <w:rsid w:val="0009154B"/>
    <w:rsid w:val="000915D4"/>
    <w:rsid w:val="00092C71"/>
    <w:rsid w:val="00093B2E"/>
    <w:rsid w:val="00093E1E"/>
    <w:rsid w:val="000946F1"/>
    <w:rsid w:val="00095CC0"/>
    <w:rsid w:val="00096A8C"/>
    <w:rsid w:val="00097696"/>
    <w:rsid w:val="000A015E"/>
    <w:rsid w:val="000A1EEF"/>
    <w:rsid w:val="000A407B"/>
    <w:rsid w:val="000A4632"/>
    <w:rsid w:val="000A4F7C"/>
    <w:rsid w:val="000A50FC"/>
    <w:rsid w:val="000A52B5"/>
    <w:rsid w:val="000A572E"/>
    <w:rsid w:val="000A64F4"/>
    <w:rsid w:val="000A79CA"/>
    <w:rsid w:val="000B0FCD"/>
    <w:rsid w:val="000B11AB"/>
    <w:rsid w:val="000B1BBF"/>
    <w:rsid w:val="000B21F5"/>
    <w:rsid w:val="000B2BE9"/>
    <w:rsid w:val="000B31F7"/>
    <w:rsid w:val="000B4030"/>
    <w:rsid w:val="000B691A"/>
    <w:rsid w:val="000B7601"/>
    <w:rsid w:val="000C01C0"/>
    <w:rsid w:val="000C1E37"/>
    <w:rsid w:val="000C25A4"/>
    <w:rsid w:val="000C4541"/>
    <w:rsid w:val="000C4E6D"/>
    <w:rsid w:val="000C6531"/>
    <w:rsid w:val="000D3001"/>
    <w:rsid w:val="000D46BE"/>
    <w:rsid w:val="000D6107"/>
    <w:rsid w:val="000D64CA"/>
    <w:rsid w:val="000D695C"/>
    <w:rsid w:val="000E1B34"/>
    <w:rsid w:val="000E3D4B"/>
    <w:rsid w:val="000E5783"/>
    <w:rsid w:val="000F1084"/>
    <w:rsid w:val="000F11A3"/>
    <w:rsid w:val="000F2309"/>
    <w:rsid w:val="000F2A74"/>
    <w:rsid w:val="000F2BC7"/>
    <w:rsid w:val="000F3DFD"/>
    <w:rsid w:val="000F4CF7"/>
    <w:rsid w:val="000F69FD"/>
    <w:rsid w:val="000F747F"/>
    <w:rsid w:val="00100372"/>
    <w:rsid w:val="001017B7"/>
    <w:rsid w:val="001027D5"/>
    <w:rsid w:val="00102B90"/>
    <w:rsid w:val="00103470"/>
    <w:rsid w:val="001043B3"/>
    <w:rsid w:val="00106079"/>
    <w:rsid w:val="0010689C"/>
    <w:rsid w:val="00106D35"/>
    <w:rsid w:val="0010755D"/>
    <w:rsid w:val="00107A11"/>
    <w:rsid w:val="001115D2"/>
    <w:rsid w:val="001150DE"/>
    <w:rsid w:val="0011569C"/>
    <w:rsid w:val="00115E97"/>
    <w:rsid w:val="00116EF7"/>
    <w:rsid w:val="001207CF"/>
    <w:rsid w:val="00120859"/>
    <w:rsid w:val="00121669"/>
    <w:rsid w:val="001220A6"/>
    <w:rsid w:val="0012494C"/>
    <w:rsid w:val="001263F9"/>
    <w:rsid w:val="001264AB"/>
    <w:rsid w:val="0012750A"/>
    <w:rsid w:val="00130E3D"/>
    <w:rsid w:val="0013132C"/>
    <w:rsid w:val="00131515"/>
    <w:rsid w:val="001316F7"/>
    <w:rsid w:val="00131BEF"/>
    <w:rsid w:val="001324AB"/>
    <w:rsid w:val="00132A75"/>
    <w:rsid w:val="00132B02"/>
    <w:rsid w:val="00132FAE"/>
    <w:rsid w:val="00134F0C"/>
    <w:rsid w:val="00140461"/>
    <w:rsid w:val="00143A88"/>
    <w:rsid w:val="001448B8"/>
    <w:rsid w:val="00144C17"/>
    <w:rsid w:val="00145A70"/>
    <w:rsid w:val="001479F2"/>
    <w:rsid w:val="001520E8"/>
    <w:rsid w:val="001533FE"/>
    <w:rsid w:val="00154A20"/>
    <w:rsid w:val="0015597F"/>
    <w:rsid w:val="00155BE1"/>
    <w:rsid w:val="001575D6"/>
    <w:rsid w:val="001600E4"/>
    <w:rsid w:val="00160742"/>
    <w:rsid w:val="00160F6B"/>
    <w:rsid w:val="001620CD"/>
    <w:rsid w:val="00163CD8"/>
    <w:rsid w:val="00163E45"/>
    <w:rsid w:val="00164E3B"/>
    <w:rsid w:val="00167158"/>
    <w:rsid w:val="00167EA2"/>
    <w:rsid w:val="001719F7"/>
    <w:rsid w:val="001725F5"/>
    <w:rsid w:val="0017695E"/>
    <w:rsid w:val="00177410"/>
    <w:rsid w:val="00180929"/>
    <w:rsid w:val="00180BB5"/>
    <w:rsid w:val="0018231D"/>
    <w:rsid w:val="00183B35"/>
    <w:rsid w:val="00183B42"/>
    <w:rsid w:val="001843E1"/>
    <w:rsid w:val="001852B3"/>
    <w:rsid w:val="00186080"/>
    <w:rsid w:val="001874C5"/>
    <w:rsid w:val="00190596"/>
    <w:rsid w:val="00191752"/>
    <w:rsid w:val="00193436"/>
    <w:rsid w:val="00194E41"/>
    <w:rsid w:val="00194E49"/>
    <w:rsid w:val="00195905"/>
    <w:rsid w:val="00196C06"/>
    <w:rsid w:val="001975B2"/>
    <w:rsid w:val="001A03CA"/>
    <w:rsid w:val="001A0B12"/>
    <w:rsid w:val="001A11AA"/>
    <w:rsid w:val="001A13A4"/>
    <w:rsid w:val="001A3CAB"/>
    <w:rsid w:val="001A44DE"/>
    <w:rsid w:val="001A5D26"/>
    <w:rsid w:val="001A75FE"/>
    <w:rsid w:val="001A7CF8"/>
    <w:rsid w:val="001B2534"/>
    <w:rsid w:val="001B3627"/>
    <w:rsid w:val="001B39F0"/>
    <w:rsid w:val="001B4FF3"/>
    <w:rsid w:val="001B55DB"/>
    <w:rsid w:val="001B56DC"/>
    <w:rsid w:val="001B58F8"/>
    <w:rsid w:val="001B78C8"/>
    <w:rsid w:val="001C10C8"/>
    <w:rsid w:val="001C1E21"/>
    <w:rsid w:val="001C2505"/>
    <w:rsid w:val="001C3ADD"/>
    <w:rsid w:val="001C3CB5"/>
    <w:rsid w:val="001C402C"/>
    <w:rsid w:val="001C41F6"/>
    <w:rsid w:val="001C5467"/>
    <w:rsid w:val="001C6C1C"/>
    <w:rsid w:val="001C7FF4"/>
    <w:rsid w:val="001D09A1"/>
    <w:rsid w:val="001D09CB"/>
    <w:rsid w:val="001D12C5"/>
    <w:rsid w:val="001D241E"/>
    <w:rsid w:val="001D3C06"/>
    <w:rsid w:val="001D4723"/>
    <w:rsid w:val="001D48A1"/>
    <w:rsid w:val="001D4DB4"/>
    <w:rsid w:val="001D5C1E"/>
    <w:rsid w:val="001D5DE5"/>
    <w:rsid w:val="001D7283"/>
    <w:rsid w:val="001D7312"/>
    <w:rsid w:val="001D75B6"/>
    <w:rsid w:val="001E0624"/>
    <w:rsid w:val="001E06F8"/>
    <w:rsid w:val="001E1E0E"/>
    <w:rsid w:val="001E3527"/>
    <w:rsid w:val="001E42C6"/>
    <w:rsid w:val="001E4F85"/>
    <w:rsid w:val="001E5DDD"/>
    <w:rsid w:val="001E757C"/>
    <w:rsid w:val="001F1B6B"/>
    <w:rsid w:val="001F1F83"/>
    <w:rsid w:val="001F22A3"/>
    <w:rsid w:val="001F27F7"/>
    <w:rsid w:val="001F2F52"/>
    <w:rsid w:val="001F3233"/>
    <w:rsid w:val="001F3282"/>
    <w:rsid w:val="001F338C"/>
    <w:rsid w:val="001F36B2"/>
    <w:rsid w:val="001F46F2"/>
    <w:rsid w:val="001F7DA3"/>
    <w:rsid w:val="00200D0E"/>
    <w:rsid w:val="00200FAF"/>
    <w:rsid w:val="0020266C"/>
    <w:rsid w:val="00202BDC"/>
    <w:rsid w:val="00202E76"/>
    <w:rsid w:val="00203BB8"/>
    <w:rsid w:val="002041DC"/>
    <w:rsid w:val="00211AAA"/>
    <w:rsid w:val="00215362"/>
    <w:rsid w:val="002159AF"/>
    <w:rsid w:val="00215E0C"/>
    <w:rsid w:val="0021665A"/>
    <w:rsid w:val="00222D45"/>
    <w:rsid w:val="00222E88"/>
    <w:rsid w:val="00223126"/>
    <w:rsid w:val="0022509F"/>
    <w:rsid w:val="00226330"/>
    <w:rsid w:val="0022743D"/>
    <w:rsid w:val="002306A9"/>
    <w:rsid w:val="00231102"/>
    <w:rsid w:val="00231DD3"/>
    <w:rsid w:val="00232948"/>
    <w:rsid w:val="0023295E"/>
    <w:rsid w:val="0023330C"/>
    <w:rsid w:val="00233543"/>
    <w:rsid w:val="002345D7"/>
    <w:rsid w:val="00237AC8"/>
    <w:rsid w:val="00237C53"/>
    <w:rsid w:val="0024178E"/>
    <w:rsid w:val="00241951"/>
    <w:rsid w:val="002421DA"/>
    <w:rsid w:val="002430F8"/>
    <w:rsid w:val="00244E32"/>
    <w:rsid w:val="00247FB9"/>
    <w:rsid w:val="00250145"/>
    <w:rsid w:val="00252579"/>
    <w:rsid w:val="00253015"/>
    <w:rsid w:val="00253F90"/>
    <w:rsid w:val="00254112"/>
    <w:rsid w:val="00255362"/>
    <w:rsid w:val="002554FA"/>
    <w:rsid w:val="00255847"/>
    <w:rsid w:val="002563C3"/>
    <w:rsid w:val="00256773"/>
    <w:rsid w:val="0025759F"/>
    <w:rsid w:val="00257DB2"/>
    <w:rsid w:val="00257E45"/>
    <w:rsid w:val="002604F2"/>
    <w:rsid w:val="00260B05"/>
    <w:rsid w:val="00261146"/>
    <w:rsid w:val="002613D8"/>
    <w:rsid w:val="00261756"/>
    <w:rsid w:val="002621C9"/>
    <w:rsid w:val="00262B50"/>
    <w:rsid w:val="00263587"/>
    <w:rsid w:val="002704F2"/>
    <w:rsid w:val="002705C1"/>
    <w:rsid w:val="00272E7C"/>
    <w:rsid w:val="002739E8"/>
    <w:rsid w:val="002750B7"/>
    <w:rsid w:val="00275448"/>
    <w:rsid w:val="00276687"/>
    <w:rsid w:val="002768D9"/>
    <w:rsid w:val="00277960"/>
    <w:rsid w:val="002809C1"/>
    <w:rsid w:val="00280BFA"/>
    <w:rsid w:val="00280F67"/>
    <w:rsid w:val="0028153F"/>
    <w:rsid w:val="00281AC7"/>
    <w:rsid w:val="00282A0A"/>
    <w:rsid w:val="00284A27"/>
    <w:rsid w:val="00285D1D"/>
    <w:rsid w:val="002876F6"/>
    <w:rsid w:val="0028796D"/>
    <w:rsid w:val="00287DF6"/>
    <w:rsid w:val="0029036D"/>
    <w:rsid w:val="00290475"/>
    <w:rsid w:val="002904DD"/>
    <w:rsid w:val="00290942"/>
    <w:rsid w:val="00291514"/>
    <w:rsid w:val="00292767"/>
    <w:rsid w:val="00293023"/>
    <w:rsid w:val="0029363C"/>
    <w:rsid w:val="00294465"/>
    <w:rsid w:val="0029457A"/>
    <w:rsid w:val="00294778"/>
    <w:rsid w:val="00294E6C"/>
    <w:rsid w:val="0029612D"/>
    <w:rsid w:val="00296152"/>
    <w:rsid w:val="002966AB"/>
    <w:rsid w:val="00296C34"/>
    <w:rsid w:val="0029763A"/>
    <w:rsid w:val="002A0BED"/>
    <w:rsid w:val="002A17CE"/>
    <w:rsid w:val="002A25A8"/>
    <w:rsid w:val="002A2C88"/>
    <w:rsid w:val="002A2F58"/>
    <w:rsid w:val="002A2F9B"/>
    <w:rsid w:val="002A3A07"/>
    <w:rsid w:val="002A3C3B"/>
    <w:rsid w:val="002A43E5"/>
    <w:rsid w:val="002A458D"/>
    <w:rsid w:val="002A4D07"/>
    <w:rsid w:val="002A730E"/>
    <w:rsid w:val="002B01BE"/>
    <w:rsid w:val="002B0A3B"/>
    <w:rsid w:val="002B0D03"/>
    <w:rsid w:val="002B3BBA"/>
    <w:rsid w:val="002B5049"/>
    <w:rsid w:val="002B590C"/>
    <w:rsid w:val="002B5C6B"/>
    <w:rsid w:val="002B5DA4"/>
    <w:rsid w:val="002B5DD3"/>
    <w:rsid w:val="002B61BF"/>
    <w:rsid w:val="002B7389"/>
    <w:rsid w:val="002B7988"/>
    <w:rsid w:val="002B7E6A"/>
    <w:rsid w:val="002C0C7B"/>
    <w:rsid w:val="002C0D6E"/>
    <w:rsid w:val="002C588F"/>
    <w:rsid w:val="002C6790"/>
    <w:rsid w:val="002D20F8"/>
    <w:rsid w:val="002D35BF"/>
    <w:rsid w:val="002D3663"/>
    <w:rsid w:val="002D415E"/>
    <w:rsid w:val="002D591C"/>
    <w:rsid w:val="002D6936"/>
    <w:rsid w:val="002E0493"/>
    <w:rsid w:val="002E2C48"/>
    <w:rsid w:val="002E3CA1"/>
    <w:rsid w:val="002E5208"/>
    <w:rsid w:val="002E7636"/>
    <w:rsid w:val="002F01D5"/>
    <w:rsid w:val="002F2933"/>
    <w:rsid w:val="002F3034"/>
    <w:rsid w:val="002F3C9B"/>
    <w:rsid w:val="002F49CA"/>
    <w:rsid w:val="002F5B07"/>
    <w:rsid w:val="002F5BC5"/>
    <w:rsid w:val="002F6927"/>
    <w:rsid w:val="002F6A66"/>
    <w:rsid w:val="002F6AB1"/>
    <w:rsid w:val="002F727B"/>
    <w:rsid w:val="0030113D"/>
    <w:rsid w:val="003040A4"/>
    <w:rsid w:val="00305F82"/>
    <w:rsid w:val="00307001"/>
    <w:rsid w:val="00307B4D"/>
    <w:rsid w:val="00307BDD"/>
    <w:rsid w:val="003118F6"/>
    <w:rsid w:val="00311CE0"/>
    <w:rsid w:val="00312B97"/>
    <w:rsid w:val="00313FC0"/>
    <w:rsid w:val="00314233"/>
    <w:rsid w:val="00314583"/>
    <w:rsid w:val="0031497B"/>
    <w:rsid w:val="00317342"/>
    <w:rsid w:val="003175BD"/>
    <w:rsid w:val="00317799"/>
    <w:rsid w:val="00320099"/>
    <w:rsid w:val="003202EA"/>
    <w:rsid w:val="00320CFC"/>
    <w:rsid w:val="00320E18"/>
    <w:rsid w:val="00321C58"/>
    <w:rsid w:val="00321D77"/>
    <w:rsid w:val="00322297"/>
    <w:rsid w:val="003243D4"/>
    <w:rsid w:val="00325485"/>
    <w:rsid w:val="00325B19"/>
    <w:rsid w:val="0032609E"/>
    <w:rsid w:val="00326184"/>
    <w:rsid w:val="00331A06"/>
    <w:rsid w:val="00331F64"/>
    <w:rsid w:val="0033218A"/>
    <w:rsid w:val="0033297C"/>
    <w:rsid w:val="00332DC0"/>
    <w:rsid w:val="003331EC"/>
    <w:rsid w:val="00333459"/>
    <w:rsid w:val="003341EB"/>
    <w:rsid w:val="00334700"/>
    <w:rsid w:val="00335996"/>
    <w:rsid w:val="003408E8"/>
    <w:rsid w:val="00341615"/>
    <w:rsid w:val="00343AB4"/>
    <w:rsid w:val="00345714"/>
    <w:rsid w:val="00345A36"/>
    <w:rsid w:val="00345FEF"/>
    <w:rsid w:val="00347330"/>
    <w:rsid w:val="0034744B"/>
    <w:rsid w:val="00347584"/>
    <w:rsid w:val="00347741"/>
    <w:rsid w:val="003509FF"/>
    <w:rsid w:val="003511D7"/>
    <w:rsid w:val="003519D0"/>
    <w:rsid w:val="00351D18"/>
    <w:rsid w:val="00352FED"/>
    <w:rsid w:val="00353DDE"/>
    <w:rsid w:val="0035475C"/>
    <w:rsid w:val="00355194"/>
    <w:rsid w:val="00355AE5"/>
    <w:rsid w:val="00355F49"/>
    <w:rsid w:val="003572BE"/>
    <w:rsid w:val="003613B9"/>
    <w:rsid w:val="00361C2D"/>
    <w:rsid w:val="00363568"/>
    <w:rsid w:val="00364587"/>
    <w:rsid w:val="00366CD2"/>
    <w:rsid w:val="00367D2F"/>
    <w:rsid w:val="00370208"/>
    <w:rsid w:val="00370994"/>
    <w:rsid w:val="00371259"/>
    <w:rsid w:val="00373099"/>
    <w:rsid w:val="00375F25"/>
    <w:rsid w:val="00376E84"/>
    <w:rsid w:val="00384A1B"/>
    <w:rsid w:val="003859B9"/>
    <w:rsid w:val="003859DE"/>
    <w:rsid w:val="003866B6"/>
    <w:rsid w:val="00386991"/>
    <w:rsid w:val="0039020B"/>
    <w:rsid w:val="00391927"/>
    <w:rsid w:val="00393448"/>
    <w:rsid w:val="0039364C"/>
    <w:rsid w:val="003936EE"/>
    <w:rsid w:val="00395856"/>
    <w:rsid w:val="00396534"/>
    <w:rsid w:val="00396715"/>
    <w:rsid w:val="00396D1A"/>
    <w:rsid w:val="0039744D"/>
    <w:rsid w:val="003978F9"/>
    <w:rsid w:val="003A43E8"/>
    <w:rsid w:val="003A52AE"/>
    <w:rsid w:val="003A5D78"/>
    <w:rsid w:val="003A6D8B"/>
    <w:rsid w:val="003A7657"/>
    <w:rsid w:val="003A7676"/>
    <w:rsid w:val="003B1C63"/>
    <w:rsid w:val="003B1E85"/>
    <w:rsid w:val="003B2021"/>
    <w:rsid w:val="003B264A"/>
    <w:rsid w:val="003B2D2D"/>
    <w:rsid w:val="003B3633"/>
    <w:rsid w:val="003B447B"/>
    <w:rsid w:val="003B53B0"/>
    <w:rsid w:val="003B6033"/>
    <w:rsid w:val="003B676C"/>
    <w:rsid w:val="003B7A76"/>
    <w:rsid w:val="003B7DD9"/>
    <w:rsid w:val="003C1A25"/>
    <w:rsid w:val="003C1E1E"/>
    <w:rsid w:val="003C43BA"/>
    <w:rsid w:val="003C4508"/>
    <w:rsid w:val="003C46EA"/>
    <w:rsid w:val="003C4BB8"/>
    <w:rsid w:val="003C5533"/>
    <w:rsid w:val="003C750B"/>
    <w:rsid w:val="003C7DE9"/>
    <w:rsid w:val="003D168F"/>
    <w:rsid w:val="003D1B62"/>
    <w:rsid w:val="003D1D1A"/>
    <w:rsid w:val="003D29AA"/>
    <w:rsid w:val="003D3C68"/>
    <w:rsid w:val="003D431B"/>
    <w:rsid w:val="003D5077"/>
    <w:rsid w:val="003D52C7"/>
    <w:rsid w:val="003E000C"/>
    <w:rsid w:val="003E0863"/>
    <w:rsid w:val="003E0BAA"/>
    <w:rsid w:val="003E0FC6"/>
    <w:rsid w:val="003E16E4"/>
    <w:rsid w:val="003E17B9"/>
    <w:rsid w:val="003E1821"/>
    <w:rsid w:val="003E220A"/>
    <w:rsid w:val="003E3F6D"/>
    <w:rsid w:val="003E4D7E"/>
    <w:rsid w:val="003E5325"/>
    <w:rsid w:val="003E5E68"/>
    <w:rsid w:val="003E5FF4"/>
    <w:rsid w:val="003E6E68"/>
    <w:rsid w:val="003E7AA2"/>
    <w:rsid w:val="003E7F9C"/>
    <w:rsid w:val="003F1622"/>
    <w:rsid w:val="003F183A"/>
    <w:rsid w:val="003F18D3"/>
    <w:rsid w:val="003F21F3"/>
    <w:rsid w:val="003F4829"/>
    <w:rsid w:val="003F53DA"/>
    <w:rsid w:val="003F57DD"/>
    <w:rsid w:val="003F7A38"/>
    <w:rsid w:val="003F7BAE"/>
    <w:rsid w:val="0040056D"/>
    <w:rsid w:val="00401DD2"/>
    <w:rsid w:val="00402840"/>
    <w:rsid w:val="00402ADA"/>
    <w:rsid w:val="00403B04"/>
    <w:rsid w:val="00404AF6"/>
    <w:rsid w:val="00404C9C"/>
    <w:rsid w:val="004051F5"/>
    <w:rsid w:val="00405368"/>
    <w:rsid w:val="0040745A"/>
    <w:rsid w:val="00411670"/>
    <w:rsid w:val="0041396D"/>
    <w:rsid w:val="00415284"/>
    <w:rsid w:val="004158EC"/>
    <w:rsid w:val="00416C8A"/>
    <w:rsid w:val="00417359"/>
    <w:rsid w:val="004214E0"/>
    <w:rsid w:val="0042150A"/>
    <w:rsid w:val="00423068"/>
    <w:rsid w:val="004240A2"/>
    <w:rsid w:val="0042414D"/>
    <w:rsid w:val="0042435C"/>
    <w:rsid w:val="004253BD"/>
    <w:rsid w:val="004272B9"/>
    <w:rsid w:val="00427CF4"/>
    <w:rsid w:val="0043004D"/>
    <w:rsid w:val="004318FC"/>
    <w:rsid w:val="00433A3E"/>
    <w:rsid w:val="00433D35"/>
    <w:rsid w:val="00434F4C"/>
    <w:rsid w:val="00435147"/>
    <w:rsid w:val="00437D3A"/>
    <w:rsid w:val="004401C0"/>
    <w:rsid w:val="00440D74"/>
    <w:rsid w:val="00441861"/>
    <w:rsid w:val="00443307"/>
    <w:rsid w:val="00444F3A"/>
    <w:rsid w:val="00446468"/>
    <w:rsid w:val="00447FF0"/>
    <w:rsid w:val="00450796"/>
    <w:rsid w:val="00450F6A"/>
    <w:rsid w:val="004512DF"/>
    <w:rsid w:val="004514F7"/>
    <w:rsid w:val="004546F1"/>
    <w:rsid w:val="00454EA4"/>
    <w:rsid w:val="0045606A"/>
    <w:rsid w:val="00456489"/>
    <w:rsid w:val="004574AA"/>
    <w:rsid w:val="00457D3F"/>
    <w:rsid w:val="004610E6"/>
    <w:rsid w:val="004614ED"/>
    <w:rsid w:val="004659F2"/>
    <w:rsid w:val="004670FC"/>
    <w:rsid w:val="0047002A"/>
    <w:rsid w:val="00470031"/>
    <w:rsid w:val="00470419"/>
    <w:rsid w:val="004710E7"/>
    <w:rsid w:val="00472845"/>
    <w:rsid w:val="004742A7"/>
    <w:rsid w:val="00475E10"/>
    <w:rsid w:val="00476598"/>
    <w:rsid w:val="0047790A"/>
    <w:rsid w:val="004801AB"/>
    <w:rsid w:val="00482B35"/>
    <w:rsid w:val="00483E00"/>
    <w:rsid w:val="0048417F"/>
    <w:rsid w:val="004854EE"/>
    <w:rsid w:val="0048577A"/>
    <w:rsid w:val="00485AEB"/>
    <w:rsid w:val="00485C81"/>
    <w:rsid w:val="00486993"/>
    <w:rsid w:val="00487B24"/>
    <w:rsid w:val="00490622"/>
    <w:rsid w:val="00491255"/>
    <w:rsid w:val="004913C1"/>
    <w:rsid w:val="004917D1"/>
    <w:rsid w:val="00491A79"/>
    <w:rsid w:val="00494D0D"/>
    <w:rsid w:val="00496CEB"/>
    <w:rsid w:val="00497A0C"/>
    <w:rsid w:val="00497DB1"/>
    <w:rsid w:val="004A2272"/>
    <w:rsid w:val="004A36C6"/>
    <w:rsid w:val="004A3753"/>
    <w:rsid w:val="004A422D"/>
    <w:rsid w:val="004A4E20"/>
    <w:rsid w:val="004A55A7"/>
    <w:rsid w:val="004A7AB7"/>
    <w:rsid w:val="004B09EA"/>
    <w:rsid w:val="004B1144"/>
    <w:rsid w:val="004B1845"/>
    <w:rsid w:val="004B2064"/>
    <w:rsid w:val="004B45E1"/>
    <w:rsid w:val="004B4F0E"/>
    <w:rsid w:val="004B5034"/>
    <w:rsid w:val="004B5041"/>
    <w:rsid w:val="004B53AE"/>
    <w:rsid w:val="004B5CA3"/>
    <w:rsid w:val="004B5EA7"/>
    <w:rsid w:val="004C06AC"/>
    <w:rsid w:val="004C120A"/>
    <w:rsid w:val="004C2902"/>
    <w:rsid w:val="004C2AD0"/>
    <w:rsid w:val="004C3883"/>
    <w:rsid w:val="004C3E86"/>
    <w:rsid w:val="004C4BEA"/>
    <w:rsid w:val="004C4EFB"/>
    <w:rsid w:val="004C5B7D"/>
    <w:rsid w:val="004C619C"/>
    <w:rsid w:val="004C6375"/>
    <w:rsid w:val="004C6856"/>
    <w:rsid w:val="004C706C"/>
    <w:rsid w:val="004D0215"/>
    <w:rsid w:val="004D06A2"/>
    <w:rsid w:val="004D07C9"/>
    <w:rsid w:val="004D17A4"/>
    <w:rsid w:val="004D2AB3"/>
    <w:rsid w:val="004D3FCB"/>
    <w:rsid w:val="004D6049"/>
    <w:rsid w:val="004E09C3"/>
    <w:rsid w:val="004E275D"/>
    <w:rsid w:val="004E2F45"/>
    <w:rsid w:val="004E47C1"/>
    <w:rsid w:val="004E4C25"/>
    <w:rsid w:val="004E5988"/>
    <w:rsid w:val="004E5FDE"/>
    <w:rsid w:val="004E6AD2"/>
    <w:rsid w:val="004E7DFD"/>
    <w:rsid w:val="004F0F13"/>
    <w:rsid w:val="004F16DF"/>
    <w:rsid w:val="004F20D2"/>
    <w:rsid w:val="004F27CE"/>
    <w:rsid w:val="004F27E4"/>
    <w:rsid w:val="004F29AD"/>
    <w:rsid w:val="004F3C00"/>
    <w:rsid w:val="004F4665"/>
    <w:rsid w:val="004F556B"/>
    <w:rsid w:val="004F60FF"/>
    <w:rsid w:val="00500B93"/>
    <w:rsid w:val="00500BF7"/>
    <w:rsid w:val="005020B6"/>
    <w:rsid w:val="00502B97"/>
    <w:rsid w:val="00502C82"/>
    <w:rsid w:val="005041A9"/>
    <w:rsid w:val="005054DC"/>
    <w:rsid w:val="00506541"/>
    <w:rsid w:val="00507576"/>
    <w:rsid w:val="0051218D"/>
    <w:rsid w:val="0051246A"/>
    <w:rsid w:val="00513347"/>
    <w:rsid w:val="00514B36"/>
    <w:rsid w:val="0051524D"/>
    <w:rsid w:val="0051697D"/>
    <w:rsid w:val="0051743C"/>
    <w:rsid w:val="00517E87"/>
    <w:rsid w:val="005204E8"/>
    <w:rsid w:val="0052072D"/>
    <w:rsid w:val="005207CB"/>
    <w:rsid w:val="00521210"/>
    <w:rsid w:val="00522CBE"/>
    <w:rsid w:val="00523D94"/>
    <w:rsid w:val="00524AB9"/>
    <w:rsid w:val="00530FE2"/>
    <w:rsid w:val="00530FF3"/>
    <w:rsid w:val="00531BA5"/>
    <w:rsid w:val="005322E1"/>
    <w:rsid w:val="00532997"/>
    <w:rsid w:val="00533D94"/>
    <w:rsid w:val="00534010"/>
    <w:rsid w:val="00534353"/>
    <w:rsid w:val="005348FF"/>
    <w:rsid w:val="00535136"/>
    <w:rsid w:val="00535B97"/>
    <w:rsid w:val="0053629C"/>
    <w:rsid w:val="00537453"/>
    <w:rsid w:val="00537886"/>
    <w:rsid w:val="0054229F"/>
    <w:rsid w:val="0054345B"/>
    <w:rsid w:val="00543A7C"/>
    <w:rsid w:val="00544DE8"/>
    <w:rsid w:val="00546605"/>
    <w:rsid w:val="00546938"/>
    <w:rsid w:val="005477FD"/>
    <w:rsid w:val="00547FF0"/>
    <w:rsid w:val="005523D2"/>
    <w:rsid w:val="00554241"/>
    <w:rsid w:val="00554CD2"/>
    <w:rsid w:val="00556AB6"/>
    <w:rsid w:val="005570A9"/>
    <w:rsid w:val="0056269B"/>
    <w:rsid w:val="00566CE1"/>
    <w:rsid w:val="005671E9"/>
    <w:rsid w:val="005672C4"/>
    <w:rsid w:val="00567AC0"/>
    <w:rsid w:val="005700AA"/>
    <w:rsid w:val="00573489"/>
    <w:rsid w:val="00574B32"/>
    <w:rsid w:val="005753D2"/>
    <w:rsid w:val="00575A13"/>
    <w:rsid w:val="00576C31"/>
    <w:rsid w:val="00577D82"/>
    <w:rsid w:val="005800AD"/>
    <w:rsid w:val="005815BF"/>
    <w:rsid w:val="005819F8"/>
    <w:rsid w:val="00582439"/>
    <w:rsid w:val="005839D1"/>
    <w:rsid w:val="00584CF7"/>
    <w:rsid w:val="005850AC"/>
    <w:rsid w:val="005850BB"/>
    <w:rsid w:val="00586682"/>
    <w:rsid w:val="00586813"/>
    <w:rsid w:val="005876C1"/>
    <w:rsid w:val="00590487"/>
    <w:rsid w:val="0059053B"/>
    <w:rsid w:val="00590904"/>
    <w:rsid w:val="00591AAD"/>
    <w:rsid w:val="005932D4"/>
    <w:rsid w:val="00593800"/>
    <w:rsid w:val="00593984"/>
    <w:rsid w:val="00593BC8"/>
    <w:rsid w:val="00594047"/>
    <w:rsid w:val="005944B8"/>
    <w:rsid w:val="00594782"/>
    <w:rsid w:val="005948B4"/>
    <w:rsid w:val="00596337"/>
    <w:rsid w:val="005976B4"/>
    <w:rsid w:val="005978E9"/>
    <w:rsid w:val="005A09CF"/>
    <w:rsid w:val="005A0F8F"/>
    <w:rsid w:val="005A1E1A"/>
    <w:rsid w:val="005A208A"/>
    <w:rsid w:val="005A20FC"/>
    <w:rsid w:val="005A22F9"/>
    <w:rsid w:val="005A25D0"/>
    <w:rsid w:val="005A364D"/>
    <w:rsid w:val="005A45C7"/>
    <w:rsid w:val="005B0EDD"/>
    <w:rsid w:val="005B23A1"/>
    <w:rsid w:val="005B3FF0"/>
    <w:rsid w:val="005B4915"/>
    <w:rsid w:val="005B4CAB"/>
    <w:rsid w:val="005B5F6D"/>
    <w:rsid w:val="005B6B94"/>
    <w:rsid w:val="005B7926"/>
    <w:rsid w:val="005B7984"/>
    <w:rsid w:val="005B7D89"/>
    <w:rsid w:val="005B7EF7"/>
    <w:rsid w:val="005C0A5E"/>
    <w:rsid w:val="005C0DC3"/>
    <w:rsid w:val="005C1318"/>
    <w:rsid w:val="005C2276"/>
    <w:rsid w:val="005C231A"/>
    <w:rsid w:val="005C2350"/>
    <w:rsid w:val="005C2A83"/>
    <w:rsid w:val="005C3A55"/>
    <w:rsid w:val="005C4CDB"/>
    <w:rsid w:val="005C5551"/>
    <w:rsid w:val="005C6705"/>
    <w:rsid w:val="005C674B"/>
    <w:rsid w:val="005C6A19"/>
    <w:rsid w:val="005C7337"/>
    <w:rsid w:val="005D147A"/>
    <w:rsid w:val="005D2AF4"/>
    <w:rsid w:val="005D4579"/>
    <w:rsid w:val="005D4C26"/>
    <w:rsid w:val="005D5837"/>
    <w:rsid w:val="005D5A98"/>
    <w:rsid w:val="005D7454"/>
    <w:rsid w:val="005E0CD2"/>
    <w:rsid w:val="005E35A8"/>
    <w:rsid w:val="005E4B5E"/>
    <w:rsid w:val="005E4C70"/>
    <w:rsid w:val="005E4F18"/>
    <w:rsid w:val="005E5B5A"/>
    <w:rsid w:val="005E6F44"/>
    <w:rsid w:val="005E7232"/>
    <w:rsid w:val="005E7609"/>
    <w:rsid w:val="005E7E36"/>
    <w:rsid w:val="005F09D8"/>
    <w:rsid w:val="005F103F"/>
    <w:rsid w:val="005F5159"/>
    <w:rsid w:val="005F5627"/>
    <w:rsid w:val="005F5A82"/>
    <w:rsid w:val="005F71C8"/>
    <w:rsid w:val="005F793B"/>
    <w:rsid w:val="00601257"/>
    <w:rsid w:val="00601307"/>
    <w:rsid w:val="00601D96"/>
    <w:rsid w:val="00603712"/>
    <w:rsid w:val="006040F2"/>
    <w:rsid w:val="006050E0"/>
    <w:rsid w:val="00606F7C"/>
    <w:rsid w:val="006074C5"/>
    <w:rsid w:val="006113F9"/>
    <w:rsid w:val="00611D46"/>
    <w:rsid w:val="00612019"/>
    <w:rsid w:val="0061296F"/>
    <w:rsid w:val="006138E0"/>
    <w:rsid w:val="006149C0"/>
    <w:rsid w:val="00615966"/>
    <w:rsid w:val="00616670"/>
    <w:rsid w:val="0061747C"/>
    <w:rsid w:val="006176D0"/>
    <w:rsid w:val="00617BB2"/>
    <w:rsid w:val="0062041B"/>
    <w:rsid w:val="006234C9"/>
    <w:rsid w:val="00626058"/>
    <w:rsid w:val="00627BC6"/>
    <w:rsid w:val="00630A68"/>
    <w:rsid w:val="006316BB"/>
    <w:rsid w:val="00631C41"/>
    <w:rsid w:val="00632705"/>
    <w:rsid w:val="00633E89"/>
    <w:rsid w:val="006347C4"/>
    <w:rsid w:val="00635983"/>
    <w:rsid w:val="00636754"/>
    <w:rsid w:val="00637C2A"/>
    <w:rsid w:val="00637F48"/>
    <w:rsid w:val="00640639"/>
    <w:rsid w:val="0064259D"/>
    <w:rsid w:val="006438F6"/>
    <w:rsid w:val="00645284"/>
    <w:rsid w:val="006454E3"/>
    <w:rsid w:val="00646412"/>
    <w:rsid w:val="00646459"/>
    <w:rsid w:val="00646605"/>
    <w:rsid w:val="00646B6B"/>
    <w:rsid w:val="00646D88"/>
    <w:rsid w:val="00646E83"/>
    <w:rsid w:val="006503B7"/>
    <w:rsid w:val="00651221"/>
    <w:rsid w:val="00653D70"/>
    <w:rsid w:val="00654DD8"/>
    <w:rsid w:val="0065548C"/>
    <w:rsid w:val="006574B3"/>
    <w:rsid w:val="00657A44"/>
    <w:rsid w:val="00660615"/>
    <w:rsid w:val="0066139A"/>
    <w:rsid w:val="0066269B"/>
    <w:rsid w:val="0066320D"/>
    <w:rsid w:val="00663321"/>
    <w:rsid w:val="00664295"/>
    <w:rsid w:val="00664482"/>
    <w:rsid w:val="00664606"/>
    <w:rsid w:val="00664988"/>
    <w:rsid w:val="00664B42"/>
    <w:rsid w:val="006672E7"/>
    <w:rsid w:val="00672EB4"/>
    <w:rsid w:val="006742DB"/>
    <w:rsid w:val="0067433B"/>
    <w:rsid w:val="00682500"/>
    <w:rsid w:val="0068285C"/>
    <w:rsid w:val="006858AB"/>
    <w:rsid w:val="0068690A"/>
    <w:rsid w:val="00687285"/>
    <w:rsid w:val="00687667"/>
    <w:rsid w:val="006877FE"/>
    <w:rsid w:val="0069010D"/>
    <w:rsid w:val="006912FD"/>
    <w:rsid w:val="006925B6"/>
    <w:rsid w:val="00692F2D"/>
    <w:rsid w:val="00692FF9"/>
    <w:rsid w:val="00693153"/>
    <w:rsid w:val="00693E3D"/>
    <w:rsid w:val="00694D2A"/>
    <w:rsid w:val="0069616B"/>
    <w:rsid w:val="006964F9"/>
    <w:rsid w:val="00697989"/>
    <w:rsid w:val="006979CA"/>
    <w:rsid w:val="00697F2D"/>
    <w:rsid w:val="006A37A7"/>
    <w:rsid w:val="006A5D1C"/>
    <w:rsid w:val="006B05D8"/>
    <w:rsid w:val="006B378F"/>
    <w:rsid w:val="006B3E70"/>
    <w:rsid w:val="006B431C"/>
    <w:rsid w:val="006B6A19"/>
    <w:rsid w:val="006B702A"/>
    <w:rsid w:val="006B733D"/>
    <w:rsid w:val="006B77DA"/>
    <w:rsid w:val="006C06EC"/>
    <w:rsid w:val="006C079A"/>
    <w:rsid w:val="006C3A39"/>
    <w:rsid w:val="006C42A2"/>
    <w:rsid w:val="006C4D93"/>
    <w:rsid w:val="006C63BE"/>
    <w:rsid w:val="006C66F3"/>
    <w:rsid w:val="006C6CEA"/>
    <w:rsid w:val="006C6EA3"/>
    <w:rsid w:val="006C7A01"/>
    <w:rsid w:val="006C7A69"/>
    <w:rsid w:val="006D00CF"/>
    <w:rsid w:val="006D0E87"/>
    <w:rsid w:val="006D0F77"/>
    <w:rsid w:val="006D21CD"/>
    <w:rsid w:val="006D413B"/>
    <w:rsid w:val="006D6839"/>
    <w:rsid w:val="006D68CE"/>
    <w:rsid w:val="006E00DC"/>
    <w:rsid w:val="006E0A5D"/>
    <w:rsid w:val="006E14FE"/>
    <w:rsid w:val="006E180D"/>
    <w:rsid w:val="006E1F49"/>
    <w:rsid w:val="006E223A"/>
    <w:rsid w:val="006E28BC"/>
    <w:rsid w:val="006E356B"/>
    <w:rsid w:val="006E4405"/>
    <w:rsid w:val="006E44CC"/>
    <w:rsid w:val="006E44F5"/>
    <w:rsid w:val="006E5BFE"/>
    <w:rsid w:val="006E5D4F"/>
    <w:rsid w:val="006E5D5A"/>
    <w:rsid w:val="006E7B72"/>
    <w:rsid w:val="006F0933"/>
    <w:rsid w:val="006F0A35"/>
    <w:rsid w:val="006F1C62"/>
    <w:rsid w:val="006F21DC"/>
    <w:rsid w:val="006F2773"/>
    <w:rsid w:val="006F2818"/>
    <w:rsid w:val="006F38DD"/>
    <w:rsid w:val="006F3AB0"/>
    <w:rsid w:val="006F3DDC"/>
    <w:rsid w:val="007011D4"/>
    <w:rsid w:val="00701B79"/>
    <w:rsid w:val="007032AA"/>
    <w:rsid w:val="00704205"/>
    <w:rsid w:val="00705119"/>
    <w:rsid w:val="007061AF"/>
    <w:rsid w:val="007079A8"/>
    <w:rsid w:val="00710D8F"/>
    <w:rsid w:val="00711533"/>
    <w:rsid w:val="00713251"/>
    <w:rsid w:val="0071373A"/>
    <w:rsid w:val="0071565D"/>
    <w:rsid w:val="00715F15"/>
    <w:rsid w:val="00716023"/>
    <w:rsid w:val="00716EBB"/>
    <w:rsid w:val="00717317"/>
    <w:rsid w:val="00717926"/>
    <w:rsid w:val="00717AB9"/>
    <w:rsid w:val="00720942"/>
    <w:rsid w:val="007209E7"/>
    <w:rsid w:val="0072191A"/>
    <w:rsid w:val="00722570"/>
    <w:rsid w:val="00722CF1"/>
    <w:rsid w:val="007272AF"/>
    <w:rsid w:val="0073063E"/>
    <w:rsid w:val="00732162"/>
    <w:rsid w:val="007322C4"/>
    <w:rsid w:val="0073316D"/>
    <w:rsid w:val="0073413F"/>
    <w:rsid w:val="0073459E"/>
    <w:rsid w:val="00735037"/>
    <w:rsid w:val="007354F4"/>
    <w:rsid w:val="0073672B"/>
    <w:rsid w:val="00736FDA"/>
    <w:rsid w:val="0073725B"/>
    <w:rsid w:val="0074089D"/>
    <w:rsid w:val="007416AF"/>
    <w:rsid w:val="0074362F"/>
    <w:rsid w:val="00743BB6"/>
    <w:rsid w:val="00744150"/>
    <w:rsid w:val="007451C2"/>
    <w:rsid w:val="007452F7"/>
    <w:rsid w:val="00745772"/>
    <w:rsid w:val="0074581E"/>
    <w:rsid w:val="00746AB5"/>
    <w:rsid w:val="00747731"/>
    <w:rsid w:val="00747CFC"/>
    <w:rsid w:val="00747DED"/>
    <w:rsid w:val="00750503"/>
    <w:rsid w:val="007518E2"/>
    <w:rsid w:val="00752147"/>
    <w:rsid w:val="00752374"/>
    <w:rsid w:val="00752E0B"/>
    <w:rsid w:val="00753151"/>
    <w:rsid w:val="00754475"/>
    <w:rsid w:val="007569AD"/>
    <w:rsid w:val="00756BE4"/>
    <w:rsid w:val="007576B9"/>
    <w:rsid w:val="00760F94"/>
    <w:rsid w:val="007616B4"/>
    <w:rsid w:val="0076308D"/>
    <w:rsid w:val="007636B5"/>
    <w:rsid w:val="0076373E"/>
    <w:rsid w:val="00763CED"/>
    <w:rsid w:val="00763EEE"/>
    <w:rsid w:val="0076541D"/>
    <w:rsid w:val="0076558C"/>
    <w:rsid w:val="00767AA6"/>
    <w:rsid w:val="00770D1A"/>
    <w:rsid w:val="00772309"/>
    <w:rsid w:val="007723BC"/>
    <w:rsid w:val="007724D2"/>
    <w:rsid w:val="007727AC"/>
    <w:rsid w:val="00772D90"/>
    <w:rsid w:val="007746A7"/>
    <w:rsid w:val="00775F93"/>
    <w:rsid w:val="00776024"/>
    <w:rsid w:val="0077642D"/>
    <w:rsid w:val="007765F7"/>
    <w:rsid w:val="00776B3F"/>
    <w:rsid w:val="00780FF6"/>
    <w:rsid w:val="00781D78"/>
    <w:rsid w:val="00782293"/>
    <w:rsid w:val="00786AB7"/>
    <w:rsid w:val="007902B5"/>
    <w:rsid w:val="007903CA"/>
    <w:rsid w:val="00790858"/>
    <w:rsid w:val="007912F0"/>
    <w:rsid w:val="00791D40"/>
    <w:rsid w:val="007925E6"/>
    <w:rsid w:val="007927E6"/>
    <w:rsid w:val="00794EFD"/>
    <w:rsid w:val="00795971"/>
    <w:rsid w:val="00795F7A"/>
    <w:rsid w:val="007963BD"/>
    <w:rsid w:val="00796F60"/>
    <w:rsid w:val="00797D51"/>
    <w:rsid w:val="007A00DD"/>
    <w:rsid w:val="007A05A0"/>
    <w:rsid w:val="007A2292"/>
    <w:rsid w:val="007A26EB"/>
    <w:rsid w:val="007A3DC7"/>
    <w:rsid w:val="007A48EE"/>
    <w:rsid w:val="007A4900"/>
    <w:rsid w:val="007A4FF2"/>
    <w:rsid w:val="007A5DB6"/>
    <w:rsid w:val="007A7B49"/>
    <w:rsid w:val="007A7EF6"/>
    <w:rsid w:val="007B2018"/>
    <w:rsid w:val="007B2997"/>
    <w:rsid w:val="007B2D6F"/>
    <w:rsid w:val="007B3B2D"/>
    <w:rsid w:val="007B3B69"/>
    <w:rsid w:val="007B43CE"/>
    <w:rsid w:val="007B475A"/>
    <w:rsid w:val="007B6001"/>
    <w:rsid w:val="007B7A1C"/>
    <w:rsid w:val="007C146E"/>
    <w:rsid w:val="007C439F"/>
    <w:rsid w:val="007C591B"/>
    <w:rsid w:val="007C6B8E"/>
    <w:rsid w:val="007C6EFC"/>
    <w:rsid w:val="007C7449"/>
    <w:rsid w:val="007C7A8D"/>
    <w:rsid w:val="007D1346"/>
    <w:rsid w:val="007D18F1"/>
    <w:rsid w:val="007D1E99"/>
    <w:rsid w:val="007D23DC"/>
    <w:rsid w:val="007D33D0"/>
    <w:rsid w:val="007D5149"/>
    <w:rsid w:val="007D6B3F"/>
    <w:rsid w:val="007E07A9"/>
    <w:rsid w:val="007E087B"/>
    <w:rsid w:val="007E08F2"/>
    <w:rsid w:val="007E1BDD"/>
    <w:rsid w:val="007E1C9D"/>
    <w:rsid w:val="007E32FC"/>
    <w:rsid w:val="007E4DED"/>
    <w:rsid w:val="007E5808"/>
    <w:rsid w:val="007E5C7A"/>
    <w:rsid w:val="007E68F9"/>
    <w:rsid w:val="007E746B"/>
    <w:rsid w:val="007E7B9B"/>
    <w:rsid w:val="007F0BC0"/>
    <w:rsid w:val="007F1745"/>
    <w:rsid w:val="007F1F2E"/>
    <w:rsid w:val="007F3E82"/>
    <w:rsid w:val="007F3F6C"/>
    <w:rsid w:val="007F3FDE"/>
    <w:rsid w:val="007F4289"/>
    <w:rsid w:val="0080146C"/>
    <w:rsid w:val="008015C2"/>
    <w:rsid w:val="00801671"/>
    <w:rsid w:val="00801C1F"/>
    <w:rsid w:val="00802087"/>
    <w:rsid w:val="00802A61"/>
    <w:rsid w:val="00802AE9"/>
    <w:rsid w:val="0080316D"/>
    <w:rsid w:val="008031D9"/>
    <w:rsid w:val="008039C7"/>
    <w:rsid w:val="00804CB6"/>
    <w:rsid w:val="008053E6"/>
    <w:rsid w:val="00805591"/>
    <w:rsid w:val="008059C9"/>
    <w:rsid w:val="00806187"/>
    <w:rsid w:val="00807E89"/>
    <w:rsid w:val="008108D3"/>
    <w:rsid w:val="00811ABF"/>
    <w:rsid w:val="00813154"/>
    <w:rsid w:val="008164E2"/>
    <w:rsid w:val="00820237"/>
    <w:rsid w:val="0082029F"/>
    <w:rsid w:val="008205C7"/>
    <w:rsid w:val="008206EC"/>
    <w:rsid w:val="00822EC0"/>
    <w:rsid w:val="00822ECD"/>
    <w:rsid w:val="00823D78"/>
    <w:rsid w:val="00823FD4"/>
    <w:rsid w:val="00825D17"/>
    <w:rsid w:val="00825E6C"/>
    <w:rsid w:val="00827523"/>
    <w:rsid w:val="00827741"/>
    <w:rsid w:val="00827CAD"/>
    <w:rsid w:val="00827F3E"/>
    <w:rsid w:val="00830D18"/>
    <w:rsid w:val="00831AD6"/>
    <w:rsid w:val="0083357D"/>
    <w:rsid w:val="008339AE"/>
    <w:rsid w:val="00833A66"/>
    <w:rsid w:val="00833FEE"/>
    <w:rsid w:val="00834A91"/>
    <w:rsid w:val="008353A3"/>
    <w:rsid w:val="00835D3A"/>
    <w:rsid w:val="00836547"/>
    <w:rsid w:val="00837D01"/>
    <w:rsid w:val="00840B9B"/>
    <w:rsid w:val="008411D8"/>
    <w:rsid w:val="00841851"/>
    <w:rsid w:val="0084195E"/>
    <w:rsid w:val="00841D20"/>
    <w:rsid w:val="00842851"/>
    <w:rsid w:val="00842B5D"/>
    <w:rsid w:val="00842C8A"/>
    <w:rsid w:val="00842D68"/>
    <w:rsid w:val="00843C9A"/>
    <w:rsid w:val="00843D44"/>
    <w:rsid w:val="00843F0B"/>
    <w:rsid w:val="00844C12"/>
    <w:rsid w:val="00846079"/>
    <w:rsid w:val="008460C2"/>
    <w:rsid w:val="00847895"/>
    <w:rsid w:val="008502A1"/>
    <w:rsid w:val="00850E49"/>
    <w:rsid w:val="0085355B"/>
    <w:rsid w:val="00853946"/>
    <w:rsid w:val="00853BD5"/>
    <w:rsid w:val="0085432C"/>
    <w:rsid w:val="0085551C"/>
    <w:rsid w:val="0085782A"/>
    <w:rsid w:val="00860992"/>
    <w:rsid w:val="00861E23"/>
    <w:rsid w:val="008620B0"/>
    <w:rsid w:val="00862D67"/>
    <w:rsid w:val="00862DF3"/>
    <w:rsid w:val="0086542D"/>
    <w:rsid w:val="00866234"/>
    <w:rsid w:val="00867E30"/>
    <w:rsid w:val="0087015B"/>
    <w:rsid w:val="00871D24"/>
    <w:rsid w:val="00872564"/>
    <w:rsid w:val="00874061"/>
    <w:rsid w:val="0087429E"/>
    <w:rsid w:val="00874BCB"/>
    <w:rsid w:val="00874CE1"/>
    <w:rsid w:val="008766B7"/>
    <w:rsid w:val="00876CD9"/>
    <w:rsid w:val="00877DB1"/>
    <w:rsid w:val="00881570"/>
    <w:rsid w:val="00883FBD"/>
    <w:rsid w:val="008849E3"/>
    <w:rsid w:val="00884D86"/>
    <w:rsid w:val="0088655D"/>
    <w:rsid w:val="00890C0F"/>
    <w:rsid w:val="00890D55"/>
    <w:rsid w:val="00891A9D"/>
    <w:rsid w:val="00891CA0"/>
    <w:rsid w:val="00892609"/>
    <w:rsid w:val="00893492"/>
    <w:rsid w:val="0089504D"/>
    <w:rsid w:val="008969BB"/>
    <w:rsid w:val="00896D74"/>
    <w:rsid w:val="00897811"/>
    <w:rsid w:val="008A0540"/>
    <w:rsid w:val="008A1A61"/>
    <w:rsid w:val="008A1C37"/>
    <w:rsid w:val="008A2014"/>
    <w:rsid w:val="008A2335"/>
    <w:rsid w:val="008A4454"/>
    <w:rsid w:val="008A4DDD"/>
    <w:rsid w:val="008A58E7"/>
    <w:rsid w:val="008B0964"/>
    <w:rsid w:val="008B3B8D"/>
    <w:rsid w:val="008B7CF4"/>
    <w:rsid w:val="008C157A"/>
    <w:rsid w:val="008C1E54"/>
    <w:rsid w:val="008C22B7"/>
    <w:rsid w:val="008C244E"/>
    <w:rsid w:val="008C4115"/>
    <w:rsid w:val="008C57B7"/>
    <w:rsid w:val="008C7563"/>
    <w:rsid w:val="008D0B6D"/>
    <w:rsid w:val="008D16B1"/>
    <w:rsid w:val="008D19EC"/>
    <w:rsid w:val="008D2595"/>
    <w:rsid w:val="008D38D3"/>
    <w:rsid w:val="008E0E5E"/>
    <w:rsid w:val="008E10DB"/>
    <w:rsid w:val="008E1401"/>
    <w:rsid w:val="008E1BF7"/>
    <w:rsid w:val="008E2390"/>
    <w:rsid w:val="008E2650"/>
    <w:rsid w:val="008E36BC"/>
    <w:rsid w:val="008E3F38"/>
    <w:rsid w:val="008E411D"/>
    <w:rsid w:val="008E459B"/>
    <w:rsid w:val="008E553E"/>
    <w:rsid w:val="008E7096"/>
    <w:rsid w:val="008E7499"/>
    <w:rsid w:val="008E7D9A"/>
    <w:rsid w:val="008F0293"/>
    <w:rsid w:val="008F04F7"/>
    <w:rsid w:val="008F1348"/>
    <w:rsid w:val="008F28B2"/>
    <w:rsid w:val="008F28E1"/>
    <w:rsid w:val="008F500E"/>
    <w:rsid w:val="008F56C6"/>
    <w:rsid w:val="008F6541"/>
    <w:rsid w:val="008F6772"/>
    <w:rsid w:val="008F7C5C"/>
    <w:rsid w:val="0090168F"/>
    <w:rsid w:val="00902E6D"/>
    <w:rsid w:val="009041F8"/>
    <w:rsid w:val="00906FFA"/>
    <w:rsid w:val="009113C4"/>
    <w:rsid w:val="00913D8C"/>
    <w:rsid w:val="009145CB"/>
    <w:rsid w:val="009145CC"/>
    <w:rsid w:val="00915C30"/>
    <w:rsid w:val="00916EAA"/>
    <w:rsid w:val="00917149"/>
    <w:rsid w:val="009177F1"/>
    <w:rsid w:val="00917AC1"/>
    <w:rsid w:val="009202F6"/>
    <w:rsid w:val="0092041D"/>
    <w:rsid w:val="00922CF2"/>
    <w:rsid w:val="00922FE4"/>
    <w:rsid w:val="00927719"/>
    <w:rsid w:val="00927A2B"/>
    <w:rsid w:val="009310B9"/>
    <w:rsid w:val="0093190C"/>
    <w:rsid w:val="0093275C"/>
    <w:rsid w:val="00932CDB"/>
    <w:rsid w:val="0093325D"/>
    <w:rsid w:val="00934006"/>
    <w:rsid w:val="00937372"/>
    <w:rsid w:val="00940A8A"/>
    <w:rsid w:val="009416BD"/>
    <w:rsid w:val="00941924"/>
    <w:rsid w:val="00942585"/>
    <w:rsid w:val="009425CB"/>
    <w:rsid w:val="009436BB"/>
    <w:rsid w:val="00943CE4"/>
    <w:rsid w:val="009441EF"/>
    <w:rsid w:val="00944E3C"/>
    <w:rsid w:val="009456D7"/>
    <w:rsid w:val="009474C2"/>
    <w:rsid w:val="00947838"/>
    <w:rsid w:val="00947CC0"/>
    <w:rsid w:val="00947FAF"/>
    <w:rsid w:val="0095057E"/>
    <w:rsid w:val="00950B48"/>
    <w:rsid w:val="00952D1A"/>
    <w:rsid w:val="0095341C"/>
    <w:rsid w:val="00953E3B"/>
    <w:rsid w:val="009563B4"/>
    <w:rsid w:val="00956B9A"/>
    <w:rsid w:val="00956EC4"/>
    <w:rsid w:val="009576A3"/>
    <w:rsid w:val="00960907"/>
    <w:rsid w:val="00961760"/>
    <w:rsid w:val="00962F64"/>
    <w:rsid w:val="00963348"/>
    <w:rsid w:val="00964131"/>
    <w:rsid w:val="009644E0"/>
    <w:rsid w:val="00964CC6"/>
    <w:rsid w:val="009661DC"/>
    <w:rsid w:val="00966AAF"/>
    <w:rsid w:val="009718E0"/>
    <w:rsid w:val="009731A7"/>
    <w:rsid w:val="009732A0"/>
    <w:rsid w:val="0097383F"/>
    <w:rsid w:val="00973940"/>
    <w:rsid w:val="00973D59"/>
    <w:rsid w:val="00974723"/>
    <w:rsid w:val="00975B62"/>
    <w:rsid w:val="009763BB"/>
    <w:rsid w:val="00977F26"/>
    <w:rsid w:val="0098067D"/>
    <w:rsid w:val="00980892"/>
    <w:rsid w:val="00980B2B"/>
    <w:rsid w:val="00981070"/>
    <w:rsid w:val="00982218"/>
    <w:rsid w:val="009825F9"/>
    <w:rsid w:val="00982BE4"/>
    <w:rsid w:val="00982FDC"/>
    <w:rsid w:val="00983AAF"/>
    <w:rsid w:val="00984A40"/>
    <w:rsid w:val="009858FC"/>
    <w:rsid w:val="00987FB8"/>
    <w:rsid w:val="00991D6C"/>
    <w:rsid w:val="00993A30"/>
    <w:rsid w:val="00993E2D"/>
    <w:rsid w:val="00994ECB"/>
    <w:rsid w:val="0099703E"/>
    <w:rsid w:val="009973D8"/>
    <w:rsid w:val="00997A11"/>
    <w:rsid w:val="009A0D62"/>
    <w:rsid w:val="009A10C6"/>
    <w:rsid w:val="009A1155"/>
    <w:rsid w:val="009A20B7"/>
    <w:rsid w:val="009A3125"/>
    <w:rsid w:val="009A3C32"/>
    <w:rsid w:val="009A4BD8"/>
    <w:rsid w:val="009B0D07"/>
    <w:rsid w:val="009B136A"/>
    <w:rsid w:val="009B1E45"/>
    <w:rsid w:val="009B2307"/>
    <w:rsid w:val="009B2336"/>
    <w:rsid w:val="009B393C"/>
    <w:rsid w:val="009B4D7D"/>
    <w:rsid w:val="009B7098"/>
    <w:rsid w:val="009B7583"/>
    <w:rsid w:val="009B7AF5"/>
    <w:rsid w:val="009C0339"/>
    <w:rsid w:val="009C117D"/>
    <w:rsid w:val="009C2C1D"/>
    <w:rsid w:val="009C31D9"/>
    <w:rsid w:val="009C3870"/>
    <w:rsid w:val="009C48C8"/>
    <w:rsid w:val="009C4DEB"/>
    <w:rsid w:val="009C52DE"/>
    <w:rsid w:val="009C55C5"/>
    <w:rsid w:val="009C60BE"/>
    <w:rsid w:val="009C63AE"/>
    <w:rsid w:val="009C7E24"/>
    <w:rsid w:val="009D277F"/>
    <w:rsid w:val="009D288D"/>
    <w:rsid w:val="009D4684"/>
    <w:rsid w:val="009D48EF"/>
    <w:rsid w:val="009D4CF1"/>
    <w:rsid w:val="009D58D7"/>
    <w:rsid w:val="009D7121"/>
    <w:rsid w:val="009D7E6D"/>
    <w:rsid w:val="009E11DB"/>
    <w:rsid w:val="009E2EBA"/>
    <w:rsid w:val="009E34AB"/>
    <w:rsid w:val="009E5076"/>
    <w:rsid w:val="009E5ADA"/>
    <w:rsid w:val="009E69B3"/>
    <w:rsid w:val="009E7272"/>
    <w:rsid w:val="009F23EC"/>
    <w:rsid w:val="00A0007E"/>
    <w:rsid w:val="00A01E7A"/>
    <w:rsid w:val="00A02671"/>
    <w:rsid w:val="00A02A32"/>
    <w:rsid w:val="00A02C18"/>
    <w:rsid w:val="00A0329B"/>
    <w:rsid w:val="00A057A8"/>
    <w:rsid w:val="00A05B9F"/>
    <w:rsid w:val="00A05D70"/>
    <w:rsid w:val="00A06719"/>
    <w:rsid w:val="00A12D1C"/>
    <w:rsid w:val="00A15CAD"/>
    <w:rsid w:val="00A1681D"/>
    <w:rsid w:val="00A17181"/>
    <w:rsid w:val="00A20125"/>
    <w:rsid w:val="00A21582"/>
    <w:rsid w:val="00A21B9F"/>
    <w:rsid w:val="00A24689"/>
    <w:rsid w:val="00A248C9"/>
    <w:rsid w:val="00A249DE"/>
    <w:rsid w:val="00A26536"/>
    <w:rsid w:val="00A271FD"/>
    <w:rsid w:val="00A302B4"/>
    <w:rsid w:val="00A30F2E"/>
    <w:rsid w:val="00A338BA"/>
    <w:rsid w:val="00A34687"/>
    <w:rsid w:val="00A34E67"/>
    <w:rsid w:val="00A35AD4"/>
    <w:rsid w:val="00A35D17"/>
    <w:rsid w:val="00A36E31"/>
    <w:rsid w:val="00A41596"/>
    <w:rsid w:val="00A42E6F"/>
    <w:rsid w:val="00A44242"/>
    <w:rsid w:val="00A44440"/>
    <w:rsid w:val="00A45455"/>
    <w:rsid w:val="00A471A1"/>
    <w:rsid w:val="00A477FA"/>
    <w:rsid w:val="00A47C73"/>
    <w:rsid w:val="00A5045A"/>
    <w:rsid w:val="00A52D8F"/>
    <w:rsid w:val="00A535A9"/>
    <w:rsid w:val="00A54CF7"/>
    <w:rsid w:val="00A55A2D"/>
    <w:rsid w:val="00A55B27"/>
    <w:rsid w:val="00A5609A"/>
    <w:rsid w:val="00A561FA"/>
    <w:rsid w:val="00A56C91"/>
    <w:rsid w:val="00A57188"/>
    <w:rsid w:val="00A620C3"/>
    <w:rsid w:val="00A62D5F"/>
    <w:rsid w:val="00A642DC"/>
    <w:rsid w:val="00A649B9"/>
    <w:rsid w:val="00A6647E"/>
    <w:rsid w:val="00A6704F"/>
    <w:rsid w:val="00A676CF"/>
    <w:rsid w:val="00A67750"/>
    <w:rsid w:val="00A67BC5"/>
    <w:rsid w:val="00A67DBA"/>
    <w:rsid w:val="00A71B8C"/>
    <w:rsid w:val="00A7282A"/>
    <w:rsid w:val="00A72C6C"/>
    <w:rsid w:val="00A72E8F"/>
    <w:rsid w:val="00A73D0D"/>
    <w:rsid w:val="00A73F58"/>
    <w:rsid w:val="00A746EA"/>
    <w:rsid w:val="00A74A28"/>
    <w:rsid w:val="00A7684D"/>
    <w:rsid w:val="00A76B16"/>
    <w:rsid w:val="00A77C72"/>
    <w:rsid w:val="00A8177C"/>
    <w:rsid w:val="00A8271A"/>
    <w:rsid w:val="00A829A2"/>
    <w:rsid w:val="00A8316A"/>
    <w:rsid w:val="00A831EC"/>
    <w:rsid w:val="00A83848"/>
    <w:rsid w:val="00A84B9A"/>
    <w:rsid w:val="00A85740"/>
    <w:rsid w:val="00A861EB"/>
    <w:rsid w:val="00A865BE"/>
    <w:rsid w:val="00A87241"/>
    <w:rsid w:val="00A90081"/>
    <w:rsid w:val="00A916B3"/>
    <w:rsid w:val="00A91F80"/>
    <w:rsid w:val="00A929A6"/>
    <w:rsid w:val="00A92E33"/>
    <w:rsid w:val="00A94D98"/>
    <w:rsid w:val="00A97468"/>
    <w:rsid w:val="00AA0973"/>
    <w:rsid w:val="00AA162F"/>
    <w:rsid w:val="00AA2BBD"/>
    <w:rsid w:val="00AA33A0"/>
    <w:rsid w:val="00AA4542"/>
    <w:rsid w:val="00AA5946"/>
    <w:rsid w:val="00AA6F80"/>
    <w:rsid w:val="00AA745D"/>
    <w:rsid w:val="00AB0F5F"/>
    <w:rsid w:val="00AB1BE0"/>
    <w:rsid w:val="00AB1D3E"/>
    <w:rsid w:val="00AB6123"/>
    <w:rsid w:val="00AB6D24"/>
    <w:rsid w:val="00AC0771"/>
    <w:rsid w:val="00AC0C50"/>
    <w:rsid w:val="00AC14A1"/>
    <w:rsid w:val="00AC2BEE"/>
    <w:rsid w:val="00AC30B0"/>
    <w:rsid w:val="00AC3B56"/>
    <w:rsid w:val="00AC46D7"/>
    <w:rsid w:val="00AC4D93"/>
    <w:rsid w:val="00AC5CDB"/>
    <w:rsid w:val="00AD03C9"/>
    <w:rsid w:val="00AD2456"/>
    <w:rsid w:val="00AD4520"/>
    <w:rsid w:val="00AD456C"/>
    <w:rsid w:val="00AD5468"/>
    <w:rsid w:val="00AD591F"/>
    <w:rsid w:val="00AD5B6F"/>
    <w:rsid w:val="00AD77F6"/>
    <w:rsid w:val="00AE15C5"/>
    <w:rsid w:val="00AE19F9"/>
    <w:rsid w:val="00AE1CC6"/>
    <w:rsid w:val="00AE2124"/>
    <w:rsid w:val="00AE3A15"/>
    <w:rsid w:val="00AE3C66"/>
    <w:rsid w:val="00AE4A56"/>
    <w:rsid w:val="00AE4C9A"/>
    <w:rsid w:val="00AE59D9"/>
    <w:rsid w:val="00AE6F14"/>
    <w:rsid w:val="00AE7BBB"/>
    <w:rsid w:val="00AE7ECC"/>
    <w:rsid w:val="00AF061F"/>
    <w:rsid w:val="00AF0FBF"/>
    <w:rsid w:val="00AF21FD"/>
    <w:rsid w:val="00AF26E3"/>
    <w:rsid w:val="00AF2EAF"/>
    <w:rsid w:val="00AF4519"/>
    <w:rsid w:val="00AF513A"/>
    <w:rsid w:val="00AF5CDB"/>
    <w:rsid w:val="00AF7E7E"/>
    <w:rsid w:val="00B010BA"/>
    <w:rsid w:val="00B01356"/>
    <w:rsid w:val="00B02E43"/>
    <w:rsid w:val="00B03C93"/>
    <w:rsid w:val="00B043C3"/>
    <w:rsid w:val="00B04473"/>
    <w:rsid w:val="00B05F97"/>
    <w:rsid w:val="00B06514"/>
    <w:rsid w:val="00B07C7E"/>
    <w:rsid w:val="00B1082F"/>
    <w:rsid w:val="00B11EB9"/>
    <w:rsid w:val="00B1224B"/>
    <w:rsid w:val="00B12CCE"/>
    <w:rsid w:val="00B14674"/>
    <w:rsid w:val="00B1586A"/>
    <w:rsid w:val="00B17BEF"/>
    <w:rsid w:val="00B17DFF"/>
    <w:rsid w:val="00B2102E"/>
    <w:rsid w:val="00B22F6B"/>
    <w:rsid w:val="00B23C0B"/>
    <w:rsid w:val="00B23F0C"/>
    <w:rsid w:val="00B2481F"/>
    <w:rsid w:val="00B26184"/>
    <w:rsid w:val="00B3017B"/>
    <w:rsid w:val="00B313F0"/>
    <w:rsid w:val="00B328EA"/>
    <w:rsid w:val="00B3375A"/>
    <w:rsid w:val="00B34097"/>
    <w:rsid w:val="00B34938"/>
    <w:rsid w:val="00B35A1D"/>
    <w:rsid w:val="00B368FD"/>
    <w:rsid w:val="00B40464"/>
    <w:rsid w:val="00B417D4"/>
    <w:rsid w:val="00B44E79"/>
    <w:rsid w:val="00B45305"/>
    <w:rsid w:val="00B46F9B"/>
    <w:rsid w:val="00B4734D"/>
    <w:rsid w:val="00B475D0"/>
    <w:rsid w:val="00B47BF0"/>
    <w:rsid w:val="00B47F51"/>
    <w:rsid w:val="00B517F7"/>
    <w:rsid w:val="00B5270D"/>
    <w:rsid w:val="00B5272B"/>
    <w:rsid w:val="00B540A6"/>
    <w:rsid w:val="00B546DC"/>
    <w:rsid w:val="00B54F6F"/>
    <w:rsid w:val="00B5509D"/>
    <w:rsid w:val="00B55403"/>
    <w:rsid w:val="00B60454"/>
    <w:rsid w:val="00B604C4"/>
    <w:rsid w:val="00B60FE6"/>
    <w:rsid w:val="00B618CC"/>
    <w:rsid w:val="00B62642"/>
    <w:rsid w:val="00B62C67"/>
    <w:rsid w:val="00B6484D"/>
    <w:rsid w:val="00B65DAF"/>
    <w:rsid w:val="00B67D38"/>
    <w:rsid w:val="00B710BB"/>
    <w:rsid w:val="00B726E6"/>
    <w:rsid w:val="00B7275E"/>
    <w:rsid w:val="00B74918"/>
    <w:rsid w:val="00B74AAB"/>
    <w:rsid w:val="00B74ED2"/>
    <w:rsid w:val="00B75CC4"/>
    <w:rsid w:val="00B7652D"/>
    <w:rsid w:val="00B80CAC"/>
    <w:rsid w:val="00B80CD5"/>
    <w:rsid w:val="00B8119B"/>
    <w:rsid w:val="00B811D9"/>
    <w:rsid w:val="00B81477"/>
    <w:rsid w:val="00B83783"/>
    <w:rsid w:val="00B83C4F"/>
    <w:rsid w:val="00B842F8"/>
    <w:rsid w:val="00B84349"/>
    <w:rsid w:val="00B852F4"/>
    <w:rsid w:val="00B856A8"/>
    <w:rsid w:val="00B90023"/>
    <w:rsid w:val="00B91571"/>
    <w:rsid w:val="00B91CED"/>
    <w:rsid w:val="00B92553"/>
    <w:rsid w:val="00B94099"/>
    <w:rsid w:val="00B94948"/>
    <w:rsid w:val="00B95ABC"/>
    <w:rsid w:val="00B977A5"/>
    <w:rsid w:val="00B97BC8"/>
    <w:rsid w:val="00B97E42"/>
    <w:rsid w:val="00BA2BCA"/>
    <w:rsid w:val="00BA2CBB"/>
    <w:rsid w:val="00BA41EA"/>
    <w:rsid w:val="00BA51B4"/>
    <w:rsid w:val="00BA6AC4"/>
    <w:rsid w:val="00BA6EE2"/>
    <w:rsid w:val="00BB0208"/>
    <w:rsid w:val="00BB5007"/>
    <w:rsid w:val="00BB5788"/>
    <w:rsid w:val="00BB6C62"/>
    <w:rsid w:val="00BB6CBC"/>
    <w:rsid w:val="00BB6F5C"/>
    <w:rsid w:val="00BC070B"/>
    <w:rsid w:val="00BC08C5"/>
    <w:rsid w:val="00BC1018"/>
    <w:rsid w:val="00BC31B1"/>
    <w:rsid w:val="00BC3573"/>
    <w:rsid w:val="00BC4B0D"/>
    <w:rsid w:val="00BC5BE5"/>
    <w:rsid w:val="00BC6B9A"/>
    <w:rsid w:val="00BC6D91"/>
    <w:rsid w:val="00BD0509"/>
    <w:rsid w:val="00BD3BD5"/>
    <w:rsid w:val="00BD3DFF"/>
    <w:rsid w:val="00BD4513"/>
    <w:rsid w:val="00BD526B"/>
    <w:rsid w:val="00BD582E"/>
    <w:rsid w:val="00BD5BE9"/>
    <w:rsid w:val="00BD6739"/>
    <w:rsid w:val="00BE0069"/>
    <w:rsid w:val="00BE2888"/>
    <w:rsid w:val="00BE2BD1"/>
    <w:rsid w:val="00BE3A89"/>
    <w:rsid w:val="00BE4446"/>
    <w:rsid w:val="00BE4CE5"/>
    <w:rsid w:val="00BF1840"/>
    <w:rsid w:val="00BF1A73"/>
    <w:rsid w:val="00BF3E58"/>
    <w:rsid w:val="00BF48F1"/>
    <w:rsid w:val="00BF6804"/>
    <w:rsid w:val="00BF6CE6"/>
    <w:rsid w:val="00BF722C"/>
    <w:rsid w:val="00C00522"/>
    <w:rsid w:val="00C01F43"/>
    <w:rsid w:val="00C02292"/>
    <w:rsid w:val="00C03E69"/>
    <w:rsid w:val="00C042FB"/>
    <w:rsid w:val="00C0487B"/>
    <w:rsid w:val="00C04F76"/>
    <w:rsid w:val="00C0717E"/>
    <w:rsid w:val="00C07994"/>
    <w:rsid w:val="00C07DB9"/>
    <w:rsid w:val="00C10672"/>
    <w:rsid w:val="00C10DBA"/>
    <w:rsid w:val="00C10DD9"/>
    <w:rsid w:val="00C11079"/>
    <w:rsid w:val="00C11746"/>
    <w:rsid w:val="00C118B2"/>
    <w:rsid w:val="00C13A80"/>
    <w:rsid w:val="00C14721"/>
    <w:rsid w:val="00C150CF"/>
    <w:rsid w:val="00C15732"/>
    <w:rsid w:val="00C15CCD"/>
    <w:rsid w:val="00C16777"/>
    <w:rsid w:val="00C16C1E"/>
    <w:rsid w:val="00C173FC"/>
    <w:rsid w:val="00C208DA"/>
    <w:rsid w:val="00C2331A"/>
    <w:rsid w:val="00C27009"/>
    <w:rsid w:val="00C3012E"/>
    <w:rsid w:val="00C30762"/>
    <w:rsid w:val="00C321F3"/>
    <w:rsid w:val="00C353A8"/>
    <w:rsid w:val="00C35A97"/>
    <w:rsid w:val="00C36293"/>
    <w:rsid w:val="00C37359"/>
    <w:rsid w:val="00C41C30"/>
    <w:rsid w:val="00C4272E"/>
    <w:rsid w:val="00C43469"/>
    <w:rsid w:val="00C46096"/>
    <w:rsid w:val="00C47073"/>
    <w:rsid w:val="00C4723C"/>
    <w:rsid w:val="00C50568"/>
    <w:rsid w:val="00C51411"/>
    <w:rsid w:val="00C524B8"/>
    <w:rsid w:val="00C52943"/>
    <w:rsid w:val="00C52E83"/>
    <w:rsid w:val="00C532CB"/>
    <w:rsid w:val="00C53E9A"/>
    <w:rsid w:val="00C54F71"/>
    <w:rsid w:val="00C55DAF"/>
    <w:rsid w:val="00C55F1B"/>
    <w:rsid w:val="00C56FC8"/>
    <w:rsid w:val="00C57A89"/>
    <w:rsid w:val="00C603CC"/>
    <w:rsid w:val="00C60C6F"/>
    <w:rsid w:val="00C618B5"/>
    <w:rsid w:val="00C619B8"/>
    <w:rsid w:val="00C61B97"/>
    <w:rsid w:val="00C645C4"/>
    <w:rsid w:val="00C645DF"/>
    <w:rsid w:val="00C6487A"/>
    <w:rsid w:val="00C64C8F"/>
    <w:rsid w:val="00C65B19"/>
    <w:rsid w:val="00C66326"/>
    <w:rsid w:val="00C665B8"/>
    <w:rsid w:val="00C67684"/>
    <w:rsid w:val="00C679AC"/>
    <w:rsid w:val="00C711FF"/>
    <w:rsid w:val="00C72D96"/>
    <w:rsid w:val="00C731F9"/>
    <w:rsid w:val="00C75DB8"/>
    <w:rsid w:val="00C762BB"/>
    <w:rsid w:val="00C76C4E"/>
    <w:rsid w:val="00C77810"/>
    <w:rsid w:val="00C830C1"/>
    <w:rsid w:val="00C8374A"/>
    <w:rsid w:val="00C84A52"/>
    <w:rsid w:val="00C8620C"/>
    <w:rsid w:val="00C86CCB"/>
    <w:rsid w:val="00C901B3"/>
    <w:rsid w:val="00C92C75"/>
    <w:rsid w:val="00C93941"/>
    <w:rsid w:val="00C939C1"/>
    <w:rsid w:val="00C93E1D"/>
    <w:rsid w:val="00C9480E"/>
    <w:rsid w:val="00C96959"/>
    <w:rsid w:val="00CA0450"/>
    <w:rsid w:val="00CA0BB2"/>
    <w:rsid w:val="00CA1423"/>
    <w:rsid w:val="00CA19B3"/>
    <w:rsid w:val="00CA1E60"/>
    <w:rsid w:val="00CA41FA"/>
    <w:rsid w:val="00CA496B"/>
    <w:rsid w:val="00CA5224"/>
    <w:rsid w:val="00CA5491"/>
    <w:rsid w:val="00CA55CF"/>
    <w:rsid w:val="00CA5D90"/>
    <w:rsid w:val="00CA617F"/>
    <w:rsid w:val="00CB278F"/>
    <w:rsid w:val="00CB365C"/>
    <w:rsid w:val="00CB3EEB"/>
    <w:rsid w:val="00CB4A41"/>
    <w:rsid w:val="00CB5608"/>
    <w:rsid w:val="00CB638B"/>
    <w:rsid w:val="00CB698F"/>
    <w:rsid w:val="00CB71B6"/>
    <w:rsid w:val="00CB7501"/>
    <w:rsid w:val="00CC01FA"/>
    <w:rsid w:val="00CC0E9D"/>
    <w:rsid w:val="00CC1F3C"/>
    <w:rsid w:val="00CC2CB1"/>
    <w:rsid w:val="00CC304E"/>
    <w:rsid w:val="00CC4EFF"/>
    <w:rsid w:val="00CC57D4"/>
    <w:rsid w:val="00CC6334"/>
    <w:rsid w:val="00CC7AED"/>
    <w:rsid w:val="00CD234C"/>
    <w:rsid w:val="00CD325B"/>
    <w:rsid w:val="00CD3455"/>
    <w:rsid w:val="00CD43FC"/>
    <w:rsid w:val="00CD4BFC"/>
    <w:rsid w:val="00CD52E8"/>
    <w:rsid w:val="00CD5AB6"/>
    <w:rsid w:val="00CD620D"/>
    <w:rsid w:val="00CD6AD5"/>
    <w:rsid w:val="00CD6C1D"/>
    <w:rsid w:val="00CD72CF"/>
    <w:rsid w:val="00CD7807"/>
    <w:rsid w:val="00CD7DC7"/>
    <w:rsid w:val="00CE41F6"/>
    <w:rsid w:val="00CE539C"/>
    <w:rsid w:val="00CE5797"/>
    <w:rsid w:val="00CE5ECD"/>
    <w:rsid w:val="00CE64BD"/>
    <w:rsid w:val="00CE694A"/>
    <w:rsid w:val="00CE7AF5"/>
    <w:rsid w:val="00CE7B0B"/>
    <w:rsid w:val="00CE7FBA"/>
    <w:rsid w:val="00CF0954"/>
    <w:rsid w:val="00CF0E9E"/>
    <w:rsid w:val="00CF1307"/>
    <w:rsid w:val="00CF1CC5"/>
    <w:rsid w:val="00CF30FD"/>
    <w:rsid w:val="00CF5247"/>
    <w:rsid w:val="00CF6B14"/>
    <w:rsid w:val="00CF7EEC"/>
    <w:rsid w:val="00D00789"/>
    <w:rsid w:val="00D00989"/>
    <w:rsid w:val="00D02152"/>
    <w:rsid w:val="00D02778"/>
    <w:rsid w:val="00D02BAF"/>
    <w:rsid w:val="00D05285"/>
    <w:rsid w:val="00D05530"/>
    <w:rsid w:val="00D05971"/>
    <w:rsid w:val="00D05B26"/>
    <w:rsid w:val="00D0616D"/>
    <w:rsid w:val="00D06221"/>
    <w:rsid w:val="00D06E12"/>
    <w:rsid w:val="00D072D3"/>
    <w:rsid w:val="00D07424"/>
    <w:rsid w:val="00D10442"/>
    <w:rsid w:val="00D128BA"/>
    <w:rsid w:val="00D14958"/>
    <w:rsid w:val="00D1515D"/>
    <w:rsid w:val="00D16229"/>
    <w:rsid w:val="00D16F0C"/>
    <w:rsid w:val="00D16F62"/>
    <w:rsid w:val="00D1703B"/>
    <w:rsid w:val="00D17BE4"/>
    <w:rsid w:val="00D2065E"/>
    <w:rsid w:val="00D20F1F"/>
    <w:rsid w:val="00D21A95"/>
    <w:rsid w:val="00D2207B"/>
    <w:rsid w:val="00D2287D"/>
    <w:rsid w:val="00D22D4D"/>
    <w:rsid w:val="00D242C0"/>
    <w:rsid w:val="00D24EAB"/>
    <w:rsid w:val="00D251F8"/>
    <w:rsid w:val="00D25427"/>
    <w:rsid w:val="00D256BC"/>
    <w:rsid w:val="00D25EAE"/>
    <w:rsid w:val="00D27696"/>
    <w:rsid w:val="00D27D0B"/>
    <w:rsid w:val="00D30B94"/>
    <w:rsid w:val="00D31521"/>
    <w:rsid w:val="00D319D0"/>
    <w:rsid w:val="00D31B9D"/>
    <w:rsid w:val="00D32676"/>
    <w:rsid w:val="00D32F1C"/>
    <w:rsid w:val="00D33172"/>
    <w:rsid w:val="00D336B0"/>
    <w:rsid w:val="00D351E8"/>
    <w:rsid w:val="00D36294"/>
    <w:rsid w:val="00D36B47"/>
    <w:rsid w:val="00D40587"/>
    <w:rsid w:val="00D41320"/>
    <w:rsid w:val="00D41DA9"/>
    <w:rsid w:val="00D41FA3"/>
    <w:rsid w:val="00D4238D"/>
    <w:rsid w:val="00D441C8"/>
    <w:rsid w:val="00D44574"/>
    <w:rsid w:val="00D44E3D"/>
    <w:rsid w:val="00D464FB"/>
    <w:rsid w:val="00D46729"/>
    <w:rsid w:val="00D5024A"/>
    <w:rsid w:val="00D50B69"/>
    <w:rsid w:val="00D5184F"/>
    <w:rsid w:val="00D51CA7"/>
    <w:rsid w:val="00D52587"/>
    <w:rsid w:val="00D572BA"/>
    <w:rsid w:val="00D572E4"/>
    <w:rsid w:val="00D60E25"/>
    <w:rsid w:val="00D615BD"/>
    <w:rsid w:val="00D61C06"/>
    <w:rsid w:val="00D626FA"/>
    <w:rsid w:val="00D62E51"/>
    <w:rsid w:val="00D632ED"/>
    <w:rsid w:val="00D63745"/>
    <w:rsid w:val="00D6378C"/>
    <w:rsid w:val="00D646A2"/>
    <w:rsid w:val="00D64D82"/>
    <w:rsid w:val="00D66B61"/>
    <w:rsid w:val="00D702E8"/>
    <w:rsid w:val="00D7222D"/>
    <w:rsid w:val="00D72B70"/>
    <w:rsid w:val="00D72DD8"/>
    <w:rsid w:val="00D75BB7"/>
    <w:rsid w:val="00D7718C"/>
    <w:rsid w:val="00D81066"/>
    <w:rsid w:val="00D8221A"/>
    <w:rsid w:val="00D82FA0"/>
    <w:rsid w:val="00D8436A"/>
    <w:rsid w:val="00D84E6D"/>
    <w:rsid w:val="00D8500A"/>
    <w:rsid w:val="00D87488"/>
    <w:rsid w:val="00D8772E"/>
    <w:rsid w:val="00D90070"/>
    <w:rsid w:val="00D922A5"/>
    <w:rsid w:val="00D92E54"/>
    <w:rsid w:val="00D936B0"/>
    <w:rsid w:val="00D94394"/>
    <w:rsid w:val="00D94B21"/>
    <w:rsid w:val="00D94DD2"/>
    <w:rsid w:val="00D96024"/>
    <w:rsid w:val="00D9798F"/>
    <w:rsid w:val="00DA5424"/>
    <w:rsid w:val="00DA6368"/>
    <w:rsid w:val="00DA640F"/>
    <w:rsid w:val="00DA649B"/>
    <w:rsid w:val="00DA6B4D"/>
    <w:rsid w:val="00DA7106"/>
    <w:rsid w:val="00DB10D4"/>
    <w:rsid w:val="00DB29C6"/>
    <w:rsid w:val="00DB2E86"/>
    <w:rsid w:val="00DB4E0D"/>
    <w:rsid w:val="00DB5B03"/>
    <w:rsid w:val="00DB6398"/>
    <w:rsid w:val="00DB64F9"/>
    <w:rsid w:val="00DB6A7A"/>
    <w:rsid w:val="00DB7870"/>
    <w:rsid w:val="00DC0CDD"/>
    <w:rsid w:val="00DC1051"/>
    <w:rsid w:val="00DC1D58"/>
    <w:rsid w:val="00DC3548"/>
    <w:rsid w:val="00DC363A"/>
    <w:rsid w:val="00DC5BC0"/>
    <w:rsid w:val="00DC5F7B"/>
    <w:rsid w:val="00DC76B6"/>
    <w:rsid w:val="00DD03B4"/>
    <w:rsid w:val="00DD1EAC"/>
    <w:rsid w:val="00DD3A0A"/>
    <w:rsid w:val="00DD6A81"/>
    <w:rsid w:val="00DE21AC"/>
    <w:rsid w:val="00DE2BBF"/>
    <w:rsid w:val="00DE318B"/>
    <w:rsid w:val="00DE34D4"/>
    <w:rsid w:val="00DE367A"/>
    <w:rsid w:val="00DE3730"/>
    <w:rsid w:val="00DE3782"/>
    <w:rsid w:val="00DE41EA"/>
    <w:rsid w:val="00DE761D"/>
    <w:rsid w:val="00DE7B33"/>
    <w:rsid w:val="00DF0773"/>
    <w:rsid w:val="00DF1009"/>
    <w:rsid w:val="00DF1043"/>
    <w:rsid w:val="00DF1D9D"/>
    <w:rsid w:val="00DF246F"/>
    <w:rsid w:val="00DF26AF"/>
    <w:rsid w:val="00DF3838"/>
    <w:rsid w:val="00DF429F"/>
    <w:rsid w:val="00DF4389"/>
    <w:rsid w:val="00DF4EE8"/>
    <w:rsid w:val="00DF5967"/>
    <w:rsid w:val="00DF5A1B"/>
    <w:rsid w:val="00DF5E76"/>
    <w:rsid w:val="00DF6294"/>
    <w:rsid w:val="00DF65B0"/>
    <w:rsid w:val="00DF71A8"/>
    <w:rsid w:val="00DF7612"/>
    <w:rsid w:val="00DF7F89"/>
    <w:rsid w:val="00E003E7"/>
    <w:rsid w:val="00E00E44"/>
    <w:rsid w:val="00E018B6"/>
    <w:rsid w:val="00E02BDE"/>
    <w:rsid w:val="00E030FF"/>
    <w:rsid w:val="00E040E7"/>
    <w:rsid w:val="00E068C4"/>
    <w:rsid w:val="00E104B8"/>
    <w:rsid w:val="00E10958"/>
    <w:rsid w:val="00E10CF3"/>
    <w:rsid w:val="00E10F59"/>
    <w:rsid w:val="00E12A10"/>
    <w:rsid w:val="00E14ED4"/>
    <w:rsid w:val="00E150DD"/>
    <w:rsid w:val="00E15775"/>
    <w:rsid w:val="00E15CB6"/>
    <w:rsid w:val="00E15E00"/>
    <w:rsid w:val="00E1619C"/>
    <w:rsid w:val="00E16DEB"/>
    <w:rsid w:val="00E16E35"/>
    <w:rsid w:val="00E1718C"/>
    <w:rsid w:val="00E17B29"/>
    <w:rsid w:val="00E17B56"/>
    <w:rsid w:val="00E203C5"/>
    <w:rsid w:val="00E20969"/>
    <w:rsid w:val="00E20B74"/>
    <w:rsid w:val="00E22132"/>
    <w:rsid w:val="00E236A9"/>
    <w:rsid w:val="00E239AB"/>
    <w:rsid w:val="00E23DEB"/>
    <w:rsid w:val="00E25BF7"/>
    <w:rsid w:val="00E26526"/>
    <w:rsid w:val="00E277AE"/>
    <w:rsid w:val="00E3137D"/>
    <w:rsid w:val="00E317E1"/>
    <w:rsid w:val="00E320D4"/>
    <w:rsid w:val="00E323B9"/>
    <w:rsid w:val="00E325CA"/>
    <w:rsid w:val="00E3468E"/>
    <w:rsid w:val="00E34844"/>
    <w:rsid w:val="00E34B45"/>
    <w:rsid w:val="00E35D3A"/>
    <w:rsid w:val="00E3617B"/>
    <w:rsid w:val="00E368F4"/>
    <w:rsid w:val="00E36F33"/>
    <w:rsid w:val="00E373CF"/>
    <w:rsid w:val="00E37D11"/>
    <w:rsid w:val="00E410D4"/>
    <w:rsid w:val="00E411DB"/>
    <w:rsid w:val="00E4175C"/>
    <w:rsid w:val="00E41B75"/>
    <w:rsid w:val="00E41D9E"/>
    <w:rsid w:val="00E42CC4"/>
    <w:rsid w:val="00E443C8"/>
    <w:rsid w:val="00E4465E"/>
    <w:rsid w:val="00E46E2B"/>
    <w:rsid w:val="00E47CE8"/>
    <w:rsid w:val="00E508C9"/>
    <w:rsid w:val="00E510B8"/>
    <w:rsid w:val="00E523FC"/>
    <w:rsid w:val="00E5449A"/>
    <w:rsid w:val="00E558D2"/>
    <w:rsid w:val="00E572CD"/>
    <w:rsid w:val="00E57340"/>
    <w:rsid w:val="00E603B6"/>
    <w:rsid w:val="00E605C4"/>
    <w:rsid w:val="00E60E8A"/>
    <w:rsid w:val="00E62421"/>
    <w:rsid w:val="00E629EC"/>
    <w:rsid w:val="00E63C0B"/>
    <w:rsid w:val="00E6562A"/>
    <w:rsid w:val="00E6660A"/>
    <w:rsid w:val="00E67AE5"/>
    <w:rsid w:val="00E705A3"/>
    <w:rsid w:val="00E7585B"/>
    <w:rsid w:val="00E80454"/>
    <w:rsid w:val="00E80D0B"/>
    <w:rsid w:val="00E8142F"/>
    <w:rsid w:val="00E8302E"/>
    <w:rsid w:val="00E85034"/>
    <w:rsid w:val="00E85E84"/>
    <w:rsid w:val="00E86245"/>
    <w:rsid w:val="00E865CB"/>
    <w:rsid w:val="00E866C2"/>
    <w:rsid w:val="00E86B6F"/>
    <w:rsid w:val="00E86D7C"/>
    <w:rsid w:val="00E86EC9"/>
    <w:rsid w:val="00E90D92"/>
    <w:rsid w:val="00E91EFA"/>
    <w:rsid w:val="00E93474"/>
    <w:rsid w:val="00E944FA"/>
    <w:rsid w:val="00E97464"/>
    <w:rsid w:val="00E9792F"/>
    <w:rsid w:val="00EA0ACE"/>
    <w:rsid w:val="00EA0E81"/>
    <w:rsid w:val="00EA294D"/>
    <w:rsid w:val="00EA3530"/>
    <w:rsid w:val="00EA4034"/>
    <w:rsid w:val="00EA42C8"/>
    <w:rsid w:val="00EA481E"/>
    <w:rsid w:val="00EA4B1E"/>
    <w:rsid w:val="00EA66D6"/>
    <w:rsid w:val="00EB0941"/>
    <w:rsid w:val="00EB2F7C"/>
    <w:rsid w:val="00EB427B"/>
    <w:rsid w:val="00EB522A"/>
    <w:rsid w:val="00EB624F"/>
    <w:rsid w:val="00EB6319"/>
    <w:rsid w:val="00EB7239"/>
    <w:rsid w:val="00EB7666"/>
    <w:rsid w:val="00EB77AD"/>
    <w:rsid w:val="00EC0BEB"/>
    <w:rsid w:val="00EC1053"/>
    <w:rsid w:val="00EC1EC8"/>
    <w:rsid w:val="00EC2BDA"/>
    <w:rsid w:val="00EC4492"/>
    <w:rsid w:val="00EC49E3"/>
    <w:rsid w:val="00EC6343"/>
    <w:rsid w:val="00ED0956"/>
    <w:rsid w:val="00ED17E7"/>
    <w:rsid w:val="00ED1A64"/>
    <w:rsid w:val="00ED1F4A"/>
    <w:rsid w:val="00ED2578"/>
    <w:rsid w:val="00ED28A9"/>
    <w:rsid w:val="00ED546C"/>
    <w:rsid w:val="00ED5B2C"/>
    <w:rsid w:val="00ED5BDC"/>
    <w:rsid w:val="00ED5EC6"/>
    <w:rsid w:val="00ED7DF6"/>
    <w:rsid w:val="00EE0449"/>
    <w:rsid w:val="00EE0BED"/>
    <w:rsid w:val="00EE11CF"/>
    <w:rsid w:val="00EE1899"/>
    <w:rsid w:val="00EE3279"/>
    <w:rsid w:val="00EE5562"/>
    <w:rsid w:val="00EE6390"/>
    <w:rsid w:val="00EF0007"/>
    <w:rsid w:val="00EF13AD"/>
    <w:rsid w:val="00EF17FC"/>
    <w:rsid w:val="00EF330F"/>
    <w:rsid w:val="00EF3AFE"/>
    <w:rsid w:val="00EF434B"/>
    <w:rsid w:val="00EF5230"/>
    <w:rsid w:val="00EF53AA"/>
    <w:rsid w:val="00EF6F05"/>
    <w:rsid w:val="00EF7176"/>
    <w:rsid w:val="00F01113"/>
    <w:rsid w:val="00F0119A"/>
    <w:rsid w:val="00F013FF"/>
    <w:rsid w:val="00F01413"/>
    <w:rsid w:val="00F016E7"/>
    <w:rsid w:val="00F02202"/>
    <w:rsid w:val="00F02851"/>
    <w:rsid w:val="00F029CC"/>
    <w:rsid w:val="00F037ED"/>
    <w:rsid w:val="00F03F1E"/>
    <w:rsid w:val="00F042AA"/>
    <w:rsid w:val="00F04DA2"/>
    <w:rsid w:val="00F04E5D"/>
    <w:rsid w:val="00F04F63"/>
    <w:rsid w:val="00F05883"/>
    <w:rsid w:val="00F06323"/>
    <w:rsid w:val="00F0694A"/>
    <w:rsid w:val="00F10641"/>
    <w:rsid w:val="00F10698"/>
    <w:rsid w:val="00F10C2B"/>
    <w:rsid w:val="00F10FD0"/>
    <w:rsid w:val="00F1125A"/>
    <w:rsid w:val="00F11EB1"/>
    <w:rsid w:val="00F12F71"/>
    <w:rsid w:val="00F16083"/>
    <w:rsid w:val="00F17CF0"/>
    <w:rsid w:val="00F17EF3"/>
    <w:rsid w:val="00F21467"/>
    <w:rsid w:val="00F22E82"/>
    <w:rsid w:val="00F234D3"/>
    <w:rsid w:val="00F23873"/>
    <w:rsid w:val="00F26434"/>
    <w:rsid w:val="00F27796"/>
    <w:rsid w:val="00F30F40"/>
    <w:rsid w:val="00F31D80"/>
    <w:rsid w:val="00F32896"/>
    <w:rsid w:val="00F3425F"/>
    <w:rsid w:val="00F35680"/>
    <w:rsid w:val="00F416F6"/>
    <w:rsid w:val="00F41776"/>
    <w:rsid w:val="00F43353"/>
    <w:rsid w:val="00F4581B"/>
    <w:rsid w:val="00F46BCF"/>
    <w:rsid w:val="00F46F46"/>
    <w:rsid w:val="00F47305"/>
    <w:rsid w:val="00F47C64"/>
    <w:rsid w:val="00F50148"/>
    <w:rsid w:val="00F51C10"/>
    <w:rsid w:val="00F53294"/>
    <w:rsid w:val="00F53440"/>
    <w:rsid w:val="00F5370D"/>
    <w:rsid w:val="00F53E0F"/>
    <w:rsid w:val="00F546EA"/>
    <w:rsid w:val="00F54C06"/>
    <w:rsid w:val="00F54D63"/>
    <w:rsid w:val="00F56941"/>
    <w:rsid w:val="00F57576"/>
    <w:rsid w:val="00F57D7D"/>
    <w:rsid w:val="00F60AA9"/>
    <w:rsid w:val="00F60C40"/>
    <w:rsid w:val="00F61D74"/>
    <w:rsid w:val="00F61F45"/>
    <w:rsid w:val="00F62981"/>
    <w:rsid w:val="00F631AF"/>
    <w:rsid w:val="00F632F0"/>
    <w:rsid w:val="00F65915"/>
    <w:rsid w:val="00F65F3C"/>
    <w:rsid w:val="00F665BB"/>
    <w:rsid w:val="00F668D2"/>
    <w:rsid w:val="00F66BAE"/>
    <w:rsid w:val="00F67AD9"/>
    <w:rsid w:val="00F67CAF"/>
    <w:rsid w:val="00F708CE"/>
    <w:rsid w:val="00F740A3"/>
    <w:rsid w:val="00F74CC6"/>
    <w:rsid w:val="00F74D2B"/>
    <w:rsid w:val="00F753B5"/>
    <w:rsid w:val="00F75FA2"/>
    <w:rsid w:val="00F7630B"/>
    <w:rsid w:val="00F77235"/>
    <w:rsid w:val="00F8169C"/>
    <w:rsid w:val="00F82627"/>
    <w:rsid w:val="00F826C7"/>
    <w:rsid w:val="00F85000"/>
    <w:rsid w:val="00F86D57"/>
    <w:rsid w:val="00F87DA7"/>
    <w:rsid w:val="00F90E27"/>
    <w:rsid w:val="00F927A3"/>
    <w:rsid w:val="00F92C13"/>
    <w:rsid w:val="00F95652"/>
    <w:rsid w:val="00F956CA"/>
    <w:rsid w:val="00F95D05"/>
    <w:rsid w:val="00F95F4E"/>
    <w:rsid w:val="00F96DE8"/>
    <w:rsid w:val="00FA1F10"/>
    <w:rsid w:val="00FA283A"/>
    <w:rsid w:val="00FA339F"/>
    <w:rsid w:val="00FA4A0F"/>
    <w:rsid w:val="00FA5ACD"/>
    <w:rsid w:val="00FB04AC"/>
    <w:rsid w:val="00FB2A91"/>
    <w:rsid w:val="00FB3079"/>
    <w:rsid w:val="00FB3C1F"/>
    <w:rsid w:val="00FB61FA"/>
    <w:rsid w:val="00FC0E89"/>
    <w:rsid w:val="00FC245B"/>
    <w:rsid w:val="00FC2922"/>
    <w:rsid w:val="00FC2DA8"/>
    <w:rsid w:val="00FC5219"/>
    <w:rsid w:val="00FC671A"/>
    <w:rsid w:val="00FC7603"/>
    <w:rsid w:val="00FC7AB3"/>
    <w:rsid w:val="00FD1123"/>
    <w:rsid w:val="00FD2957"/>
    <w:rsid w:val="00FD48EA"/>
    <w:rsid w:val="00FD6813"/>
    <w:rsid w:val="00FD79DD"/>
    <w:rsid w:val="00FE0632"/>
    <w:rsid w:val="00FE12B2"/>
    <w:rsid w:val="00FE14EB"/>
    <w:rsid w:val="00FE1C8C"/>
    <w:rsid w:val="00FE233C"/>
    <w:rsid w:val="00FE2466"/>
    <w:rsid w:val="00FE3C21"/>
    <w:rsid w:val="00FE472D"/>
    <w:rsid w:val="00FE4FAA"/>
    <w:rsid w:val="00FE534B"/>
    <w:rsid w:val="00FE5EF5"/>
    <w:rsid w:val="00FE60F7"/>
    <w:rsid w:val="00FE68A5"/>
    <w:rsid w:val="00FF0E5D"/>
    <w:rsid w:val="00FF105D"/>
    <w:rsid w:val="00FF1E6D"/>
    <w:rsid w:val="00FF2373"/>
    <w:rsid w:val="00FF2EA9"/>
    <w:rsid w:val="00FF41F5"/>
    <w:rsid w:val="00FF4612"/>
    <w:rsid w:val="00FF46D2"/>
    <w:rsid w:val="00FF54EB"/>
    <w:rsid w:val="00FF7B34"/>
    <w:rsid w:val="00FF7F9F"/>
    <w:rsid w:val="78E01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colormenu v:ext="edit" fillcolor="none [2404]" strokecolor="#ffc000"/>
    </o:shapedefaults>
    <o:shapelayout v:ext="edit">
      <o:idmap v:ext="edit" data="1"/>
    </o:shapelayout>
  </w:shapeDefaults>
  <w:decimalSymbol w:val="."/>
  <w:listSeparator w:val=","/>
  <w15:docId w15:val="{2C53DB42-4512-4D54-81B0-AF0C4A75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337"/>
  </w:style>
  <w:style w:type="paragraph" w:styleId="Heading1">
    <w:name w:val="heading 1"/>
    <w:basedOn w:val="Normal"/>
    <w:next w:val="Normal"/>
    <w:link w:val="Heading1Char"/>
    <w:autoRedefine/>
    <w:uiPriority w:val="9"/>
    <w:qFormat/>
    <w:rsid w:val="001E5DDD"/>
    <w:pPr>
      <w:pBdr>
        <w:bottom w:val="thinThickSmallGap" w:sz="12" w:space="1" w:color="943634" w:themeColor="accent2" w:themeShade="BF"/>
      </w:pBdr>
      <w:spacing w:before="400"/>
      <w:jc w:val="center"/>
      <w:outlineLvl w:val="0"/>
    </w:pPr>
    <w:rPr>
      <w:b/>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963B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7963B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7963B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7963B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7963B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963B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963B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63B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3251"/>
  </w:style>
  <w:style w:type="character" w:styleId="Strong">
    <w:name w:val="Strong"/>
    <w:uiPriority w:val="22"/>
    <w:qFormat/>
    <w:rsid w:val="007963BD"/>
    <w:rPr>
      <w:b/>
      <w:bCs/>
      <w:color w:val="943634" w:themeColor="accent2" w:themeShade="BF"/>
      <w:spacing w:val="5"/>
    </w:rPr>
  </w:style>
  <w:style w:type="character" w:styleId="CommentReference">
    <w:name w:val="annotation reference"/>
    <w:rsid w:val="00713251"/>
    <w:rPr>
      <w:sz w:val="16"/>
      <w:szCs w:val="16"/>
    </w:rPr>
  </w:style>
  <w:style w:type="character" w:styleId="FootnoteReference">
    <w:name w:val="footnote reference"/>
    <w:uiPriority w:val="99"/>
    <w:rsid w:val="00713251"/>
    <w:rPr>
      <w:vertAlign w:val="superscript"/>
    </w:rPr>
  </w:style>
  <w:style w:type="character" w:styleId="Hyperlink">
    <w:name w:val="Hyperlink"/>
    <w:uiPriority w:val="99"/>
    <w:rsid w:val="00713251"/>
    <w:rPr>
      <w:color w:val="0000FF"/>
      <w:u w:val="single"/>
    </w:rPr>
  </w:style>
  <w:style w:type="character" w:customStyle="1" w:styleId="BodyTextIndentChar">
    <w:name w:val="Body Text Indent Char"/>
    <w:link w:val="BodyTextIndent"/>
    <w:rsid w:val="00713251"/>
    <w:rPr>
      <w:sz w:val="24"/>
      <w:szCs w:val="24"/>
      <w:lang w:val="sr-Cyrl-CS"/>
    </w:rPr>
  </w:style>
  <w:style w:type="character" w:customStyle="1" w:styleId="Heading3Char">
    <w:name w:val="Heading 3 Char"/>
    <w:basedOn w:val="DefaultParagraphFont"/>
    <w:link w:val="Heading3"/>
    <w:uiPriority w:val="9"/>
    <w:rsid w:val="007963B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7963BD"/>
    <w:rPr>
      <w:rFonts w:eastAsiaTheme="majorEastAsia" w:cstheme="majorBidi"/>
      <w:caps/>
      <w:color w:val="622423" w:themeColor="accent2" w:themeShade="7F"/>
      <w:spacing w:val="10"/>
    </w:rPr>
  </w:style>
  <w:style w:type="character" w:customStyle="1" w:styleId="CommentTextChar">
    <w:name w:val="Comment Text Char"/>
    <w:link w:val="CommentText"/>
    <w:rsid w:val="00713251"/>
    <w:rPr>
      <w:lang w:val="en-US"/>
    </w:rPr>
  </w:style>
  <w:style w:type="character" w:customStyle="1" w:styleId="FooterChar">
    <w:name w:val="Footer Char"/>
    <w:link w:val="Footer"/>
    <w:uiPriority w:val="99"/>
    <w:rsid w:val="00713251"/>
    <w:rPr>
      <w:sz w:val="24"/>
      <w:szCs w:val="24"/>
      <w:lang w:val="en-US"/>
    </w:rPr>
  </w:style>
  <w:style w:type="character" w:customStyle="1" w:styleId="FootnoteTextChar">
    <w:name w:val="Footnote Text Char"/>
    <w:link w:val="FootnoteText"/>
    <w:uiPriority w:val="99"/>
    <w:rsid w:val="00713251"/>
    <w:rPr>
      <w:lang w:val="en-US"/>
    </w:rPr>
  </w:style>
  <w:style w:type="character" w:customStyle="1" w:styleId="BodyTextIndent3Char">
    <w:name w:val="Body Text Indent 3 Char"/>
    <w:link w:val="BodyTextIndent3"/>
    <w:rsid w:val="00713251"/>
    <w:rPr>
      <w:color w:val="FF0000"/>
      <w:sz w:val="24"/>
      <w:szCs w:val="24"/>
      <w:lang w:val="sr-Cyrl-CS"/>
    </w:rPr>
  </w:style>
  <w:style w:type="character" w:customStyle="1" w:styleId="BodyTextIndent2Char">
    <w:name w:val="Body Text Indent 2 Char"/>
    <w:link w:val="BodyTextIndent2"/>
    <w:rsid w:val="00713251"/>
    <w:rPr>
      <w:sz w:val="24"/>
      <w:szCs w:val="24"/>
      <w:lang w:val="en-GB"/>
    </w:rPr>
  </w:style>
  <w:style w:type="character" w:customStyle="1" w:styleId="BodyTextChar">
    <w:name w:val="Body Text Char"/>
    <w:link w:val="BodyText"/>
    <w:rsid w:val="00713251"/>
    <w:rPr>
      <w:rFonts w:ascii="YuCiril Times" w:hAnsi="YuCiril Times"/>
      <w:sz w:val="28"/>
      <w:szCs w:val="24"/>
      <w:lang w:val="en-US"/>
    </w:rPr>
  </w:style>
  <w:style w:type="character" w:customStyle="1" w:styleId="FootnoteTextChar1">
    <w:name w:val="Footnote Text Char1"/>
    <w:aliases w:val="single space Char2,ft Char2,ft Char Char Char Char1,ft Char Char Char2,Voetnoottekst Maarten Char1,single space Char1 Char1,Footnote Text Char Char Char1 Char1,single space Char Char Char1,ft Char Char1 Char1,ft Char1 Char1"/>
    <w:uiPriority w:val="99"/>
    <w:semiHidden/>
    <w:locked/>
    <w:rsid w:val="00713251"/>
  </w:style>
  <w:style w:type="character" w:customStyle="1" w:styleId="Heading5Char">
    <w:name w:val="Heading 5 Char"/>
    <w:basedOn w:val="DefaultParagraphFont"/>
    <w:link w:val="Heading5"/>
    <w:uiPriority w:val="9"/>
    <w:rsid w:val="007963BD"/>
    <w:rPr>
      <w:rFonts w:eastAsiaTheme="majorEastAsia" w:cstheme="majorBidi"/>
      <w:caps/>
      <w:color w:val="622423" w:themeColor="accent2" w:themeShade="7F"/>
      <w:spacing w:val="10"/>
    </w:rPr>
  </w:style>
  <w:style w:type="character" w:customStyle="1" w:styleId="HeaderChar">
    <w:name w:val="Header Char"/>
    <w:link w:val="Header"/>
    <w:rsid w:val="00713251"/>
    <w:rPr>
      <w:sz w:val="24"/>
      <w:szCs w:val="24"/>
      <w:lang w:val="en-US"/>
    </w:rPr>
  </w:style>
  <w:style w:type="character" w:customStyle="1" w:styleId="BodyText2Char">
    <w:name w:val="Body Text 2 Char"/>
    <w:link w:val="BodyText2"/>
    <w:rsid w:val="00713251"/>
    <w:rPr>
      <w:b/>
      <w:color w:val="FF0000"/>
      <w:sz w:val="24"/>
      <w:szCs w:val="24"/>
      <w:lang w:val="sr-Cyrl-CS"/>
    </w:rPr>
  </w:style>
  <w:style w:type="character" w:customStyle="1" w:styleId="Heading1Char">
    <w:name w:val="Heading 1 Char"/>
    <w:basedOn w:val="DefaultParagraphFont"/>
    <w:link w:val="Heading1"/>
    <w:uiPriority w:val="9"/>
    <w:rsid w:val="001E5DDD"/>
    <w:rPr>
      <w:b/>
      <w:caps/>
      <w:color w:val="632423" w:themeColor="accent2" w:themeShade="80"/>
      <w:spacing w:val="20"/>
      <w:sz w:val="28"/>
      <w:szCs w:val="28"/>
    </w:rPr>
  </w:style>
  <w:style w:type="character" w:customStyle="1" w:styleId="Heading2Char">
    <w:name w:val="Heading 2 Char"/>
    <w:basedOn w:val="DefaultParagraphFont"/>
    <w:link w:val="Heading2"/>
    <w:uiPriority w:val="9"/>
    <w:rsid w:val="007963BD"/>
    <w:rPr>
      <w:caps/>
      <w:color w:val="632423" w:themeColor="accent2" w:themeShade="80"/>
      <w:spacing w:val="15"/>
      <w:sz w:val="24"/>
      <w:szCs w:val="24"/>
    </w:rPr>
  </w:style>
  <w:style w:type="character" w:customStyle="1" w:styleId="CommentSubjectChar">
    <w:name w:val="Comment Subject Char"/>
    <w:link w:val="CommentSubject"/>
    <w:rsid w:val="00713251"/>
    <w:rPr>
      <w:b/>
      <w:bCs/>
      <w:lang w:val="en-US"/>
    </w:rPr>
  </w:style>
  <w:style w:type="character" w:customStyle="1" w:styleId="Heading6Char">
    <w:name w:val="Heading 6 Char"/>
    <w:basedOn w:val="DefaultParagraphFont"/>
    <w:link w:val="Heading6"/>
    <w:uiPriority w:val="9"/>
    <w:rsid w:val="007963BD"/>
    <w:rPr>
      <w:rFonts w:eastAsiaTheme="majorEastAsia" w:cstheme="majorBidi"/>
      <w:caps/>
      <w:color w:val="943634" w:themeColor="accent2" w:themeShade="BF"/>
      <w:spacing w:val="10"/>
    </w:rPr>
  </w:style>
  <w:style w:type="character" w:customStyle="1" w:styleId="BalloonTextChar">
    <w:name w:val="Balloon Text Char"/>
    <w:link w:val="BalloonText"/>
    <w:rsid w:val="00713251"/>
    <w:rPr>
      <w:rFonts w:ascii="Tahoma" w:hAnsi="Tahoma" w:cs="Tahoma"/>
      <w:sz w:val="16"/>
      <w:szCs w:val="16"/>
      <w:lang w:val="en-US"/>
    </w:rPr>
  </w:style>
  <w:style w:type="character" w:customStyle="1" w:styleId="BodyText3Char">
    <w:name w:val="Body Text 3 Char"/>
    <w:link w:val="BodyText3"/>
    <w:rsid w:val="00713251"/>
    <w:rPr>
      <w:sz w:val="24"/>
      <w:szCs w:val="24"/>
      <w:lang w:val="en-US"/>
    </w:rPr>
  </w:style>
  <w:style w:type="paragraph" w:styleId="Footer">
    <w:name w:val="footer"/>
    <w:basedOn w:val="Normal"/>
    <w:link w:val="FooterChar"/>
    <w:uiPriority w:val="99"/>
    <w:rsid w:val="00713251"/>
    <w:pPr>
      <w:tabs>
        <w:tab w:val="center" w:pos="4320"/>
        <w:tab w:val="right" w:pos="8640"/>
      </w:tabs>
    </w:pPr>
    <w:rPr>
      <w:rFonts w:ascii="Times New Roman" w:hAnsi="Times New Roman"/>
      <w:sz w:val="24"/>
    </w:rPr>
  </w:style>
  <w:style w:type="paragraph" w:styleId="BodyText2">
    <w:name w:val="Body Text 2"/>
    <w:basedOn w:val="Normal"/>
    <w:link w:val="BodyText2Char"/>
    <w:rsid w:val="00713251"/>
    <w:pPr>
      <w:jc w:val="both"/>
    </w:pPr>
    <w:rPr>
      <w:rFonts w:ascii="Times New Roman" w:hAnsi="Times New Roman"/>
      <w:b/>
      <w:color w:val="FF0000"/>
      <w:sz w:val="24"/>
      <w:lang w:val="sr-Cyrl-CS"/>
    </w:rPr>
  </w:style>
  <w:style w:type="paragraph" w:styleId="BodyText">
    <w:name w:val="Body Text"/>
    <w:basedOn w:val="Normal"/>
    <w:link w:val="BodyTextChar"/>
    <w:rsid w:val="00713251"/>
    <w:pPr>
      <w:spacing w:before="240"/>
    </w:pPr>
    <w:rPr>
      <w:rFonts w:ascii="YuCiril Times" w:hAnsi="YuCiril Times"/>
      <w:sz w:val="28"/>
    </w:rPr>
  </w:style>
  <w:style w:type="paragraph" w:styleId="CommentSubject">
    <w:name w:val="annotation subject"/>
    <w:basedOn w:val="CommentText"/>
    <w:next w:val="CommentText"/>
    <w:link w:val="CommentSubjectChar"/>
    <w:rsid w:val="00713251"/>
    <w:rPr>
      <w:b/>
      <w:bCs/>
    </w:rPr>
  </w:style>
  <w:style w:type="paragraph" w:styleId="Caption">
    <w:name w:val="caption"/>
    <w:basedOn w:val="Normal"/>
    <w:next w:val="Normal"/>
    <w:uiPriority w:val="35"/>
    <w:unhideWhenUsed/>
    <w:qFormat/>
    <w:rsid w:val="007963BD"/>
    <w:rPr>
      <w:caps/>
      <w:spacing w:val="10"/>
      <w:sz w:val="18"/>
      <w:szCs w:val="18"/>
    </w:rPr>
  </w:style>
  <w:style w:type="paragraph" w:styleId="BodyTextIndent2">
    <w:name w:val="Body Text Indent 2"/>
    <w:basedOn w:val="Normal"/>
    <w:link w:val="BodyTextIndent2Char"/>
    <w:rsid w:val="00713251"/>
    <w:pPr>
      <w:spacing w:after="120" w:line="480" w:lineRule="auto"/>
      <w:ind w:left="283"/>
    </w:pPr>
    <w:rPr>
      <w:rFonts w:ascii="Times New Roman" w:hAnsi="Times New Roman"/>
      <w:sz w:val="24"/>
      <w:lang w:val="en-GB"/>
    </w:rPr>
  </w:style>
  <w:style w:type="paragraph" w:styleId="BodyTextIndent">
    <w:name w:val="Body Text Indent"/>
    <w:basedOn w:val="Normal"/>
    <w:link w:val="BodyTextIndentChar"/>
    <w:rsid w:val="00713251"/>
    <w:pPr>
      <w:ind w:firstLine="709"/>
      <w:jc w:val="both"/>
    </w:pPr>
    <w:rPr>
      <w:rFonts w:ascii="Times New Roman" w:hAnsi="Times New Roman"/>
      <w:sz w:val="24"/>
      <w:lang w:val="sr-Cyrl-CS"/>
    </w:rPr>
  </w:style>
  <w:style w:type="paragraph" w:styleId="BalloonText">
    <w:name w:val="Balloon Text"/>
    <w:basedOn w:val="Normal"/>
    <w:link w:val="BalloonTextChar"/>
    <w:rsid w:val="00713251"/>
    <w:rPr>
      <w:rFonts w:ascii="Tahoma" w:hAnsi="Tahoma"/>
      <w:sz w:val="16"/>
      <w:szCs w:val="16"/>
    </w:rPr>
  </w:style>
  <w:style w:type="paragraph" w:styleId="Header">
    <w:name w:val="header"/>
    <w:basedOn w:val="Normal"/>
    <w:link w:val="HeaderChar"/>
    <w:rsid w:val="00713251"/>
    <w:pPr>
      <w:tabs>
        <w:tab w:val="center" w:pos="4320"/>
        <w:tab w:val="right" w:pos="8640"/>
      </w:tabs>
    </w:pPr>
    <w:rPr>
      <w:rFonts w:ascii="Times New Roman" w:hAnsi="Times New Roman"/>
      <w:sz w:val="24"/>
    </w:rPr>
  </w:style>
  <w:style w:type="paragraph" w:styleId="FootnoteText">
    <w:name w:val="footnote text"/>
    <w:basedOn w:val="Normal"/>
    <w:link w:val="FootnoteTextChar"/>
    <w:uiPriority w:val="99"/>
    <w:rsid w:val="00713251"/>
    <w:rPr>
      <w:rFonts w:ascii="Times New Roman" w:hAnsi="Times New Roman"/>
      <w:sz w:val="20"/>
      <w:szCs w:val="20"/>
    </w:rPr>
  </w:style>
  <w:style w:type="paragraph" w:styleId="BodyTextIndent3">
    <w:name w:val="Body Text Indent 3"/>
    <w:basedOn w:val="Normal"/>
    <w:link w:val="BodyTextIndent3Char"/>
    <w:rsid w:val="00713251"/>
    <w:pPr>
      <w:ind w:firstLine="720"/>
      <w:jc w:val="both"/>
    </w:pPr>
    <w:rPr>
      <w:rFonts w:ascii="Times New Roman" w:hAnsi="Times New Roman"/>
      <w:color w:val="FF0000"/>
      <w:sz w:val="24"/>
      <w:lang w:val="sr-Cyrl-CS"/>
    </w:rPr>
  </w:style>
  <w:style w:type="paragraph" w:styleId="BodyText3">
    <w:name w:val="Body Text 3"/>
    <w:basedOn w:val="Normal"/>
    <w:link w:val="BodyText3Char"/>
    <w:rsid w:val="00713251"/>
    <w:pPr>
      <w:jc w:val="both"/>
    </w:pPr>
    <w:rPr>
      <w:rFonts w:ascii="Times New Roman" w:hAnsi="Times New Roman"/>
      <w:sz w:val="24"/>
    </w:rPr>
  </w:style>
  <w:style w:type="paragraph" w:styleId="CommentText">
    <w:name w:val="annotation text"/>
    <w:basedOn w:val="Normal"/>
    <w:link w:val="CommentTextChar"/>
    <w:rsid w:val="00713251"/>
    <w:rPr>
      <w:rFonts w:ascii="Times New Roman" w:hAnsi="Times New Roman"/>
      <w:sz w:val="20"/>
      <w:szCs w:val="20"/>
    </w:rPr>
  </w:style>
  <w:style w:type="paragraph" w:styleId="NormalWeb">
    <w:name w:val="Normal (Web)"/>
    <w:basedOn w:val="Normal"/>
    <w:uiPriority w:val="99"/>
    <w:rsid w:val="00713251"/>
    <w:pPr>
      <w:spacing w:before="100" w:beforeAutospacing="1" w:after="100" w:afterAutospacing="1"/>
      <w:jc w:val="both"/>
    </w:pPr>
    <w:rPr>
      <w:rFonts w:cs="Arial"/>
      <w:color w:val="333333"/>
      <w:sz w:val="18"/>
      <w:szCs w:val="18"/>
    </w:rPr>
  </w:style>
  <w:style w:type="paragraph" w:customStyle="1" w:styleId="ColorfulList-Accent11">
    <w:name w:val="Colorful List - Accent 11"/>
    <w:basedOn w:val="Normal"/>
    <w:uiPriority w:val="34"/>
    <w:rsid w:val="00713251"/>
    <w:pPr>
      <w:ind w:left="720"/>
      <w:contextualSpacing/>
    </w:pPr>
  </w:style>
  <w:style w:type="paragraph" w:customStyle="1" w:styleId="Char">
    <w:name w:val="Char"/>
    <w:basedOn w:val="Normal"/>
    <w:rsid w:val="00713251"/>
    <w:pPr>
      <w:spacing w:after="160" w:line="240" w:lineRule="exact"/>
    </w:pPr>
    <w:rPr>
      <w:rFonts w:cs="Arial"/>
      <w:sz w:val="20"/>
      <w:szCs w:val="20"/>
    </w:rPr>
  </w:style>
  <w:style w:type="paragraph" w:customStyle="1" w:styleId="NoSpacing1">
    <w:name w:val="No Spacing1"/>
    <w:rsid w:val="00713251"/>
    <w:pPr>
      <w:suppressAutoHyphens/>
    </w:pPr>
    <w:rPr>
      <w:rFonts w:ascii="Calibri" w:eastAsia="Calibri" w:hAnsi="Calibri"/>
      <w:lang w:eastAsia="ar-SA"/>
    </w:rPr>
  </w:style>
  <w:style w:type="paragraph" w:customStyle="1" w:styleId="ColorfulShading-Accent31">
    <w:name w:val="Colorful Shading - Accent 31"/>
    <w:basedOn w:val="Normal"/>
    <w:uiPriority w:val="72"/>
    <w:rsid w:val="00713251"/>
    <w:pPr>
      <w:ind w:left="720"/>
      <w:contextualSpacing/>
    </w:pPr>
  </w:style>
  <w:style w:type="paragraph" w:customStyle="1" w:styleId="style1">
    <w:name w:val="style1"/>
    <w:basedOn w:val="Normal"/>
    <w:rsid w:val="00713251"/>
    <w:pPr>
      <w:spacing w:before="100" w:beforeAutospacing="1" w:after="100" w:afterAutospacing="1"/>
      <w:jc w:val="both"/>
    </w:pPr>
    <w:rPr>
      <w:rFonts w:cs="Arial"/>
      <w:color w:val="40517C"/>
      <w:sz w:val="18"/>
      <w:szCs w:val="18"/>
    </w:rPr>
  </w:style>
  <w:style w:type="paragraph" w:customStyle="1" w:styleId="MediumGrid21">
    <w:name w:val="Medium Grid 21"/>
    <w:uiPriority w:val="1"/>
    <w:qFormat/>
    <w:rsid w:val="00713251"/>
    <w:rPr>
      <w:rFonts w:ascii="Cambria" w:eastAsia="MS Mincho" w:hAnsi="Cambria"/>
      <w:sz w:val="24"/>
      <w:szCs w:val="24"/>
    </w:rPr>
  </w:style>
  <w:style w:type="paragraph" w:customStyle="1" w:styleId="LightGrid-Accent31">
    <w:name w:val="Light Grid - Accent 31"/>
    <w:basedOn w:val="Normal"/>
    <w:uiPriority w:val="34"/>
    <w:rsid w:val="00713251"/>
    <w:pPr>
      <w:ind w:left="720"/>
      <w:contextualSpacing/>
    </w:pPr>
    <w:rPr>
      <w:rFonts w:ascii="Cambria" w:eastAsia="MS Mincho" w:hAnsi="Cambria"/>
    </w:rPr>
  </w:style>
  <w:style w:type="table" w:styleId="TableGrid">
    <w:name w:val="Table Grid"/>
    <w:basedOn w:val="TableNormal"/>
    <w:uiPriority w:val="59"/>
    <w:rsid w:val="0071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DB6398"/>
    <w:pPr>
      <w:spacing w:before="100" w:beforeAutospacing="1" w:after="100" w:afterAutospacing="1"/>
    </w:pPr>
  </w:style>
  <w:style w:type="paragraph" w:styleId="ListParagraph">
    <w:name w:val="List Paragraph"/>
    <w:basedOn w:val="Normal"/>
    <w:link w:val="ListParagraphChar"/>
    <w:uiPriority w:val="34"/>
    <w:qFormat/>
    <w:rsid w:val="007963BD"/>
    <w:pPr>
      <w:ind w:left="720"/>
      <w:contextualSpacing/>
    </w:pPr>
  </w:style>
  <w:style w:type="paragraph" w:styleId="NoSpacing">
    <w:name w:val="No Spacing"/>
    <w:basedOn w:val="Normal"/>
    <w:link w:val="NoSpacingChar"/>
    <w:uiPriority w:val="1"/>
    <w:qFormat/>
    <w:rsid w:val="007963BD"/>
    <w:pPr>
      <w:spacing w:after="0" w:line="240" w:lineRule="auto"/>
    </w:pPr>
  </w:style>
  <w:style w:type="table" w:customStyle="1" w:styleId="TableGridLight1">
    <w:name w:val="Table Grid Light1"/>
    <w:basedOn w:val="TableNormal"/>
    <w:uiPriority w:val="40"/>
    <w:rsid w:val="00ED1A64"/>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odytext20">
    <w:name w:val="Body text (2)_"/>
    <w:link w:val="Bodytext21"/>
    <w:rsid w:val="00AC14A1"/>
    <w:rPr>
      <w:rFonts w:ascii="Arial" w:eastAsia="Arial" w:hAnsi="Arial" w:cs="Arial"/>
      <w:shd w:val="clear" w:color="auto" w:fill="FFFFFF"/>
    </w:rPr>
  </w:style>
  <w:style w:type="paragraph" w:customStyle="1" w:styleId="Bodytext21">
    <w:name w:val="Body text (2)"/>
    <w:basedOn w:val="Normal"/>
    <w:link w:val="Bodytext20"/>
    <w:rsid w:val="00AC14A1"/>
    <w:pPr>
      <w:widowControl w:val="0"/>
      <w:shd w:val="clear" w:color="auto" w:fill="FFFFFF"/>
      <w:spacing w:before="240" w:after="240" w:line="250" w:lineRule="exact"/>
      <w:ind w:hanging="400"/>
      <w:jc w:val="both"/>
    </w:pPr>
    <w:rPr>
      <w:rFonts w:eastAsia="Arial"/>
      <w:sz w:val="20"/>
      <w:szCs w:val="20"/>
    </w:rPr>
  </w:style>
  <w:style w:type="paragraph" w:styleId="TOCHeading">
    <w:name w:val="TOC Heading"/>
    <w:basedOn w:val="Heading1"/>
    <w:next w:val="Normal"/>
    <w:uiPriority w:val="39"/>
    <w:unhideWhenUsed/>
    <w:qFormat/>
    <w:rsid w:val="007963BD"/>
    <w:pPr>
      <w:outlineLvl w:val="9"/>
    </w:pPr>
  </w:style>
  <w:style w:type="paragraph" w:styleId="TOC1">
    <w:name w:val="toc 1"/>
    <w:basedOn w:val="Normal"/>
    <w:next w:val="Normal"/>
    <w:autoRedefine/>
    <w:uiPriority w:val="39"/>
    <w:rsid w:val="00E6660A"/>
  </w:style>
  <w:style w:type="paragraph" w:styleId="TOC2">
    <w:name w:val="toc 2"/>
    <w:basedOn w:val="Normal"/>
    <w:next w:val="Normal"/>
    <w:autoRedefine/>
    <w:uiPriority w:val="39"/>
    <w:rsid w:val="001F338C"/>
    <w:pPr>
      <w:ind w:left="220"/>
    </w:pPr>
  </w:style>
  <w:style w:type="paragraph" w:styleId="TOC3">
    <w:name w:val="toc 3"/>
    <w:basedOn w:val="Normal"/>
    <w:next w:val="Normal"/>
    <w:autoRedefine/>
    <w:uiPriority w:val="39"/>
    <w:rsid w:val="001F338C"/>
    <w:pPr>
      <w:ind w:left="440"/>
    </w:pPr>
  </w:style>
  <w:style w:type="character" w:customStyle="1" w:styleId="apple-converted-space">
    <w:name w:val="apple-converted-space"/>
    <w:basedOn w:val="DefaultParagraphFont"/>
    <w:rsid w:val="00B46F9B"/>
  </w:style>
  <w:style w:type="paragraph" w:styleId="EndnoteText">
    <w:name w:val="endnote text"/>
    <w:basedOn w:val="Normal"/>
    <w:link w:val="EndnoteTextChar"/>
    <w:rsid w:val="00C118B2"/>
    <w:rPr>
      <w:sz w:val="20"/>
      <w:szCs w:val="20"/>
    </w:rPr>
  </w:style>
  <w:style w:type="character" w:customStyle="1" w:styleId="EndnoteTextChar">
    <w:name w:val="Endnote Text Char"/>
    <w:basedOn w:val="DefaultParagraphFont"/>
    <w:link w:val="EndnoteText"/>
    <w:rsid w:val="00C118B2"/>
    <w:rPr>
      <w:rFonts w:ascii="Arial" w:hAnsi="Arial"/>
    </w:rPr>
  </w:style>
  <w:style w:type="character" w:styleId="EndnoteReference">
    <w:name w:val="endnote reference"/>
    <w:basedOn w:val="DefaultParagraphFont"/>
    <w:rsid w:val="00C118B2"/>
    <w:rPr>
      <w:vertAlign w:val="superscript"/>
    </w:rPr>
  </w:style>
  <w:style w:type="character" w:customStyle="1" w:styleId="ListParagraphChar">
    <w:name w:val="List Paragraph Char"/>
    <w:link w:val="ListParagraph"/>
    <w:uiPriority w:val="34"/>
    <w:locked/>
    <w:rsid w:val="0042150A"/>
  </w:style>
  <w:style w:type="paragraph" w:customStyle="1" w:styleId="Default">
    <w:name w:val="Default"/>
    <w:rsid w:val="001F22A3"/>
    <w:pPr>
      <w:autoSpaceDE w:val="0"/>
      <w:autoSpaceDN w:val="0"/>
      <w:adjustRightInd w:val="0"/>
      <w:ind w:left="144" w:right="144"/>
    </w:pPr>
    <w:rPr>
      <w:rFonts w:eastAsia="Calibri"/>
      <w:color w:val="000000"/>
      <w:sz w:val="24"/>
      <w:szCs w:val="24"/>
    </w:rPr>
  </w:style>
  <w:style w:type="character" w:customStyle="1" w:styleId="Heading7Char">
    <w:name w:val="Heading 7 Char"/>
    <w:basedOn w:val="DefaultParagraphFont"/>
    <w:link w:val="Heading7"/>
    <w:uiPriority w:val="9"/>
    <w:semiHidden/>
    <w:rsid w:val="007963B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7963B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7963BD"/>
    <w:rPr>
      <w:rFonts w:eastAsiaTheme="majorEastAsia" w:cstheme="majorBidi"/>
      <w:i/>
      <w:iCs/>
      <w:caps/>
      <w:spacing w:val="10"/>
      <w:sz w:val="20"/>
      <w:szCs w:val="20"/>
    </w:rPr>
  </w:style>
  <w:style w:type="paragraph" w:styleId="Title">
    <w:name w:val="Title"/>
    <w:basedOn w:val="Normal"/>
    <w:next w:val="Normal"/>
    <w:link w:val="TitleChar"/>
    <w:uiPriority w:val="10"/>
    <w:qFormat/>
    <w:rsid w:val="007963B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963B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7963B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963BD"/>
    <w:rPr>
      <w:rFonts w:eastAsiaTheme="majorEastAsia" w:cstheme="majorBidi"/>
      <w:caps/>
      <w:spacing w:val="20"/>
      <w:sz w:val="18"/>
      <w:szCs w:val="18"/>
    </w:rPr>
  </w:style>
  <w:style w:type="character" w:styleId="Emphasis">
    <w:name w:val="Emphasis"/>
    <w:uiPriority w:val="20"/>
    <w:qFormat/>
    <w:rsid w:val="007963BD"/>
    <w:rPr>
      <w:caps/>
      <w:spacing w:val="5"/>
      <w:sz w:val="20"/>
      <w:szCs w:val="20"/>
    </w:rPr>
  </w:style>
  <w:style w:type="character" w:customStyle="1" w:styleId="NoSpacingChar">
    <w:name w:val="No Spacing Char"/>
    <w:basedOn w:val="DefaultParagraphFont"/>
    <w:link w:val="NoSpacing"/>
    <w:uiPriority w:val="1"/>
    <w:rsid w:val="007963BD"/>
  </w:style>
  <w:style w:type="paragraph" w:styleId="Quote">
    <w:name w:val="Quote"/>
    <w:basedOn w:val="Normal"/>
    <w:next w:val="Normal"/>
    <w:link w:val="QuoteChar"/>
    <w:uiPriority w:val="29"/>
    <w:qFormat/>
    <w:rsid w:val="007963BD"/>
    <w:rPr>
      <w:i/>
      <w:iCs/>
    </w:rPr>
  </w:style>
  <w:style w:type="character" w:customStyle="1" w:styleId="QuoteChar">
    <w:name w:val="Quote Char"/>
    <w:basedOn w:val="DefaultParagraphFont"/>
    <w:link w:val="Quote"/>
    <w:uiPriority w:val="29"/>
    <w:rsid w:val="007963BD"/>
    <w:rPr>
      <w:rFonts w:eastAsiaTheme="majorEastAsia" w:cstheme="majorBidi"/>
      <w:i/>
      <w:iCs/>
    </w:rPr>
  </w:style>
  <w:style w:type="paragraph" w:styleId="IntenseQuote">
    <w:name w:val="Intense Quote"/>
    <w:basedOn w:val="Normal"/>
    <w:next w:val="Normal"/>
    <w:link w:val="IntenseQuoteChar"/>
    <w:uiPriority w:val="30"/>
    <w:qFormat/>
    <w:rsid w:val="007963B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963B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7963BD"/>
    <w:rPr>
      <w:i/>
      <w:iCs/>
    </w:rPr>
  </w:style>
  <w:style w:type="character" w:styleId="IntenseEmphasis">
    <w:name w:val="Intense Emphasis"/>
    <w:uiPriority w:val="21"/>
    <w:qFormat/>
    <w:rsid w:val="007963BD"/>
    <w:rPr>
      <w:i/>
      <w:iCs/>
      <w:caps/>
      <w:spacing w:val="10"/>
      <w:sz w:val="20"/>
      <w:szCs w:val="20"/>
    </w:rPr>
  </w:style>
  <w:style w:type="character" w:styleId="SubtleReference">
    <w:name w:val="Subtle Reference"/>
    <w:basedOn w:val="DefaultParagraphFont"/>
    <w:uiPriority w:val="31"/>
    <w:qFormat/>
    <w:rsid w:val="007963B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963B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963BD"/>
    <w:rPr>
      <w:caps/>
      <w:color w:val="622423" w:themeColor="accent2" w:themeShade="7F"/>
      <w:spacing w:val="5"/>
      <w:u w:color="622423" w:themeColor="accent2" w:themeShade="7F"/>
    </w:rPr>
  </w:style>
  <w:style w:type="table" w:styleId="TableClassic2">
    <w:name w:val="Table Classic 2"/>
    <w:basedOn w:val="TableNormal"/>
    <w:rsid w:val="006E180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E22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4">
    <w:name w:val="Medium Shading 2 Accent 4"/>
    <w:basedOn w:val="TableNormal"/>
    <w:uiPriority w:val="60"/>
    <w:rsid w:val="005978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73"/>
    <w:rsid w:val="008E459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35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72">
      <w:bodyDiv w:val="1"/>
      <w:marLeft w:val="0"/>
      <w:marRight w:val="0"/>
      <w:marTop w:val="0"/>
      <w:marBottom w:val="0"/>
      <w:divBdr>
        <w:top w:val="none" w:sz="0" w:space="0" w:color="auto"/>
        <w:left w:val="none" w:sz="0" w:space="0" w:color="auto"/>
        <w:bottom w:val="none" w:sz="0" w:space="0" w:color="auto"/>
        <w:right w:val="none" w:sz="0" w:space="0" w:color="auto"/>
      </w:divBdr>
    </w:div>
    <w:div w:id="166555351">
      <w:bodyDiv w:val="1"/>
      <w:marLeft w:val="0"/>
      <w:marRight w:val="0"/>
      <w:marTop w:val="0"/>
      <w:marBottom w:val="0"/>
      <w:divBdr>
        <w:top w:val="none" w:sz="0" w:space="0" w:color="auto"/>
        <w:left w:val="none" w:sz="0" w:space="0" w:color="auto"/>
        <w:bottom w:val="none" w:sz="0" w:space="0" w:color="auto"/>
        <w:right w:val="none" w:sz="0" w:space="0" w:color="auto"/>
      </w:divBdr>
      <w:divsChild>
        <w:div w:id="467287335">
          <w:marLeft w:val="547"/>
          <w:marRight w:val="0"/>
          <w:marTop w:val="101"/>
          <w:marBottom w:val="0"/>
          <w:divBdr>
            <w:top w:val="none" w:sz="0" w:space="0" w:color="auto"/>
            <w:left w:val="none" w:sz="0" w:space="0" w:color="auto"/>
            <w:bottom w:val="none" w:sz="0" w:space="0" w:color="auto"/>
            <w:right w:val="none" w:sz="0" w:space="0" w:color="auto"/>
          </w:divBdr>
        </w:div>
        <w:div w:id="1094866325">
          <w:marLeft w:val="547"/>
          <w:marRight w:val="0"/>
          <w:marTop w:val="101"/>
          <w:marBottom w:val="0"/>
          <w:divBdr>
            <w:top w:val="none" w:sz="0" w:space="0" w:color="auto"/>
            <w:left w:val="none" w:sz="0" w:space="0" w:color="auto"/>
            <w:bottom w:val="none" w:sz="0" w:space="0" w:color="auto"/>
            <w:right w:val="none" w:sz="0" w:space="0" w:color="auto"/>
          </w:divBdr>
        </w:div>
        <w:div w:id="1333221739">
          <w:marLeft w:val="547"/>
          <w:marRight w:val="0"/>
          <w:marTop w:val="101"/>
          <w:marBottom w:val="0"/>
          <w:divBdr>
            <w:top w:val="none" w:sz="0" w:space="0" w:color="auto"/>
            <w:left w:val="none" w:sz="0" w:space="0" w:color="auto"/>
            <w:bottom w:val="none" w:sz="0" w:space="0" w:color="auto"/>
            <w:right w:val="none" w:sz="0" w:space="0" w:color="auto"/>
          </w:divBdr>
        </w:div>
      </w:divsChild>
    </w:div>
    <w:div w:id="173880342">
      <w:bodyDiv w:val="1"/>
      <w:marLeft w:val="0"/>
      <w:marRight w:val="0"/>
      <w:marTop w:val="0"/>
      <w:marBottom w:val="0"/>
      <w:divBdr>
        <w:top w:val="none" w:sz="0" w:space="0" w:color="auto"/>
        <w:left w:val="none" w:sz="0" w:space="0" w:color="auto"/>
        <w:bottom w:val="none" w:sz="0" w:space="0" w:color="auto"/>
        <w:right w:val="none" w:sz="0" w:space="0" w:color="auto"/>
      </w:divBdr>
      <w:divsChild>
        <w:div w:id="321012772">
          <w:marLeft w:val="547"/>
          <w:marRight w:val="0"/>
          <w:marTop w:val="96"/>
          <w:marBottom w:val="0"/>
          <w:divBdr>
            <w:top w:val="none" w:sz="0" w:space="0" w:color="auto"/>
            <w:left w:val="none" w:sz="0" w:space="0" w:color="auto"/>
            <w:bottom w:val="none" w:sz="0" w:space="0" w:color="auto"/>
            <w:right w:val="none" w:sz="0" w:space="0" w:color="auto"/>
          </w:divBdr>
        </w:div>
        <w:div w:id="629868481">
          <w:marLeft w:val="547"/>
          <w:marRight w:val="0"/>
          <w:marTop w:val="96"/>
          <w:marBottom w:val="0"/>
          <w:divBdr>
            <w:top w:val="none" w:sz="0" w:space="0" w:color="auto"/>
            <w:left w:val="none" w:sz="0" w:space="0" w:color="auto"/>
            <w:bottom w:val="none" w:sz="0" w:space="0" w:color="auto"/>
            <w:right w:val="none" w:sz="0" w:space="0" w:color="auto"/>
          </w:divBdr>
        </w:div>
        <w:div w:id="831798307">
          <w:marLeft w:val="547"/>
          <w:marRight w:val="0"/>
          <w:marTop w:val="96"/>
          <w:marBottom w:val="0"/>
          <w:divBdr>
            <w:top w:val="none" w:sz="0" w:space="0" w:color="auto"/>
            <w:left w:val="none" w:sz="0" w:space="0" w:color="auto"/>
            <w:bottom w:val="none" w:sz="0" w:space="0" w:color="auto"/>
            <w:right w:val="none" w:sz="0" w:space="0" w:color="auto"/>
          </w:divBdr>
        </w:div>
        <w:div w:id="1311210396">
          <w:marLeft w:val="547"/>
          <w:marRight w:val="0"/>
          <w:marTop w:val="96"/>
          <w:marBottom w:val="0"/>
          <w:divBdr>
            <w:top w:val="none" w:sz="0" w:space="0" w:color="auto"/>
            <w:left w:val="none" w:sz="0" w:space="0" w:color="auto"/>
            <w:bottom w:val="none" w:sz="0" w:space="0" w:color="auto"/>
            <w:right w:val="none" w:sz="0" w:space="0" w:color="auto"/>
          </w:divBdr>
        </w:div>
        <w:div w:id="1414622289">
          <w:marLeft w:val="547"/>
          <w:marRight w:val="0"/>
          <w:marTop w:val="96"/>
          <w:marBottom w:val="0"/>
          <w:divBdr>
            <w:top w:val="none" w:sz="0" w:space="0" w:color="auto"/>
            <w:left w:val="none" w:sz="0" w:space="0" w:color="auto"/>
            <w:bottom w:val="none" w:sz="0" w:space="0" w:color="auto"/>
            <w:right w:val="none" w:sz="0" w:space="0" w:color="auto"/>
          </w:divBdr>
        </w:div>
        <w:div w:id="1746029820">
          <w:marLeft w:val="547"/>
          <w:marRight w:val="0"/>
          <w:marTop w:val="96"/>
          <w:marBottom w:val="0"/>
          <w:divBdr>
            <w:top w:val="none" w:sz="0" w:space="0" w:color="auto"/>
            <w:left w:val="none" w:sz="0" w:space="0" w:color="auto"/>
            <w:bottom w:val="none" w:sz="0" w:space="0" w:color="auto"/>
            <w:right w:val="none" w:sz="0" w:space="0" w:color="auto"/>
          </w:divBdr>
        </w:div>
        <w:div w:id="1981298581">
          <w:marLeft w:val="547"/>
          <w:marRight w:val="0"/>
          <w:marTop w:val="96"/>
          <w:marBottom w:val="0"/>
          <w:divBdr>
            <w:top w:val="none" w:sz="0" w:space="0" w:color="auto"/>
            <w:left w:val="none" w:sz="0" w:space="0" w:color="auto"/>
            <w:bottom w:val="none" w:sz="0" w:space="0" w:color="auto"/>
            <w:right w:val="none" w:sz="0" w:space="0" w:color="auto"/>
          </w:divBdr>
        </w:div>
        <w:div w:id="2138718917">
          <w:marLeft w:val="547"/>
          <w:marRight w:val="0"/>
          <w:marTop w:val="96"/>
          <w:marBottom w:val="0"/>
          <w:divBdr>
            <w:top w:val="none" w:sz="0" w:space="0" w:color="auto"/>
            <w:left w:val="none" w:sz="0" w:space="0" w:color="auto"/>
            <w:bottom w:val="none" w:sz="0" w:space="0" w:color="auto"/>
            <w:right w:val="none" w:sz="0" w:space="0" w:color="auto"/>
          </w:divBdr>
        </w:div>
      </w:divsChild>
    </w:div>
    <w:div w:id="261576436">
      <w:bodyDiv w:val="1"/>
      <w:marLeft w:val="0"/>
      <w:marRight w:val="0"/>
      <w:marTop w:val="0"/>
      <w:marBottom w:val="0"/>
      <w:divBdr>
        <w:top w:val="none" w:sz="0" w:space="0" w:color="auto"/>
        <w:left w:val="none" w:sz="0" w:space="0" w:color="auto"/>
        <w:bottom w:val="none" w:sz="0" w:space="0" w:color="auto"/>
        <w:right w:val="none" w:sz="0" w:space="0" w:color="auto"/>
      </w:divBdr>
      <w:divsChild>
        <w:div w:id="282536904">
          <w:marLeft w:val="547"/>
          <w:marRight w:val="0"/>
          <w:marTop w:val="115"/>
          <w:marBottom w:val="0"/>
          <w:divBdr>
            <w:top w:val="none" w:sz="0" w:space="0" w:color="auto"/>
            <w:left w:val="none" w:sz="0" w:space="0" w:color="auto"/>
            <w:bottom w:val="none" w:sz="0" w:space="0" w:color="auto"/>
            <w:right w:val="none" w:sz="0" w:space="0" w:color="auto"/>
          </w:divBdr>
        </w:div>
        <w:div w:id="386492597">
          <w:marLeft w:val="547"/>
          <w:marRight w:val="0"/>
          <w:marTop w:val="115"/>
          <w:marBottom w:val="0"/>
          <w:divBdr>
            <w:top w:val="none" w:sz="0" w:space="0" w:color="auto"/>
            <w:left w:val="none" w:sz="0" w:space="0" w:color="auto"/>
            <w:bottom w:val="none" w:sz="0" w:space="0" w:color="auto"/>
            <w:right w:val="none" w:sz="0" w:space="0" w:color="auto"/>
          </w:divBdr>
        </w:div>
        <w:div w:id="982537076">
          <w:marLeft w:val="547"/>
          <w:marRight w:val="0"/>
          <w:marTop w:val="115"/>
          <w:marBottom w:val="0"/>
          <w:divBdr>
            <w:top w:val="none" w:sz="0" w:space="0" w:color="auto"/>
            <w:left w:val="none" w:sz="0" w:space="0" w:color="auto"/>
            <w:bottom w:val="none" w:sz="0" w:space="0" w:color="auto"/>
            <w:right w:val="none" w:sz="0" w:space="0" w:color="auto"/>
          </w:divBdr>
        </w:div>
        <w:div w:id="1573157966">
          <w:marLeft w:val="547"/>
          <w:marRight w:val="0"/>
          <w:marTop w:val="115"/>
          <w:marBottom w:val="0"/>
          <w:divBdr>
            <w:top w:val="none" w:sz="0" w:space="0" w:color="auto"/>
            <w:left w:val="none" w:sz="0" w:space="0" w:color="auto"/>
            <w:bottom w:val="none" w:sz="0" w:space="0" w:color="auto"/>
            <w:right w:val="none" w:sz="0" w:space="0" w:color="auto"/>
          </w:divBdr>
        </w:div>
        <w:div w:id="1928999091">
          <w:marLeft w:val="547"/>
          <w:marRight w:val="0"/>
          <w:marTop w:val="115"/>
          <w:marBottom w:val="0"/>
          <w:divBdr>
            <w:top w:val="none" w:sz="0" w:space="0" w:color="auto"/>
            <w:left w:val="none" w:sz="0" w:space="0" w:color="auto"/>
            <w:bottom w:val="none" w:sz="0" w:space="0" w:color="auto"/>
            <w:right w:val="none" w:sz="0" w:space="0" w:color="auto"/>
          </w:divBdr>
        </w:div>
        <w:div w:id="1960918533">
          <w:marLeft w:val="547"/>
          <w:marRight w:val="0"/>
          <w:marTop w:val="115"/>
          <w:marBottom w:val="0"/>
          <w:divBdr>
            <w:top w:val="none" w:sz="0" w:space="0" w:color="auto"/>
            <w:left w:val="none" w:sz="0" w:space="0" w:color="auto"/>
            <w:bottom w:val="none" w:sz="0" w:space="0" w:color="auto"/>
            <w:right w:val="none" w:sz="0" w:space="0" w:color="auto"/>
          </w:divBdr>
        </w:div>
      </w:divsChild>
    </w:div>
    <w:div w:id="273370631">
      <w:bodyDiv w:val="1"/>
      <w:marLeft w:val="0"/>
      <w:marRight w:val="0"/>
      <w:marTop w:val="0"/>
      <w:marBottom w:val="0"/>
      <w:divBdr>
        <w:top w:val="none" w:sz="0" w:space="0" w:color="auto"/>
        <w:left w:val="none" w:sz="0" w:space="0" w:color="auto"/>
        <w:bottom w:val="none" w:sz="0" w:space="0" w:color="auto"/>
        <w:right w:val="none" w:sz="0" w:space="0" w:color="auto"/>
      </w:divBdr>
    </w:div>
    <w:div w:id="276182996">
      <w:bodyDiv w:val="1"/>
      <w:marLeft w:val="0"/>
      <w:marRight w:val="0"/>
      <w:marTop w:val="0"/>
      <w:marBottom w:val="0"/>
      <w:divBdr>
        <w:top w:val="none" w:sz="0" w:space="0" w:color="auto"/>
        <w:left w:val="none" w:sz="0" w:space="0" w:color="auto"/>
        <w:bottom w:val="none" w:sz="0" w:space="0" w:color="auto"/>
        <w:right w:val="none" w:sz="0" w:space="0" w:color="auto"/>
      </w:divBdr>
      <w:divsChild>
        <w:div w:id="547302350">
          <w:marLeft w:val="547"/>
          <w:marRight w:val="0"/>
          <w:marTop w:val="115"/>
          <w:marBottom w:val="0"/>
          <w:divBdr>
            <w:top w:val="none" w:sz="0" w:space="0" w:color="auto"/>
            <w:left w:val="none" w:sz="0" w:space="0" w:color="auto"/>
            <w:bottom w:val="none" w:sz="0" w:space="0" w:color="auto"/>
            <w:right w:val="none" w:sz="0" w:space="0" w:color="auto"/>
          </w:divBdr>
        </w:div>
      </w:divsChild>
    </w:div>
    <w:div w:id="314459842">
      <w:bodyDiv w:val="1"/>
      <w:marLeft w:val="0"/>
      <w:marRight w:val="0"/>
      <w:marTop w:val="0"/>
      <w:marBottom w:val="0"/>
      <w:divBdr>
        <w:top w:val="none" w:sz="0" w:space="0" w:color="auto"/>
        <w:left w:val="none" w:sz="0" w:space="0" w:color="auto"/>
        <w:bottom w:val="none" w:sz="0" w:space="0" w:color="auto"/>
        <w:right w:val="none" w:sz="0" w:space="0" w:color="auto"/>
      </w:divBdr>
    </w:div>
    <w:div w:id="358704581">
      <w:bodyDiv w:val="1"/>
      <w:marLeft w:val="0"/>
      <w:marRight w:val="0"/>
      <w:marTop w:val="0"/>
      <w:marBottom w:val="0"/>
      <w:divBdr>
        <w:top w:val="none" w:sz="0" w:space="0" w:color="auto"/>
        <w:left w:val="none" w:sz="0" w:space="0" w:color="auto"/>
        <w:bottom w:val="none" w:sz="0" w:space="0" w:color="auto"/>
        <w:right w:val="none" w:sz="0" w:space="0" w:color="auto"/>
      </w:divBdr>
    </w:div>
    <w:div w:id="362706585">
      <w:bodyDiv w:val="1"/>
      <w:marLeft w:val="0"/>
      <w:marRight w:val="0"/>
      <w:marTop w:val="0"/>
      <w:marBottom w:val="0"/>
      <w:divBdr>
        <w:top w:val="none" w:sz="0" w:space="0" w:color="auto"/>
        <w:left w:val="none" w:sz="0" w:space="0" w:color="auto"/>
        <w:bottom w:val="none" w:sz="0" w:space="0" w:color="auto"/>
        <w:right w:val="none" w:sz="0" w:space="0" w:color="auto"/>
      </w:divBdr>
    </w:div>
    <w:div w:id="397627693">
      <w:bodyDiv w:val="1"/>
      <w:marLeft w:val="0"/>
      <w:marRight w:val="0"/>
      <w:marTop w:val="0"/>
      <w:marBottom w:val="0"/>
      <w:divBdr>
        <w:top w:val="none" w:sz="0" w:space="0" w:color="auto"/>
        <w:left w:val="none" w:sz="0" w:space="0" w:color="auto"/>
        <w:bottom w:val="none" w:sz="0" w:space="0" w:color="auto"/>
        <w:right w:val="none" w:sz="0" w:space="0" w:color="auto"/>
      </w:divBdr>
      <w:divsChild>
        <w:div w:id="1500460430">
          <w:marLeft w:val="547"/>
          <w:marRight w:val="0"/>
          <w:marTop w:val="134"/>
          <w:marBottom w:val="0"/>
          <w:divBdr>
            <w:top w:val="none" w:sz="0" w:space="0" w:color="auto"/>
            <w:left w:val="none" w:sz="0" w:space="0" w:color="auto"/>
            <w:bottom w:val="none" w:sz="0" w:space="0" w:color="auto"/>
            <w:right w:val="none" w:sz="0" w:space="0" w:color="auto"/>
          </w:divBdr>
        </w:div>
      </w:divsChild>
    </w:div>
    <w:div w:id="425730478">
      <w:bodyDiv w:val="1"/>
      <w:marLeft w:val="0"/>
      <w:marRight w:val="0"/>
      <w:marTop w:val="0"/>
      <w:marBottom w:val="0"/>
      <w:divBdr>
        <w:top w:val="none" w:sz="0" w:space="0" w:color="auto"/>
        <w:left w:val="none" w:sz="0" w:space="0" w:color="auto"/>
        <w:bottom w:val="none" w:sz="0" w:space="0" w:color="auto"/>
        <w:right w:val="none" w:sz="0" w:space="0" w:color="auto"/>
      </w:divBdr>
      <w:divsChild>
        <w:div w:id="36896867">
          <w:marLeft w:val="547"/>
          <w:marRight w:val="0"/>
          <w:marTop w:val="101"/>
          <w:marBottom w:val="0"/>
          <w:divBdr>
            <w:top w:val="none" w:sz="0" w:space="0" w:color="auto"/>
            <w:left w:val="none" w:sz="0" w:space="0" w:color="auto"/>
            <w:bottom w:val="none" w:sz="0" w:space="0" w:color="auto"/>
            <w:right w:val="none" w:sz="0" w:space="0" w:color="auto"/>
          </w:divBdr>
        </w:div>
        <w:div w:id="918057842">
          <w:marLeft w:val="547"/>
          <w:marRight w:val="0"/>
          <w:marTop w:val="101"/>
          <w:marBottom w:val="0"/>
          <w:divBdr>
            <w:top w:val="none" w:sz="0" w:space="0" w:color="auto"/>
            <w:left w:val="none" w:sz="0" w:space="0" w:color="auto"/>
            <w:bottom w:val="none" w:sz="0" w:space="0" w:color="auto"/>
            <w:right w:val="none" w:sz="0" w:space="0" w:color="auto"/>
          </w:divBdr>
        </w:div>
        <w:div w:id="982196150">
          <w:marLeft w:val="547"/>
          <w:marRight w:val="0"/>
          <w:marTop w:val="101"/>
          <w:marBottom w:val="0"/>
          <w:divBdr>
            <w:top w:val="none" w:sz="0" w:space="0" w:color="auto"/>
            <w:left w:val="none" w:sz="0" w:space="0" w:color="auto"/>
            <w:bottom w:val="none" w:sz="0" w:space="0" w:color="auto"/>
            <w:right w:val="none" w:sz="0" w:space="0" w:color="auto"/>
          </w:divBdr>
        </w:div>
        <w:div w:id="1022707131">
          <w:marLeft w:val="547"/>
          <w:marRight w:val="0"/>
          <w:marTop w:val="101"/>
          <w:marBottom w:val="0"/>
          <w:divBdr>
            <w:top w:val="none" w:sz="0" w:space="0" w:color="auto"/>
            <w:left w:val="none" w:sz="0" w:space="0" w:color="auto"/>
            <w:bottom w:val="none" w:sz="0" w:space="0" w:color="auto"/>
            <w:right w:val="none" w:sz="0" w:space="0" w:color="auto"/>
          </w:divBdr>
        </w:div>
      </w:divsChild>
    </w:div>
    <w:div w:id="457182693">
      <w:bodyDiv w:val="1"/>
      <w:marLeft w:val="0"/>
      <w:marRight w:val="0"/>
      <w:marTop w:val="0"/>
      <w:marBottom w:val="0"/>
      <w:divBdr>
        <w:top w:val="none" w:sz="0" w:space="0" w:color="auto"/>
        <w:left w:val="none" w:sz="0" w:space="0" w:color="auto"/>
        <w:bottom w:val="none" w:sz="0" w:space="0" w:color="auto"/>
        <w:right w:val="none" w:sz="0" w:space="0" w:color="auto"/>
      </w:divBdr>
    </w:div>
    <w:div w:id="638418696">
      <w:bodyDiv w:val="1"/>
      <w:marLeft w:val="0"/>
      <w:marRight w:val="0"/>
      <w:marTop w:val="0"/>
      <w:marBottom w:val="0"/>
      <w:divBdr>
        <w:top w:val="none" w:sz="0" w:space="0" w:color="auto"/>
        <w:left w:val="none" w:sz="0" w:space="0" w:color="auto"/>
        <w:bottom w:val="none" w:sz="0" w:space="0" w:color="auto"/>
        <w:right w:val="none" w:sz="0" w:space="0" w:color="auto"/>
      </w:divBdr>
    </w:div>
    <w:div w:id="659769069">
      <w:bodyDiv w:val="1"/>
      <w:marLeft w:val="0"/>
      <w:marRight w:val="0"/>
      <w:marTop w:val="0"/>
      <w:marBottom w:val="0"/>
      <w:divBdr>
        <w:top w:val="none" w:sz="0" w:space="0" w:color="auto"/>
        <w:left w:val="none" w:sz="0" w:space="0" w:color="auto"/>
        <w:bottom w:val="none" w:sz="0" w:space="0" w:color="auto"/>
        <w:right w:val="none" w:sz="0" w:space="0" w:color="auto"/>
      </w:divBdr>
    </w:div>
    <w:div w:id="660281349">
      <w:bodyDiv w:val="1"/>
      <w:marLeft w:val="0"/>
      <w:marRight w:val="0"/>
      <w:marTop w:val="0"/>
      <w:marBottom w:val="0"/>
      <w:divBdr>
        <w:top w:val="none" w:sz="0" w:space="0" w:color="auto"/>
        <w:left w:val="none" w:sz="0" w:space="0" w:color="auto"/>
        <w:bottom w:val="none" w:sz="0" w:space="0" w:color="auto"/>
        <w:right w:val="none" w:sz="0" w:space="0" w:color="auto"/>
      </w:divBdr>
    </w:div>
    <w:div w:id="699085361">
      <w:bodyDiv w:val="1"/>
      <w:marLeft w:val="0"/>
      <w:marRight w:val="0"/>
      <w:marTop w:val="0"/>
      <w:marBottom w:val="0"/>
      <w:divBdr>
        <w:top w:val="none" w:sz="0" w:space="0" w:color="auto"/>
        <w:left w:val="none" w:sz="0" w:space="0" w:color="auto"/>
        <w:bottom w:val="none" w:sz="0" w:space="0" w:color="auto"/>
        <w:right w:val="none" w:sz="0" w:space="0" w:color="auto"/>
      </w:divBdr>
    </w:div>
    <w:div w:id="720910008">
      <w:bodyDiv w:val="1"/>
      <w:marLeft w:val="0"/>
      <w:marRight w:val="0"/>
      <w:marTop w:val="0"/>
      <w:marBottom w:val="0"/>
      <w:divBdr>
        <w:top w:val="none" w:sz="0" w:space="0" w:color="auto"/>
        <w:left w:val="none" w:sz="0" w:space="0" w:color="auto"/>
        <w:bottom w:val="none" w:sz="0" w:space="0" w:color="auto"/>
        <w:right w:val="none" w:sz="0" w:space="0" w:color="auto"/>
      </w:divBdr>
    </w:div>
    <w:div w:id="731469017">
      <w:bodyDiv w:val="1"/>
      <w:marLeft w:val="0"/>
      <w:marRight w:val="0"/>
      <w:marTop w:val="0"/>
      <w:marBottom w:val="0"/>
      <w:divBdr>
        <w:top w:val="none" w:sz="0" w:space="0" w:color="auto"/>
        <w:left w:val="none" w:sz="0" w:space="0" w:color="auto"/>
        <w:bottom w:val="none" w:sz="0" w:space="0" w:color="auto"/>
        <w:right w:val="none" w:sz="0" w:space="0" w:color="auto"/>
      </w:divBdr>
      <w:divsChild>
        <w:div w:id="1684286652">
          <w:marLeft w:val="547"/>
          <w:marRight w:val="0"/>
          <w:marTop w:val="134"/>
          <w:marBottom w:val="0"/>
          <w:divBdr>
            <w:top w:val="none" w:sz="0" w:space="0" w:color="auto"/>
            <w:left w:val="none" w:sz="0" w:space="0" w:color="auto"/>
            <w:bottom w:val="none" w:sz="0" w:space="0" w:color="auto"/>
            <w:right w:val="none" w:sz="0" w:space="0" w:color="auto"/>
          </w:divBdr>
        </w:div>
      </w:divsChild>
    </w:div>
    <w:div w:id="903641465">
      <w:bodyDiv w:val="1"/>
      <w:marLeft w:val="0"/>
      <w:marRight w:val="0"/>
      <w:marTop w:val="0"/>
      <w:marBottom w:val="0"/>
      <w:divBdr>
        <w:top w:val="none" w:sz="0" w:space="0" w:color="auto"/>
        <w:left w:val="none" w:sz="0" w:space="0" w:color="auto"/>
        <w:bottom w:val="none" w:sz="0" w:space="0" w:color="auto"/>
        <w:right w:val="none" w:sz="0" w:space="0" w:color="auto"/>
      </w:divBdr>
    </w:div>
    <w:div w:id="917448304">
      <w:bodyDiv w:val="1"/>
      <w:marLeft w:val="0"/>
      <w:marRight w:val="0"/>
      <w:marTop w:val="0"/>
      <w:marBottom w:val="0"/>
      <w:divBdr>
        <w:top w:val="none" w:sz="0" w:space="0" w:color="auto"/>
        <w:left w:val="none" w:sz="0" w:space="0" w:color="auto"/>
        <w:bottom w:val="none" w:sz="0" w:space="0" w:color="auto"/>
        <w:right w:val="none" w:sz="0" w:space="0" w:color="auto"/>
      </w:divBdr>
    </w:div>
    <w:div w:id="926306024">
      <w:bodyDiv w:val="1"/>
      <w:marLeft w:val="0"/>
      <w:marRight w:val="0"/>
      <w:marTop w:val="0"/>
      <w:marBottom w:val="0"/>
      <w:divBdr>
        <w:top w:val="none" w:sz="0" w:space="0" w:color="auto"/>
        <w:left w:val="none" w:sz="0" w:space="0" w:color="auto"/>
        <w:bottom w:val="none" w:sz="0" w:space="0" w:color="auto"/>
        <w:right w:val="none" w:sz="0" w:space="0" w:color="auto"/>
      </w:divBdr>
    </w:div>
    <w:div w:id="990981012">
      <w:bodyDiv w:val="1"/>
      <w:marLeft w:val="0"/>
      <w:marRight w:val="0"/>
      <w:marTop w:val="0"/>
      <w:marBottom w:val="0"/>
      <w:divBdr>
        <w:top w:val="none" w:sz="0" w:space="0" w:color="auto"/>
        <w:left w:val="none" w:sz="0" w:space="0" w:color="auto"/>
        <w:bottom w:val="none" w:sz="0" w:space="0" w:color="auto"/>
        <w:right w:val="none" w:sz="0" w:space="0" w:color="auto"/>
      </w:divBdr>
    </w:div>
    <w:div w:id="1013534408">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337079456">
      <w:bodyDiv w:val="1"/>
      <w:marLeft w:val="0"/>
      <w:marRight w:val="0"/>
      <w:marTop w:val="0"/>
      <w:marBottom w:val="0"/>
      <w:divBdr>
        <w:top w:val="none" w:sz="0" w:space="0" w:color="auto"/>
        <w:left w:val="none" w:sz="0" w:space="0" w:color="auto"/>
        <w:bottom w:val="none" w:sz="0" w:space="0" w:color="auto"/>
        <w:right w:val="none" w:sz="0" w:space="0" w:color="auto"/>
      </w:divBdr>
    </w:div>
    <w:div w:id="1450273147">
      <w:bodyDiv w:val="1"/>
      <w:marLeft w:val="0"/>
      <w:marRight w:val="0"/>
      <w:marTop w:val="0"/>
      <w:marBottom w:val="0"/>
      <w:divBdr>
        <w:top w:val="none" w:sz="0" w:space="0" w:color="auto"/>
        <w:left w:val="none" w:sz="0" w:space="0" w:color="auto"/>
        <w:bottom w:val="none" w:sz="0" w:space="0" w:color="auto"/>
        <w:right w:val="none" w:sz="0" w:space="0" w:color="auto"/>
      </w:divBdr>
      <w:divsChild>
        <w:div w:id="1284581785">
          <w:marLeft w:val="432"/>
          <w:marRight w:val="0"/>
          <w:marTop w:val="106"/>
          <w:marBottom w:val="0"/>
          <w:divBdr>
            <w:top w:val="none" w:sz="0" w:space="0" w:color="auto"/>
            <w:left w:val="none" w:sz="0" w:space="0" w:color="auto"/>
            <w:bottom w:val="none" w:sz="0" w:space="0" w:color="auto"/>
            <w:right w:val="none" w:sz="0" w:space="0" w:color="auto"/>
          </w:divBdr>
        </w:div>
      </w:divsChild>
    </w:div>
    <w:div w:id="1471434700">
      <w:bodyDiv w:val="1"/>
      <w:marLeft w:val="0"/>
      <w:marRight w:val="0"/>
      <w:marTop w:val="0"/>
      <w:marBottom w:val="0"/>
      <w:divBdr>
        <w:top w:val="none" w:sz="0" w:space="0" w:color="auto"/>
        <w:left w:val="none" w:sz="0" w:space="0" w:color="auto"/>
        <w:bottom w:val="none" w:sz="0" w:space="0" w:color="auto"/>
        <w:right w:val="none" w:sz="0" w:space="0" w:color="auto"/>
      </w:divBdr>
    </w:div>
    <w:div w:id="1593319316">
      <w:bodyDiv w:val="1"/>
      <w:marLeft w:val="0"/>
      <w:marRight w:val="0"/>
      <w:marTop w:val="0"/>
      <w:marBottom w:val="0"/>
      <w:divBdr>
        <w:top w:val="none" w:sz="0" w:space="0" w:color="auto"/>
        <w:left w:val="none" w:sz="0" w:space="0" w:color="auto"/>
        <w:bottom w:val="none" w:sz="0" w:space="0" w:color="auto"/>
        <w:right w:val="none" w:sz="0" w:space="0" w:color="auto"/>
      </w:divBdr>
    </w:div>
    <w:div w:id="1717974135">
      <w:bodyDiv w:val="1"/>
      <w:marLeft w:val="0"/>
      <w:marRight w:val="0"/>
      <w:marTop w:val="0"/>
      <w:marBottom w:val="0"/>
      <w:divBdr>
        <w:top w:val="none" w:sz="0" w:space="0" w:color="auto"/>
        <w:left w:val="none" w:sz="0" w:space="0" w:color="auto"/>
        <w:bottom w:val="none" w:sz="0" w:space="0" w:color="auto"/>
        <w:right w:val="none" w:sz="0" w:space="0" w:color="auto"/>
      </w:divBdr>
    </w:div>
    <w:div w:id="1737239720">
      <w:bodyDiv w:val="1"/>
      <w:marLeft w:val="0"/>
      <w:marRight w:val="0"/>
      <w:marTop w:val="0"/>
      <w:marBottom w:val="0"/>
      <w:divBdr>
        <w:top w:val="none" w:sz="0" w:space="0" w:color="auto"/>
        <w:left w:val="none" w:sz="0" w:space="0" w:color="auto"/>
        <w:bottom w:val="none" w:sz="0" w:space="0" w:color="auto"/>
        <w:right w:val="none" w:sz="0" w:space="0" w:color="auto"/>
      </w:divBdr>
    </w:div>
    <w:div w:id="1747458533">
      <w:bodyDiv w:val="1"/>
      <w:marLeft w:val="0"/>
      <w:marRight w:val="0"/>
      <w:marTop w:val="0"/>
      <w:marBottom w:val="0"/>
      <w:divBdr>
        <w:top w:val="none" w:sz="0" w:space="0" w:color="auto"/>
        <w:left w:val="none" w:sz="0" w:space="0" w:color="auto"/>
        <w:bottom w:val="none" w:sz="0" w:space="0" w:color="auto"/>
        <w:right w:val="none" w:sz="0" w:space="0" w:color="auto"/>
      </w:divBdr>
      <w:divsChild>
        <w:div w:id="647519461">
          <w:marLeft w:val="547"/>
          <w:marRight w:val="0"/>
          <w:marTop w:val="115"/>
          <w:marBottom w:val="0"/>
          <w:divBdr>
            <w:top w:val="none" w:sz="0" w:space="0" w:color="auto"/>
            <w:left w:val="none" w:sz="0" w:space="0" w:color="auto"/>
            <w:bottom w:val="none" w:sz="0" w:space="0" w:color="auto"/>
            <w:right w:val="none" w:sz="0" w:space="0" w:color="auto"/>
          </w:divBdr>
        </w:div>
        <w:div w:id="1648239918">
          <w:marLeft w:val="547"/>
          <w:marRight w:val="0"/>
          <w:marTop w:val="115"/>
          <w:marBottom w:val="0"/>
          <w:divBdr>
            <w:top w:val="none" w:sz="0" w:space="0" w:color="auto"/>
            <w:left w:val="none" w:sz="0" w:space="0" w:color="auto"/>
            <w:bottom w:val="none" w:sz="0" w:space="0" w:color="auto"/>
            <w:right w:val="none" w:sz="0" w:space="0" w:color="auto"/>
          </w:divBdr>
        </w:div>
        <w:div w:id="2036686209">
          <w:marLeft w:val="547"/>
          <w:marRight w:val="0"/>
          <w:marTop w:val="115"/>
          <w:marBottom w:val="0"/>
          <w:divBdr>
            <w:top w:val="none" w:sz="0" w:space="0" w:color="auto"/>
            <w:left w:val="none" w:sz="0" w:space="0" w:color="auto"/>
            <w:bottom w:val="none" w:sz="0" w:space="0" w:color="auto"/>
            <w:right w:val="none" w:sz="0" w:space="0" w:color="auto"/>
          </w:divBdr>
        </w:div>
      </w:divsChild>
    </w:div>
    <w:div w:id="1790968953">
      <w:bodyDiv w:val="1"/>
      <w:marLeft w:val="0"/>
      <w:marRight w:val="0"/>
      <w:marTop w:val="0"/>
      <w:marBottom w:val="0"/>
      <w:divBdr>
        <w:top w:val="none" w:sz="0" w:space="0" w:color="auto"/>
        <w:left w:val="none" w:sz="0" w:space="0" w:color="auto"/>
        <w:bottom w:val="none" w:sz="0" w:space="0" w:color="auto"/>
        <w:right w:val="none" w:sz="0" w:space="0" w:color="auto"/>
      </w:divBdr>
    </w:div>
    <w:div w:id="1863859160">
      <w:bodyDiv w:val="1"/>
      <w:marLeft w:val="0"/>
      <w:marRight w:val="0"/>
      <w:marTop w:val="0"/>
      <w:marBottom w:val="0"/>
      <w:divBdr>
        <w:top w:val="none" w:sz="0" w:space="0" w:color="auto"/>
        <w:left w:val="none" w:sz="0" w:space="0" w:color="auto"/>
        <w:bottom w:val="none" w:sz="0" w:space="0" w:color="auto"/>
        <w:right w:val="none" w:sz="0" w:space="0" w:color="auto"/>
      </w:divBdr>
    </w:div>
    <w:div w:id="2105415608">
      <w:bodyDiv w:val="1"/>
      <w:marLeft w:val="0"/>
      <w:marRight w:val="0"/>
      <w:marTop w:val="0"/>
      <w:marBottom w:val="0"/>
      <w:divBdr>
        <w:top w:val="none" w:sz="0" w:space="0" w:color="auto"/>
        <w:left w:val="none" w:sz="0" w:space="0" w:color="auto"/>
        <w:bottom w:val="none" w:sz="0" w:space="0" w:color="auto"/>
        <w:right w:val="none" w:sz="0" w:space="0" w:color="auto"/>
      </w:divBdr>
      <w:divsChild>
        <w:div w:id="997657394">
          <w:marLeft w:val="547"/>
          <w:marRight w:val="0"/>
          <w:marTop w:val="134"/>
          <w:marBottom w:val="0"/>
          <w:divBdr>
            <w:top w:val="none" w:sz="0" w:space="0" w:color="auto"/>
            <w:left w:val="none" w:sz="0" w:space="0" w:color="auto"/>
            <w:bottom w:val="none" w:sz="0" w:space="0" w:color="auto"/>
            <w:right w:val="none" w:sz="0" w:space="0" w:color="auto"/>
          </w:divBdr>
        </w:div>
        <w:div w:id="1203591168">
          <w:marLeft w:val="547"/>
          <w:marRight w:val="0"/>
          <w:marTop w:val="134"/>
          <w:marBottom w:val="0"/>
          <w:divBdr>
            <w:top w:val="none" w:sz="0" w:space="0" w:color="auto"/>
            <w:left w:val="none" w:sz="0" w:space="0" w:color="auto"/>
            <w:bottom w:val="none" w:sz="0" w:space="0" w:color="auto"/>
            <w:right w:val="none" w:sz="0" w:space="0" w:color="auto"/>
          </w:divBdr>
        </w:div>
        <w:div w:id="1280843223">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ms.rs/wp-content/uploads/2021/08/Alternativni-izvestaj-o-polozaju-mladih-202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vezdara.rs/daj-svoj-doprinos-izradi-programa-za-mlade-2021-20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zmbecej.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bs.gov.rs/admin/upload/documents/20210714111036-zvezdara.pdf" TargetMode="External"/><Relationship Id="rId1" Type="http://schemas.openxmlformats.org/officeDocument/2006/relationships/hyperlink" Target="https://www.srbija.gov.rs/vest/597313/vlada-usvojila-strategiju-razvoja-startap-ekosistema-od-2021-do-2025-godine.ph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w="28558" cap="rnd">
              <a:solidFill>
                <a:schemeClr val="accent1"/>
              </a:solidFill>
              <a:round/>
            </a:ln>
            <a:effectLst/>
          </c:spPr>
          <c:marker>
            <c:symbol val="circle"/>
            <c:size val="4"/>
            <c:spPr>
              <a:solidFill>
                <a:schemeClr val="accent1"/>
              </a:solidFill>
              <a:ln w="9519">
                <a:solidFill>
                  <a:schemeClr val="accent1"/>
                </a:solidFill>
              </a:ln>
              <a:effectLst/>
            </c:spPr>
          </c:marker>
          <c:dLbls>
            <c:spPr>
              <a:noFill/>
              <a:ln w="25385">
                <a:noFill/>
              </a:ln>
            </c:spPr>
            <c:txPr>
              <a:bodyPr rot="0" spcFirstLastPara="1" vertOverflow="ellipsis" vert="horz" wrap="square" lIns="38100" tIns="19050" rIns="38100" bIns="19050" anchor="ctr" anchorCtr="1">
                <a:spAutoFit/>
              </a:bodyPr>
              <a:lstStyle/>
              <a:p>
                <a:pPr>
                  <a:defRPr lang="sr-Cyrl-RS" sz="1049"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39" cap="rnd">
                <a:solidFill>
                  <a:schemeClr val="accent1"/>
                </a:solidFill>
                <a:prstDash val="sysDot"/>
              </a:ln>
              <a:effectLst/>
            </c:spPr>
            <c:trendlineType val="linear"/>
            <c:dispRSqr val="0"/>
            <c:dispEq val="0"/>
          </c:trendline>
          <c:cat>
            <c:numRef>
              <c:f>Sheet1!$A$2:$A$10</c:f>
              <c:numCache>
                <c:formatCode>General</c:formatCode>
                <c:ptCount val="9"/>
                <c:pt idx="0">
                  <c:v>1948</c:v>
                </c:pt>
                <c:pt idx="1">
                  <c:v>1953</c:v>
                </c:pt>
                <c:pt idx="2">
                  <c:v>1961</c:v>
                </c:pt>
                <c:pt idx="3">
                  <c:v>1971</c:v>
                </c:pt>
                <c:pt idx="4">
                  <c:v>1981</c:v>
                </c:pt>
                <c:pt idx="5">
                  <c:v>1991</c:v>
                </c:pt>
                <c:pt idx="6">
                  <c:v>2002</c:v>
                </c:pt>
                <c:pt idx="7">
                  <c:v>2011</c:v>
                </c:pt>
                <c:pt idx="8">
                  <c:v>2019</c:v>
                </c:pt>
              </c:numCache>
            </c:numRef>
          </c:cat>
          <c:val>
            <c:numRef>
              <c:f>Sheet1!$B$2:$B$10</c:f>
              <c:numCache>
                <c:formatCode>General</c:formatCode>
                <c:ptCount val="9"/>
                <c:pt idx="0">
                  <c:v>56177</c:v>
                </c:pt>
                <c:pt idx="1">
                  <c:v>66580</c:v>
                </c:pt>
                <c:pt idx="2">
                  <c:v>88919</c:v>
                </c:pt>
                <c:pt idx="3">
                  <c:v>112938</c:v>
                </c:pt>
                <c:pt idx="4">
                  <c:v>128753</c:v>
                </c:pt>
                <c:pt idx="5">
                  <c:v>140483</c:v>
                </c:pt>
                <c:pt idx="6">
                  <c:v>132621</c:v>
                </c:pt>
                <c:pt idx="7">
                  <c:v>151808</c:v>
                </c:pt>
                <c:pt idx="8">
                  <c:v>168118</c:v>
                </c:pt>
              </c:numCache>
            </c:numRef>
          </c:val>
          <c:smooth val="0"/>
          <c:extLst>
            <c:ext xmlns:c16="http://schemas.microsoft.com/office/drawing/2014/chart" uri="{C3380CC4-5D6E-409C-BE32-E72D297353CC}">
              <c16:uniqueId val="{00000001-B1D3-4FD9-9354-242989CB6719}"/>
            </c:ext>
          </c:extLst>
        </c:ser>
        <c:dLbls>
          <c:showLegendKey val="0"/>
          <c:showVal val="0"/>
          <c:showCatName val="0"/>
          <c:showSerName val="0"/>
          <c:showPercent val="0"/>
          <c:showBubbleSize val="0"/>
        </c:dLbls>
        <c:marker val="1"/>
        <c:smooth val="0"/>
        <c:axId val="272725120"/>
        <c:axId val="283656192"/>
      </c:lineChart>
      <c:catAx>
        <c:axId val="272725120"/>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lang="sr-Cyrl-RS" sz="999" b="0" i="0" u="none" strike="noStrike" kern="1200" baseline="0">
                <a:solidFill>
                  <a:schemeClr val="tx1">
                    <a:lumMod val="65000"/>
                    <a:lumOff val="35000"/>
                  </a:schemeClr>
                </a:solidFill>
                <a:latin typeface="+mn-lt"/>
                <a:ea typeface="+mn-ea"/>
                <a:cs typeface="+mn-cs"/>
              </a:defRPr>
            </a:pPr>
            <a:endParaRPr lang="en-US"/>
          </a:p>
        </c:txPr>
        <c:crossAx val="283656192"/>
        <c:crosses val="autoZero"/>
        <c:auto val="1"/>
        <c:lblAlgn val="ctr"/>
        <c:lblOffset val="100"/>
        <c:noMultiLvlLbl val="0"/>
      </c:catAx>
      <c:valAx>
        <c:axId val="283656192"/>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spcFirstLastPara="1" vertOverflow="ellipsis" vert="horz" wrap="square" anchor="ctr" anchorCtr="1"/>
          <a:lstStyle/>
          <a:p>
            <a:pPr>
              <a:defRPr lang="sr-Cyrl-RS" sz="899" b="0" i="0" u="none" strike="noStrike" kern="1200" baseline="0">
                <a:solidFill>
                  <a:schemeClr val="tx1">
                    <a:lumMod val="65000"/>
                    <a:lumOff val="35000"/>
                  </a:schemeClr>
                </a:solidFill>
                <a:latin typeface="+mn-lt"/>
                <a:ea typeface="+mn-ea"/>
                <a:cs typeface="+mn-cs"/>
              </a:defRPr>
            </a:pPr>
            <a:endParaRPr lang="en-US"/>
          </a:p>
        </c:txPr>
        <c:crossAx val="272725120"/>
        <c:crosses val="autoZero"/>
        <c:crossBetween val="between"/>
      </c:valAx>
      <c:spPr>
        <a:noFill/>
        <a:ln w="25385">
          <a:noFill/>
        </a:ln>
      </c:spPr>
    </c:plotArea>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E56A-2850-4526-A5EA-16254C54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28747</Words>
  <Characters>163861</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192224</CharactersWithSpaces>
  <SharedDoc>false</SharedDoc>
  <HLinks>
    <vt:vector size="60" baseType="variant">
      <vt:variant>
        <vt:i4>5308447</vt:i4>
      </vt:variant>
      <vt:variant>
        <vt:i4>60</vt:i4>
      </vt:variant>
      <vt:variant>
        <vt:i4>0</vt:i4>
      </vt:variant>
      <vt:variant>
        <vt:i4>5</vt:i4>
      </vt:variant>
      <vt:variant>
        <vt:lpwstr>https://zvezdara.rs/daj-svoj-doprinos-izradi-programa-za-mlade-2021-2024/</vt:lpwstr>
      </vt:variant>
      <vt:variant>
        <vt:lpwstr/>
      </vt:variant>
      <vt:variant>
        <vt:i4>1900604</vt:i4>
      </vt:variant>
      <vt:variant>
        <vt:i4>50</vt:i4>
      </vt:variant>
      <vt:variant>
        <vt:i4>0</vt:i4>
      </vt:variant>
      <vt:variant>
        <vt:i4>5</vt:i4>
      </vt:variant>
      <vt:variant>
        <vt:lpwstr/>
      </vt:variant>
      <vt:variant>
        <vt:lpwstr>_Toc79129332</vt:lpwstr>
      </vt:variant>
      <vt:variant>
        <vt:i4>1966140</vt:i4>
      </vt:variant>
      <vt:variant>
        <vt:i4>44</vt:i4>
      </vt:variant>
      <vt:variant>
        <vt:i4>0</vt:i4>
      </vt:variant>
      <vt:variant>
        <vt:i4>5</vt:i4>
      </vt:variant>
      <vt:variant>
        <vt:lpwstr/>
      </vt:variant>
      <vt:variant>
        <vt:lpwstr>_Toc79129331</vt:lpwstr>
      </vt:variant>
      <vt:variant>
        <vt:i4>2031676</vt:i4>
      </vt:variant>
      <vt:variant>
        <vt:i4>38</vt:i4>
      </vt:variant>
      <vt:variant>
        <vt:i4>0</vt:i4>
      </vt:variant>
      <vt:variant>
        <vt:i4>5</vt:i4>
      </vt:variant>
      <vt:variant>
        <vt:lpwstr/>
      </vt:variant>
      <vt:variant>
        <vt:lpwstr>_Toc79129330</vt:lpwstr>
      </vt:variant>
      <vt:variant>
        <vt:i4>1441853</vt:i4>
      </vt:variant>
      <vt:variant>
        <vt:i4>32</vt:i4>
      </vt:variant>
      <vt:variant>
        <vt:i4>0</vt:i4>
      </vt:variant>
      <vt:variant>
        <vt:i4>5</vt:i4>
      </vt:variant>
      <vt:variant>
        <vt:lpwstr/>
      </vt:variant>
      <vt:variant>
        <vt:lpwstr>_Toc79129329</vt:lpwstr>
      </vt:variant>
      <vt:variant>
        <vt:i4>1507389</vt:i4>
      </vt:variant>
      <vt:variant>
        <vt:i4>26</vt:i4>
      </vt:variant>
      <vt:variant>
        <vt:i4>0</vt:i4>
      </vt:variant>
      <vt:variant>
        <vt:i4>5</vt:i4>
      </vt:variant>
      <vt:variant>
        <vt:lpwstr/>
      </vt:variant>
      <vt:variant>
        <vt:lpwstr>_Toc79129328</vt:lpwstr>
      </vt:variant>
      <vt:variant>
        <vt:i4>1572925</vt:i4>
      </vt:variant>
      <vt:variant>
        <vt:i4>20</vt:i4>
      </vt:variant>
      <vt:variant>
        <vt:i4>0</vt:i4>
      </vt:variant>
      <vt:variant>
        <vt:i4>5</vt:i4>
      </vt:variant>
      <vt:variant>
        <vt:lpwstr/>
      </vt:variant>
      <vt:variant>
        <vt:lpwstr>_Toc79129327</vt:lpwstr>
      </vt:variant>
      <vt:variant>
        <vt:i4>1638461</vt:i4>
      </vt:variant>
      <vt:variant>
        <vt:i4>14</vt:i4>
      </vt:variant>
      <vt:variant>
        <vt:i4>0</vt:i4>
      </vt:variant>
      <vt:variant>
        <vt:i4>5</vt:i4>
      </vt:variant>
      <vt:variant>
        <vt:lpwstr/>
      </vt:variant>
      <vt:variant>
        <vt:lpwstr>_Toc79129326</vt:lpwstr>
      </vt:variant>
      <vt:variant>
        <vt:i4>1703997</vt:i4>
      </vt:variant>
      <vt:variant>
        <vt:i4>8</vt:i4>
      </vt:variant>
      <vt:variant>
        <vt:i4>0</vt:i4>
      </vt:variant>
      <vt:variant>
        <vt:i4>5</vt:i4>
      </vt:variant>
      <vt:variant>
        <vt:lpwstr/>
      </vt:variant>
      <vt:variant>
        <vt:lpwstr>_Toc79129325</vt:lpwstr>
      </vt:variant>
      <vt:variant>
        <vt:i4>1769533</vt:i4>
      </vt:variant>
      <vt:variant>
        <vt:i4>2</vt:i4>
      </vt:variant>
      <vt:variant>
        <vt:i4>0</vt:i4>
      </vt:variant>
      <vt:variant>
        <vt:i4>5</vt:i4>
      </vt:variant>
      <vt:variant>
        <vt:lpwstr/>
      </vt:variant>
      <vt:variant>
        <vt:lpwstr>_Toc79129324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Zoran Kovac</cp:lastModifiedBy>
  <cp:revision>2</cp:revision>
  <cp:lastPrinted>2021-12-24T11:34:00Z</cp:lastPrinted>
  <dcterms:created xsi:type="dcterms:W3CDTF">2021-12-24T14:38:00Z</dcterms:created>
  <dcterms:modified xsi:type="dcterms:W3CDTF">2021-12-24T14:38:00Z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