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E" w:rsidRDefault="00E77453">
      <w:pPr>
        <w:ind w:left="64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XI</w:t>
      </w:r>
      <w:r>
        <w:rPr>
          <w:rFonts w:ascii="Arial" w:hAnsi="Arial" w:cs="Arial"/>
          <w:sz w:val="22"/>
          <w:szCs w:val="22"/>
          <w:lang w:val="sr-Cyrl-CS"/>
        </w:rPr>
        <w:t xml:space="preserve"> број 06 </w:t>
      </w:r>
      <w:r>
        <w:rPr>
          <w:rFonts w:ascii="Arial" w:hAnsi="Arial" w:cs="Arial"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sz w:val="22"/>
          <w:szCs w:val="22"/>
          <w:lang/>
        </w:rPr>
        <w:t>56</w:t>
      </w:r>
      <w:r>
        <w:rPr>
          <w:rFonts w:ascii="Arial" w:hAnsi="Arial" w:cs="Arial"/>
          <w:sz w:val="22"/>
          <w:szCs w:val="22"/>
          <w:lang w:val="ru-RU"/>
        </w:rPr>
        <w:t>/23</w:t>
      </w:r>
    </w:p>
    <w:p w:rsidR="00CF3A6E" w:rsidRDefault="00CF3A6E">
      <w:pPr>
        <w:tabs>
          <w:tab w:val="center" w:pos="1800"/>
        </w:tabs>
        <w:rPr>
          <w:rFonts w:ascii="Arial" w:hAnsi="Arial" w:cs="Arial"/>
          <w:b/>
          <w:sz w:val="22"/>
          <w:szCs w:val="22"/>
          <w:lang w:val="sr-Cyrl-CS"/>
        </w:rPr>
      </w:pPr>
    </w:p>
    <w:p w:rsidR="00CF3A6E" w:rsidRDefault="00CF3A6E">
      <w:pPr>
        <w:tabs>
          <w:tab w:val="center" w:pos="1800"/>
        </w:tabs>
        <w:rPr>
          <w:rFonts w:ascii="Arial" w:hAnsi="Arial" w:cs="Arial"/>
          <w:sz w:val="22"/>
          <w:szCs w:val="22"/>
          <w:lang w:val="sr-Cyrl-CS"/>
        </w:rPr>
      </w:pPr>
    </w:p>
    <w:p w:rsidR="00CF3A6E" w:rsidRDefault="00E77453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/>
        </w:rPr>
        <w:t>Веће Градске општине Звездара на основу члана 42. Статута Градске општине Звездара - пречишћен текст („Службени лист града Београда“ 124/2019)</w:t>
      </w:r>
      <w:r>
        <w:rPr>
          <w:rFonts w:ascii="Arial" w:hAnsi="Arial" w:cs="Arial"/>
          <w:sz w:val="22"/>
          <w:szCs w:val="22"/>
          <w:lang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 члана 46. Закона о буџетском систему</w:t>
      </w:r>
      <w:r>
        <w:rPr>
          <w:rFonts w:ascii="Arial" w:hAnsi="Arial" w:cs="Arial"/>
          <w:sz w:val="22"/>
          <w:szCs w:val="22"/>
          <w:lang/>
        </w:rPr>
        <w:t xml:space="preserve"> („Службени гласник РС“ број 54/09...и 92/2023) а у вези припреме Предлога Одлуке о привременом финансирању града Београда за период јануар-март 2024. године, односно предлога Одлуке о привременом утврђивању обима средстава за вршење послова града и градск</w:t>
      </w:r>
      <w:r>
        <w:rPr>
          <w:rFonts w:ascii="Arial" w:hAnsi="Arial" w:cs="Arial"/>
          <w:sz w:val="22"/>
          <w:szCs w:val="22"/>
          <w:lang/>
        </w:rPr>
        <w:t>их општина и привременом одређивању прихода који припадају граду односно градским општинама за период јануар-март 2024. године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и </w:t>
      </w:r>
      <w:r>
        <w:rPr>
          <w:rFonts w:ascii="Arial" w:hAnsi="Arial" w:cs="Arial"/>
          <w:sz w:val="22"/>
          <w:szCs w:val="22"/>
          <w:lang w:val="sr-Cyrl-CS"/>
        </w:rPr>
        <w:t xml:space="preserve">чланова </w:t>
      </w:r>
      <w:r>
        <w:rPr>
          <w:rFonts w:ascii="Arial" w:hAnsi="Arial" w:cs="Arial"/>
          <w:sz w:val="22"/>
          <w:szCs w:val="22"/>
          <w:lang/>
        </w:rPr>
        <w:t>43-45.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Пословника Већа Градске општине Звездара </w:t>
      </w:r>
      <w:r>
        <w:rPr>
          <w:rFonts w:ascii="Arial" w:hAnsi="Arial" w:cs="Arial"/>
          <w:sz w:val="22"/>
          <w:szCs w:val="22"/>
          <w:lang w:val="sr-Latn-CS"/>
        </w:rPr>
        <w:t xml:space="preserve">XI </w:t>
      </w:r>
      <w:r>
        <w:rPr>
          <w:rFonts w:ascii="Arial" w:hAnsi="Arial" w:cs="Arial"/>
          <w:sz w:val="22"/>
          <w:szCs w:val="22"/>
          <w:lang w:val="sr-Cyrl-CS"/>
        </w:rPr>
        <w:t xml:space="preserve">број  06 –42/19 од 03.12.19. године и </w:t>
      </w:r>
      <w:r>
        <w:rPr>
          <w:rFonts w:ascii="Arial" w:hAnsi="Arial" w:cs="Arial"/>
          <w:sz w:val="22"/>
          <w:szCs w:val="22"/>
          <w:lang w:val="sr-Latn-CS"/>
        </w:rPr>
        <w:t xml:space="preserve">XI </w:t>
      </w:r>
      <w:r>
        <w:rPr>
          <w:rFonts w:ascii="Arial" w:hAnsi="Arial" w:cs="Arial"/>
          <w:sz w:val="22"/>
          <w:szCs w:val="22"/>
          <w:lang w:val="sr-Cyrl-CS"/>
        </w:rPr>
        <w:t>број  06 –51/</w:t>
      </w:r>
      <w:r>
        <w:rPr>
          <w:rFonts w:ascii="Arial" w:hAnsi="Arial" w:cs="Arial"/>
          <w:sz w:val="22"/>
          <w:szCs w:val="22"/>
          <w:lang w:val="ru-RU"/>
        </w:rPr>
        <w:t>22</w:t>
      </w:r>
      <w:r>
        <w:rPr>
          <w:rFonts w:ascii="Arial" w:hAnsi="Arial" w:cs="Arial"/>
          <w:sz w:val="22"/>
          <w:szCs w:val="22"/>
          <w:lang w:val="sr-Cyrl-CS"/>
        </w:rPr>
        <w:t xml:space="preserve"> од 22.11.2</w:t>
      </w:r>
      <w:r>
        <w:rPr>
          <w:rFonts w:ascii="Arial" w:hAnsi="Arial" w:cs="Arial"/>
          <w:sz w:val="22"/>
          <w:szCs w:val="22"/>
          <w:lang w:val="sr-Cyrl-CS"/>
        </w:rPr>
        <w:t>022. године</w:t>
      </w:r>
      <w:r>
        <w:rPr>
          <w:rFonts w:ascii="Arial" w:hAnsi="Arial" w:cs="Arial"/>
          <w:sz w:val="22"/>
          <w:szCs w:val="22"/>
          <w:lang/>
        </w:rPr>
        <w:t xml:space="preserve">, </w:t>
      </w:r>
      <w:r>
        <w:rPr>
          <w:rFonts w:ascii="Arial" w:hAnsi="Arial" w:cs="Arial"/>
          <w:sz w:val="22"/>
          <w:szCs w:val="22"/>
          <w:lang/>
        </w:rPr>
        <w:t xml:space="preserve">дана </w:t>
      </w:r>
      <w:r>
        <w:rPr>
          <w:rFonts w:ascii="Arial" w:hAnsi="Arial" w:cs="Arial"/>
          <w:sz w:val="22"/>
          <w:szCs w:val="22"/>
          <w:lang/>
        </w:rPr>
        <w:t xml:space="preserve">29.12.2023. године </w:t>
      </w:r>
      <w:r>
        <w:rPr>
          <w:rFonts w:ascii="Arial" w:hAnsi="Arial" w:cs="Arial"/>
          <w:sz w:val="22"/>
          <w:szCs w:val="22"/>
          <w:lang/>
        </w:rPr>
        <w:t>доноси следеће</w:t>
      </w:r>
    </w:p>
    <w:p w:rsidR="00CF3A6E" w:rsidRDefault="00E77453">
      <w:pPr>
        <w:tabs>
          <w:tab w:val="center" w:pos="0"/>
          <w:tab w:val="left" w:pos="720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доноси </w:t>
      </w:r>
    </w:p>
    <w:p w:rsidR="00CF3A6E" w:rsidRDefault="00CF3A6E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</w:p>
    <w:p w:rsidR="00CF3A6E" w:rsidRDefault="00CF3A6E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</w:p>
    <w:p w:rsidR="00CF3A6E" w:rsidRDefault="00E77453">
      <w:pPr>
        <w:tabs>
          <w:tab w:val="center" w:pos="0"/>
        </w:tabs>
        <w:jc w:val="center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О Д Л У К У </w:t>
      </w:r>
    </w:p>
    <w:p w:rsidR="00CF3A6E" w:rsidRDefault="00CF3A6E">
      <w:pPr>
        <w:tabs>
          <w:tab w:val="center" w:pos="0"/>
        </w:tabs>
        <w:rPr>
          <w:rFonts w:ascii="Arial" w:hAnsi="Arial" w:cs="Arial"/>
          <w:sz w:val="22"/>
          <w:szCs w:val="22"/>
          <w:lang/>
        </w:rPr>
      </w:pPr>
    </w:p>
    <w:p w:rsidR="00CF3A6E" w:rsidRDefault="00CF3A6E">
      <w:pPr>
        <w:tabs>
          <w:tab w:val="center" w:pos="0"/>
        </w:tabs>
        <w:rPr>
          <w:rFonts w:ascii="Arial" w:hAnsi="Arial" w:cs="Arial"/>
          <w:sz w:val="22"/>
          <w:szCs w:val="22"/>
          <w:lang/>
        </w:rPr>
      </w:pPr>
    </w:p>
    <w:p w:rsidR="00CF3A6E" w:rsidRDefault="00E77453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     Кадровски план Градске општине Звездара за 2023. годину усвојен на седници Скупштине Градске општине Звездара одржаној дана 29. децембра 2022. године („Службени лист града Београда“ број 121/2022) наставља да се примењује и у 2024. години док тр</w:t>
      </w:r>
      <w:r>
        <w:rPr>
          <w:rFonts w:ascii="Arial" w:hAnsi="Arial" w:cs="Arial"/>
          <w:sz w:val="22"/>
          <w:szCs w:val="22"/>
          <w:lang/>
        </w:rPr>
        <w:t>аје привремено финансирање за период јануар-март 2024. године.</w:t>
      </w:r>
    </w:p>
    <w:p w:rsidR="00CF3A6E" w:rsidRDefault="00CF3A6E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</w:p>
    <w:p w:rsidR="00CF3A6E" w:rsidRDefault="00CF3A6E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</w:p>
    <w:p w:rsidR="00CF3A6E" w:rsidRDefault="00E77453">
      <w:pPr>
        <w:tabs>
          <w:tab w:val="center" w:pos="0"/>
        </w:tabs>
        <w:jc w:val="center"/>
        <w:rPr>
          <w:rFonts w:ascii="Arial" w:hAnsi="Arial" w:cs="Arial"/>
          <w:i/>
          <w:iCs/>
          <w:sz w:val="22"/>
          <w:szCs w:val="22"/>
          <w:lang/>
        </w:rPr>
      </w:pPr>
      <w:r>
        <w:rPr>
          <w:rFonts w:ascii="Arial" w:hAnsi="Arial" w:cs="Arial"/>
          <w:i/>
          <w:iCs/>
          <w:sz w:val="22"/>
          <w:szCs w:val="22"/>
          <w:lang/>
        </w:rPr>
        <w:t>О б р а з л о ж е њ е</w:t>
      </w:r>
    </w:p>
    <w:p w:rsidR="00CF3A6E" w:rsidRDefault="00CF3A6E">
      <w:pPr>
        <w:tabs>
          <w:tab w:val="center" w:pos="0"/>
        </w:tabs>
        <w:jc w:val="center"/>
        <w:rPr>
          <w:rFonts w:ascii="Arial" w:hAnsi="Arial" w:cs="Arial"/>
          <w:i/>
          <w:iCs/>
          <w:sz w:val="22"/>
          <w:szCs w:val="22"/>
          <w:lang/>
        </w:rPr>
      </w:pPr>
    </w:p>
    <w:p w:rsidR="00CF3A6E" w:rsidRDefault="00CF3A6E">
      <w:pPr>
        <w:tabs>
          <w:tab w:val="center" w:pos="0"/>
        </w:tabs>
        <w:rPr>
          <w:rFonts w:ascii="Arial" w:hAnsi="Arial" w:cs="Arial"/>
          <w:i/>
          <w:iCs/>
          <w:sz w:val="22"/>
          <w:szCs w:val="22"/>
          <w:lang/>
        </w:rPr>
      </w:pPr>
    </w:p>
    <w:p w:rsidR="00CF3A6E" w:rsidRDefault="00E77453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     Чланом 77. Закона о запосленима у аутономним покрајинама и јединицама локалне самоуправе („Службени гласник РС“ број 21/2016, 113/2017, 113/2017-др.закон, 9</w:t>
      </w:r>
      <w:r>
        <w:rPr>
          <w:rFonts w:ascii="Arial" w:hAnsi="Arial" w:cs="Arial"/>
          <w:sz w:val="22"/>
          <w:szCs w:val="22"/>
          <w:lang/>
        </w:rPr>
        <w:t>5/2018, 2014/2021 и 92/2023) предвиђено је да се нацрт Кадровског плана припрема у складу са буџетским календаром истовремено са нацртом буџета јединице локалне самоуправе тако да буде усаглашен са средствима обезбеђеним буџетом.</w:t>
      </w:r>
    </w:p>
    <w:p w:rsidR="00CF3A6E" w:rsidRDefault="00CF3A6E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</w:p>
    <w:p w:rsidR="00CF3A6E" w:rsidRDefault="00E77453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     Секретаријат з</w:t>
      </w:r>
      <w:r>
        <w:rPr>
          <w:rFonts w:ascii="Arial" w:hAnsi="Arial" w:cs="Arial"/>
          <w:sz w:val="22"/>
          <w:szCs w:val="22"/>
          <w:lang/>
        </w:rPr>
        <w:t xml:space="preserve">а финансије Градске управе града Београда, Сектор за буџете градских општина дописом </w:t>
      </w:r>
      <w:r>
        <w:rPr>
          <w:rFonts w:ascii="Arial" w:hAnsi="Arial" w:cs="Arial"/>
          <w:sz w:val="22"/>
          <w:szCs w:val="22"/>
          <w:lang/>
        </w:rPr>
        <w:t>I-13</w:t>
      </w:r>
      <w:r>
        <w:rPr>
          <w:rFonts w:ascii="Arial" w:hAnsi="Arial" w:cs="Arial"/>
          <w:sz w:val="22"/>
          <w:szCs w:val="22"/>
          <w:lang/>
        </w:rPr>
        <w:t xml:space="preserve"> број 4-529/23 од 21.12.2023. године доставио је градским општинама града Београда смернице у вези поступања приликом израде Предлога Одлука о привременом финансирању </w:t>
      </w:r>
      <w:r>
        <w:rPr>
          <w:rFonts w:ascii="Arial" w:hAnsi="Arial" w:cs="Arial"/>
          <w:sz w:val="22"/>
          <w:szCs w:val="22"/>
          <w:lang/>
        </w:rPr>
        <w:t>градских општина за период јануар-март 2024. године.</w:t>
      </w:r>
    </w:p>
    <w:p w:rsidR="00CF3A6E" w:rsidRDefault="00CF3A6E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</w:p>
    <w:p w:rsidR="00CF3A6E" w:rsidRDefault="00E77453">
      <w:pPr>
        <w:tabs>
          <w:tab w:val="center" w:pos="0"/>
          <w:tab w:val="left" w:pos="720"/>
          <w:tab w:val="left" w:pos="810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     У складу са изнетим смерницама, чланом 46. Закона о буџетском систему и чланом 42. Статута Градске општине Звездара, Веће Градске општине Звездара доноси Одлуку као у диспозитиву.</w:t>
      </w:r>
    </w:p>
    <w:p w:rsidR="00CF3A6E" w:rsidRDefault="00CF3A6E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</w:p>
    <w:p w:rsidR="00CF3A6E" w:rsidRDefault="00CF3A6E">
      <w:pPr>
        <w:tabs>
          <w:tab w:val="center" w:pos="0"/>
        </w:tabs>
        <w:jc w:val="both"/>
        <w:rPr>
          <w:rFonts w:ascii="Arial" w:hAnsi="Arial" w:cs="Arial"/>
          <w:sz w:val="22"/>
          <w:szCs w:val="22"/>
          <w:lang/>
        </w:rPr>
      </w:pPr>
    </w:p>
    <w:p w:rsidR="00CF3A6E" w:rsidRDefault="00E77453">
      <w:pPr>
        <w:spacing w:after="240"/>
        <w:ind w:left="5760" w:firstLine="7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ПРЕДСЕДНИК ВЕЋА</w:t>
      </w:r>
    </w:p>
    <w:p w:rsidR="00CF3A6E" w:rsidRDefault="00E77453">
      <w:pPr>
        <w:spacing w:after="24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  <w:t>ГРАДСКЕ ОПШТИНЕ ЗВЕЗДАРА</w:t>
      </w:r>
    </w:p>
    <w:p w:rsidR="00CF3A6E" w:rsidRDefault="00E77453">
      <w:pPr>
        <w:spacing w:after="240"/>
        <w:jc w:val="both"/>
        <w:rPr>
          <w:lang/>
        </w:rPr>
      </w:pP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  <w:t>Владан Јеремић</w:t>
      </w:r>
      <w:bookmarkStart w:id="0" w:name="_GoBack"/>
      <w:bookmarkEnd w:id="0"/>
    </w:p>
    <w:sectPr w:rsidR="00CF3A6E" w:rsidSect="00CF3A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6E" w:rsidRDefault="00E77453">
      <w:r>
        <w:separator/>
      </w:r>
    </w:p>
  </w:endnote>
  <w:endnote w:type="continuationSeparator" w:id="0">
    <w:p w:rsidR="00CF3A6E" w:rsidRDefault="00E7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6E" w:rsidRDefault="00E77453">
    <w:pPr>
      <w:pStyle w:val="Footer"/>
      <w:tabs>
        <w:tab w:val="clear" w:pos="4153"/>
        <w:tab w:val="clear" w:pos="8306"/>
        <w:tab w:val="center" w:pos="4680"/>
        <w:tab w:val="right" w:pos="9360"/>
      </w:tabs>
      <w:ind w:left="720" w:hanging="16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 xml:space="preserve">ОБ. 19.75 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*Контролисана верзија овог документа налази се у фолдеру: //Opština/Integrisani sistemi   menadžmenta</w:t>
    </w:r>
  </w:p>
  <w:p w:rsidR="00CF3A6E" w:rsidRDefault="00CF3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6E" w:rsidRDefault="00E77453">
      <w:r>
        <w:separator/>
      </w:r>
    </w:p>
  </w:footnote>
  <w:footnote w:type="continuationSeparator" w:id="0">
    <w:p w:rsidR="00CF3A6E" w:rsidRDefault="00E7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6E" w:rsidRDefault="00E77453">
    <w:pPr>
      <w:pStyle w:val="Header"/>
      <w:tabs>
        <w:tab w:val="clear" w:pos="4153"/>
        <w:tab w:val="clear" w:pos="8306"/>
        <w:tab w:val="center" w:pos="4320"/>
        <w:tab w:val="center" w:pos="4680"/>
        <w:tab w:val="right" w:pos="936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Градска општина Звездара</w:t>
    </w: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 xml:space="preserve">                          </w:t>
    </w:r>
    <w:r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</w:t>
    </w:r>
    <w:r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  <w:lang w:val="sr-Cyrl-CS"/>
      </w:rPr>
      <w:t xml:space="preserve">     </w:t>
    </w:r>
    <w:r>
      <w:rPr>
        <w:rFonts w:ascii="Arial" w:hAnsi="Arial" w:cs="Arial"/>
        <w:sz w:val="16"/>
        <w:szCs w:val="16"/>
        <w:lang w:val="sr-Cyrl-CS"/>
      </w:rPr>
      <w:t xml:space="preserve">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sr-Cyrl-CS"/>
      </w:rPr>
      <w:t>ПР.</w:t>
    </w:r>
    <w:r>
      <w:rPr>
        <w:rFonts w:ascii="Arial" w:hAnsi="Arial" w:cs="Arial"/>
        <w:sz w:val="16"/>
        <w:szCs w:val="16"/>
      </w:rPr>
      <w:t>19</w:t>
    </w:r>
  </w:p>
  <w:p w:rsidR="00CF3A6E" w:rsidRDefault="00E77453">
    <w:pPr>
      <w:pStyle w:val="Header"/>
      <w:tabs>
        <w:tab w:val="clear" w:pos="4153"/>
        <w:tab w:val="clear" w:pos="8306"/>
        <w:tab w:val="center" w:pos="4680"/>
        <w:tab w:val="right" w:pos="9360"/>
      </w:tabs>
      <w:ind w:hanging="720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</w:p>
  <w:p w:rsidR="00CF3A6E" w:rsidRDefault="00CF3A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CB"/>
    <w:rsid w:val="001B456F"/>
    <w:rsid w:val="00344DCB"/>
    <w:rsid w:val="004414FB"/>
    <w:rsid w:val="004826A7"/>
    <w:rsid w:val="00541AF7"/>
    <w:rsid w:val="00693F7C"/>
    <w:rsid w:val="00814CA8"/>
    <w:rsid w:val="00991750"/>
    <w:rsid w:val="00B5588D"/>
    <w:rsid w:val="00BB0CA9"/>
    <w:rsid w:val="00C87B46"/>
    <w:rsid w:val="00C944B8"/>
    <w:rsid w:val="00CB00BF"/>
    <w:rsid w:val="00CF3A6E"/>
    <w:rsid w:val="00D7765D"/>
    <w:rsid w:val="00E43417"/>
    <w:rsid w:val="00E6239F"/>
    <w:rsid w:val="00E77453"/>
    <w:rsid w:val="00F4680C"/>
    <w:rsid w:val="1E874146"/>
    <w:rsid w:val="4DB66B9A"/>
    <w:rsid w:val="51D5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rsid w:val="00CF3A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rsid w:val="00CF3A6E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Bjelajac</dc:creator>
  <cp:lastModifiedBy>pricniko</cp:lastModifiedBy>
  <cp:revision>2</cp:revision>
  <cp:lastPrinted>2023-12-28T08:02:00Z</cp:lastPrinted>
  <dcterms:created xsi:type="dcterms:W3CDTF">2024-01-09T14:29:00Z</dcterms:created>
  <dcterms:modified xsi:type="dcterms:W3CDTF">2024-01-09T14:29:00Z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CE0A489AFB5046A887E2C18A53676BD4_12</vt:lpwstr>
  </property>
</Properties>
</file>